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43FFE" w14:textId="27422E10" w:rsidR="007E4873" w:rsidRPr="00C05FD8" w:rsidRDefault="007E4873" w:rsidP="00BC7D73">
      <w:pPr>
        <w:spacing w:line="276" w:lineRule="auto"/>
        <w:jc w:val="right"/>
      </w:pPr>
      <w:r w:rsidRPr="6D844062">
        <w:t xml:space="preserve">Warszawa, </w:t>
      </w:r>
      <w:r w:rsidR="00C72DEC">
        <w:t xml:space="preserve">27 czerwca 2024 </w:t>
      </w:r>
      <w:r w:rsidRPr="6D844062">
        <w:t>roku</w:t>
      </w:r>
    </w:p>
    <w:p w14:paraId="33B3DC1D" w14:textId="77777777" w:rsidR="007E4873" w:rsidRPr="00C05FD8" w:rsidRDefault="007E4873" w:rsidP="00BC7D73">
      <w:pPr>
        <w:spacing w:line="276" w:lineRule="auto"/>
        <w:rPr>
          <w:rFonts w:cstheme="minorHAnsi"/>
        </w:rPr>
      </w:pPr>
    </w:p>
    <w:p w14:paraId="7F25CBB0" w14:textId="77777777" w:rsidR="007E4873" w:rsidRPr="00C05FD8" w:rsidRDefault="007E4873" w:rsidP="00BC7D73">
      <w:pPr>
        <w:spacing w:line="276" w:lineRule="auto"/>
        <w:rPr>
          <w:rFonts w:cstheme="minorHAnsi"/>
        </w:rPr>
      </w:pPr>
    </w:p>
    <w:p w14:paraId="0011C681" w14:textId="77777777" w:rsidR="007E4873" w:rsidRPr="00C05FD8" w:rsidRDefault="007E4873" w:rsidP="00BC7D73">
      <w:pPr>
        <w:spacing w:line="276" w:lineRule="auto"/>
        <w:rPr>
          <w:rFonts w:cstheme="minorHAnsi"/>
        </w:rPr>
      </w:pPr>
    </w:p>
    <w:p w14:paraId="1C51AD54" w14:textId="77777777" w:rsidR="007E4873" w:rsidRPr="00C05FD8" w:rsidRDefault="007E4873" w:rsidP="00BC7D73">
      <w:pPr>
        <w:spacing w:line="276" w:lineRule="auto"/>
        <w:rPr>
          <w:rFonts w:cstheme="minorHAnsi"/>
        </w:rPr>
      </w:pPr>
    </w:p>
    <w:p w14:paraId="50099C55" w14:textId="77777777" w:rsidR="007E4873" w:rsidRPr="00C05FD8" w:rsidRDefault="007E4873" w:rsidP="00BC7D73">
      <w:pPr>
        <w:spacing w:line="276" w:lineRule="auto"/>
        <w:rPr>
          <w:rFonts w:cstheme="minorHAnsi"/>
        </w:rPr>
      </w:pPr>
    </w:p>
    <w:p w14:paraId="153869F5" w14:textId="77777777" w:rsidR="007E4873" w:rsidRPr="00C05FD8" w:rsidRDefault="007E4873" w:rsidP="00BC7D73">
      <w:pPr>
        <w:spacing w:line="276" w:lineRule="auto"/>
        <w:rPr>
          <w:rFonts w:cstheme="minorHAnsi"/>
        </w:rPr>
      </w:pPr>
    </w:p>
    <w:p w14:paraId="349D8ED8" w14:textId="77777777" w:rsidR="007E4873" w:rsidRPr="00C05FD8" w:rsidRDefault="007E4873" w:rsidP="00BC7D73">
      <w:pPr>
        <w:spacing w:line="276" w:lineRule="auto"/>
        <w:rPr>
          <w:rFonts w:cstheme="minorHAnsi"/>
        </w:rPr>
      </w:pPr>
    </w:p>
    <w:p w14:paraId="44FE9742" w14:textId="77777777" w:rsidR="007E4873" w:rsidRPr="00C05FD8" w:rsidRDefault="007E4873" w:rsidP="00BC7D73">
      <w:pPr>
        <w:spacing w:line="276" w:lineRule="auto"/>
        <w:rPr>
          <w:rFonts w:cstheme="minorHAnsi"/>
        </w:rPr>
      </w:pPr>
    </w:p>
    <w:p w14:paraId="1D52364C" w14:textId="77777777" w:rsidR="007E4873" w:rsidRPr="00C05FD8" w:rsidRDefault="007E4873" w:rsidP="00BC7D73">
      <w:pPr>
        <w:spacing w:line="276" w:lineRule="auto"/>
        <w:rPr>
          <w:rFonts w:cstheme="minorHAnsi"/>
        </w:rPr>
      </w:pPr>
    </w:p>
    <w:p w14:paraId="0B0337DF" w14:textId="77777777" w:rsidR="007E4873" w:rsidRPr="00C05FD8" w:rsidRDefault="007E4873" w:rsidP="00BC7D73">
      <w:pPr>
        <w:spacing w:line="276" w:lineRule="auto"/>
        <w:rPr>
          <w:rFonts w:cstheme="minorHAnsi"/>
        </w:rPr>
      </w:pPr>
    </w:p>
    <w:p w14:paraId="601CB199" w14:textId="77777777" w:rsidR="007E4873" w:rsidRPr="00C05FD8" w:rsidRDefault="007E4873" w:rsidP="00BC7D73">
      <w:pPr>
        <w:spacing w:line="276" w:lineRule="auto"/>
        <w:rPr>
          <w:rFonts w:cstheme="minorHAnsi"/>
        </w:rPr>
      </w:pPr>
    </w:p>
    <w:p w14:paraId="7FE7CAB5" w14:textId="77777777" w:rsidR="007E4873" w:rsidRPr="00C05FD8" w:rsidRDefault="007E4873" w:rsidP="00BC7D73">
      <w:pPr>
        <w:spacing w:line="276" w:lineRule="auto"/>
        <w:rPr>
          <w:rFonts w:cstheme="minorHAnsi"/>
        </w:rPr>
      </w:pPr>
    </w:p>
    <w:p w14:paraId="2E78FD08" w14:textId="77777777" w:rsidR="007E4873" w:rsidRPr="00C05FD8" w:rsidRDefault="007E4873" w:rsidP="00BC7D73">
      <w:pPr>
        <w:spacing w:line="276" w:lineRule="auto"/>
        <w:rPr>
          <w:rFonts w:cstheme="minorHAnsi"/>
        </w:rPr>
      </w:pPr>
    </w:p>
    <w:p w14:paraId="14FF12A7" w14:textId="77777777" w:rsidR="007E4873" w:rsidRPr="00C05FD8" w:rsidRDefault="007E4873" w:rsidP="00BC7D73">
      <w:pPr>
        <w:spacing w:line="276" w:lineRule="auto"/>
        <w:rPr>
          <w:rFonts w:cstheme="minorHAnsi"/>
        </w:rPr>
      </w:pPr>
    </w:p>
    <w:p w14:paraId="4C4E0CF9" w14:textId="77777777" w:rsidR="007E4873" w:rsidRPr="00C05FD8" w:rsidRDefault="007E4873" w:rsidP="00BC7D73">
      <w:pPr>
        <w:spacing w:line="276" w:lineRule="auto"/>
        <w:rPr>
          <w:rFonts w:cstheme="minorHAnsi"/>
        </w:rPr>
      </w:pPr>
    </w:p>
    <w:p w14:paraId="6DDB7ECF" w14:textId="77777777" w:rsidR="007E4873" w:rsidRPr="00C05FD8" w:rsidRDefault="007E4873" w:rsidP="00BC7D73">
      <w:pPr>
        <w:spacing w:line="276" w:lineRule="auto"/>
        <w:rPr>
          <w:rFonts w:cstheme="minorHAnsi"/>
        </w:rPr>
      </w:pPr>
    </w:p>
    <w:p w14:paraId="50739457" w14:textId="77777777" w:rsidR="007E4873" w:rsidRPr="00C05FD8" w:rsidRDefault="007E4873" w:rsidP="00BC7D73">
      <w:pPr>
        <w:spacing w:line="276" w:lineRule="auto"/>
        <w:rPr>
          <w:rFonts w:cstheme="minorHAnsi"/>
        </w:rPr>
      </w:pPr>
    </w:p>
    <w:p w14:paraId="35D036DF" w14:textId="77777777" w:rsidR="007E4873" w:rsidRPr="00C05FD8" w:rsidRDefault="007E4873" w:rsidP="00BC7D73">
      <w:pPr>
        <w:spacing w:line="276" w:lineRule="auto"/>
        <w:rPr>
          <w:rFonts w:cstheme="minorHAnsi"/>
        </w:rPr>
      </w:pPr>
    </w:p>
    <w:p w14:paraId="1DF40C00" w14:textId="52021347" w:rsidR="00C23C87" w:rsidRPr="00C05FD8" w:rsidRDefault="00243B11" w:rsidP="00BC7D73">
      <w:pPr>
        <w:spacing w:line="276" w:lineRule="auto"/>
        <w:rPr>
          <w:rFonts w:cstheme="minorHAnsi"/>
          <w:sz w:val="32"/>
          <w:szCs w:val="32"/>
        </w:rPr>
      </w:pPr>
      <w:r>
        <w:rPr>
          <w:rFonts w:cstheme="minorHAnsi"/>
          <w:sz w:val="32"/>
          <w:szCs w:val="32"/>
        </w:rPr>
        <w:t>Sprawozdanie z</w:t>
      </w:r>
      <w:r w:rsidR="007E4873" w:rsidRPr="00C05FD8">
        <w:rPr>
          <w:rFonts w:cstheme="minorHAnsi"/>
          <w:sz w:val="32"/>
          <w:szCs w:val="32"/>
        </w:rPr>
        <w:t xml:space="preserve"> realizacji „Polityki dla rozwoju Sztucznej Inteligencji w</w:t>
      </w:r>
      <w:r w:rsidR="00C23C87" w:rsidRPr="00C05FD8">
        <w:rPr>
          <w:rFonts w:cstheme="minorHAnsi"/>
          <w:sz w:val="32"/>
          <w:szCs w:val="32"/>
        </w:rPr>
        <w:t> </w:t>
      </w:r>
      <w:r w:rsidR="007E4873" w:rsidRPr="00C05FD8">
        <w:rPr>
          <w:rFonts w:cstheme="minorHAnsi"/>
          <w:sz w:val="32"/>
          <w:szCs w:val="32"/>
        </w:rPr>
        <w:t xml:space="preserve">Polsce od roku 2020” w okresie </w:t>
      </w:r>
      <w:r w:rsidR="00C23C87" w:rsidRPr="00C05FD8">
        <w:rPr>
          <w:rFonts w:cstheme="minorHAnsi"/>
          <w:sz w:val="32"/>
          <w:szCs w:val="32"/>
        </w:rPr>
        <w:t>2020-2023</w:t>
      </w:r>
    </w:p>
    <w:p w14:paraId="6BF270F2" w14:textId="77777777" w:rsidR="00C23C87" w:rsidRPr="00C05FD8" w:rsidRDefault="00C23C87" w:rsidP="00BC7D73">
      <w:pPr>
        <w:spacing w:line="276" w:lineRule="auto"/>
        <w:rPr>
          <w:rFonts w:cstheme="minorHAnsi"/>
          <w:sz w:val="32"/>
          <w:szCs w:val="32"/>
        </w:rPr>
      </w:pPr>
      <w:r w:rsidRPr="00C05FD8">
        <w:rPr>
          <w:rFonts w:cstheme="minorHAnsi"/>
          <w:sz w:val="32"/>
          <w:szCs w:val="32"/>
        </w:rPr>
        <w:br w:type="page"/>
      </w:r>
    </w:p>
    <w:sdt>
      <w:sdtPr>
        <w:rPr>
          <w:rFonts w:asciiTheme="minorHAnsi" w:eastAsiaTheme="minorHAnsi" w:hAnsiTheme="minorHAnsi" w:cstheme="minorBidi"/>
          <w:color w:val="auto"/>
          <w:sz w:val="24"/>
          <w:szCs w:val="24"/>
          <w:lang w:eastAsia="en-US"/>
        </w:rPr>
        <w:id w:val="-766307406"/>
        <w:docPartObj>
          <w:docPartGallery w:val="Table of Contents"/>
          <w:docPartUnique/>
        </w:docPartObj>
      </w:sdtPr>
      <w:sdtEndPr>
        <w:rPr>
          <w:b/>
          <w:bCs/>
        </w:rPr>
      </w:sdtEndPr>
      <w:sdtContent>
        <w:p w14:paraId="174FB734" w14:textId="38E94C89" w:rsidR="006E685C" w:rsidRDefault="006E685C">
          <w:pPr>
            <w:pStyle w:val="Nagwekspisutreci"/>
          </w:pPr>
          <w:r>
            <w:t>Spis treści</w:t>
          </w:r>
        </w:p>
        <w:p w14:paraId="21847DB1" w14:textId="016DF191" w:rsidR="006E685C" w:rsidRDefault="006E685C">
          <w:pPr>
            <w:pStyle w:val="Spistreci1"/>
            <w:tabs>
              <w:tab w:val="right" w:leader="dot" w:pos="10450"/>
            </w:tabs>
            <w:rPr>
              <w:noProof/>
            </w:rPr>
          </w:pPr>
          <w:r>
            <w:fldChar w:fldCharType="begin"/>
          </w:r>
          <w:r>
            <w:instrText xml:space="preserve"> TOC \o "1-3" \h \z \u </w:instrText>
          </w:r>
          <w:r>
            <w:fldChar w:fldCharType="separate"/>
          </w:r>
          <w:hyperlink w:anchor="_Toc170375087" w:history="1">
            <w:r w:rsidRPr="00225BCC">
              <w:rPr>
                <w:rStyle w:val="Hipercze"/>
                <w:noProof/>
              </w:rPr>
              <w:t>Wstęp</w:t>
            </w:r>
            <w:r>
              <w:rPr>
                <w:noProof/>
                <w:webHidden/>
              </w:rPr>
              <w:tab/>
            </w:r>
            <w:r>
              <w:rPr>
                <w:noProof/>
                <w:webHidden/>
              </w:rPr>
              <w:fldChar w:fldCharType="begin"/>
            </w:r>
            <w:r>
              <w:rPr>
                <w:noProof/>
                <w:webHidden/>
              </w:rPr>
              <w:instrText xml:space="preserve"> PAGEREF _Toc170375087 \h </w:instrText>
            </w:r>
            <w:r>
              <w:rPr>
                <w:noProof/>
                <w:webHidden/>
              </w:rPr>
            </w:r>
            <w:r>
              <w:rPr>
                <w:noProof/>
                <w:webHidden/>
              </w:rPr>
              <w:fldChar w:fldCharType="separate"/>
            </w:r>
            <w:r w:rsidR="002B2D24">
              <w:rPr>
                <w:noProof/>
                <w:webHidden/>
              </w:rPr>
              <w:t>3</w:t>
            </w:r>
            <w:r>
              <w:rPr>
                <w:noProof/>
                <w:webHidden/>
              </w:rPr>
              <w:fldChar w:fldCharType="end"/>
            </w:r>
          </w:hyperlink>
        </w:p>
        <w:p w14:paraId="72D6A3D3" w14:textId="2B13E542" w:rsidR="006E685C" w:rsidRDefault="00000000">
          <w:pPr>
            <w:pStyle w:val="Spistreci1"/>
            <w:tabs>
              <w:tab w:val="right" w:leader="dot" w:pos="10450"/>
            </w:tabs>
            <w:rPr>
              <w:noProof/>
            </w:rPr>
          </w:pPr>
          <w:hyperlink w:anchor="_Toc170375088" w:history="1">
            <w:r w:rsidR="006E685C" w:rsidRPr="00225BCC">
              <w:rPr>
                <w:rStyle w:val="Hipercze"/>
                <w:noProof/>
              </w:rPr>
              <w:t>Założenia Polityki AI:</w:t>
            </w:r>
            <w:r w:rsidR="006E685C">
              <w:rPr>
                <w:noProof/>
                <w:webHidden/>
              </w:rPr>
              <w:tab/>
            </w:r>
            <w:r w:rsidR="006E685C">
              <w:rPr>
                <w:noProof/>
                <w:webHidden/>
              </w:rPr>
              <w:fldChar w:fldCharType="begin"/>
            </w:r>
            <w:r w:rsidR="006E685C">
              <w:rPr>
                <w:noProof/>
                <w:webHidden/>
              </w:rPr>
              <w:instrText xml:space="preserve"> PAGEREF _Toc170375088 \h </w:instrText>
            </w:r>
            <w:r w:rsidR="006E685C">
              <w:rPr>
                <w:noProof/>
                <w:webHidden/>
              </w:rPr>
            </w:r>
            <w:r w:rsidR="006E685C">
              <w:rPr>
                <w:noProof/>
                <w:webHidden/>
              </w:rPr>
              <w:fldChar w:fldCharType="separate"/>
            </w:r>
            <w:r w:rsidR="002B2D24">
              <w:rPr>
                <w:noProof/>
                <w:webHidden/>
              </w:rPr>
              <w:t>5</w:t>
            </w:r>
            <w:r w:rsidR="006E685C">
              <w:rPr>
                <w:noProof/>
                <w:webHidden/>
              </w:rPr>
              <w:fldChar w:fldCharType="end"/>
            </w:r>
          </w:hyperlink>
        </w:p>
        <w:p w14:paraId="2F57BC28" w14:textId="2DE233FB" w:rsidR="006E685C" w:rsidRDefault="00000000">
          <w:pPr>
            <w:pStyle w:val="Spistreci1"/>
            <w:tabs>
              <w:tab w:val="right" w:leader="dot" w:pos="10450"/>
            </w:tabs>
            <w:rPr>
              <w:noProof/>
            </w:rPr>
          </w:pPr>
          <w:hyperlink w:anchor="_Toc170375089" w:history="1">
            <w:r w:rsidR="006E685C" w:rsidRPr="00225BCC">
              <w:rPr>
                <w:rStyle w:val="Hipercze"/>
                <w:noProof/>
              </w:rPr>
              <w:t>Stan realizacji celów Polityki AI:</w:t>
            </w:r>
            <w:r w:rsidR="006E685C">
              <w:rPr>
                <w:noProof/>
                <w:webHidden/>
              </w:rPr>
              <w:tab/>
            </w:r>
            <w:r w:rsidR="006E685C">
              <w:rPr>
                <w:noProof/>
                <w:webHidden/>
              </w:rPr>
              <w:fldChar w:fldCharType="begin"/>
            </w:r>
            <w:r w:rsidR="006E685C">
              <w:rPr>
                <w:noProof/>
                <w:webHidden/>
              </w:rPr>
              <w:instrText xml:space="preserve"> PAGEREF _Toc170375089 \h </w:instrText>
            </w:r>
            <w:r w:rsidR="006E685C">
              <w:rPr>
                <w:noProof/>
                <w:webHidden/>
              </w:rPr>
            </w:r>
            <w:r w:rsidR="006E685C">
              <w:rPr>
                <w:noProof/>
                <w:webHidden/>
              </w:rPr>
              <w:fldChar w:fldCharType="separate"/>
            </w:r>
            <w:r w:rsidR="002B2D24">
              <w:rPr>
                <w:noProof/>
                <w:webHidden/>
              </w:rPr>
              <w:t>7</w:t>
            </w:r>
            <w:r w:rsidR="006E685C">
              <w:rPr>
                <w:noProof/>
                <w:webHidden/>
              </w:rPr>
              <w:fldChar w:fldCharType="end"/>
            </w:r>
          </w:hyperlink>
        </w:p>
        <w:p w14:paraId="53DA1097" w14:textId="0CBE4452" w:rsidR="006E685C" w:rsidRDefault="00000000">
          <w:pPr>
            <w:pStyle w:val="Spistreci2"/>
            <w:tabs>
              <w:tab w:val="left" w:pos="720"/>
              <w:tab w:val="right" w:leader="dot" w:pos="10450"/>
            </w:tabs>
            <w:rPr>
              <w:noProof/>
            </w:rPr>
          </w:pPr>
          <w:hyperlink w:anchor="_Toc170375090" w:history="1">
            <w:r w:rsidR="006E685C" w:rsidRPr="00225BCC">
              <w:rPr>
                <w:rStyle w:val="Hipercze"/>
                <w:noProof/>
              </w:rPr>
              <w:t>1.</w:t>
            </w:r>
            <w:r w:rsidR="006E685C">
              <w:rPr>
                <w:noProof/>
              </w:rPr>
              <w:tab/>
            </w:r>
            <w:r w:rsidR="006E685C" w:rsidRPr="00225BCC">
              <w:rPr>
                <w:rStyle w:val="Hipercze"/>
                <w:noProof/>
              </w:rPr>
              <w:t>Sekcja „AI i Społeczeństwo”</w:t>
            </w:r>
            <w:r w:rsidR="006E685C">
              <w:rPr>
                <w:noProof/>
                <w:webHidden/>
              </w:rPr>
              <w:tab/>
            </w:r>
            <w:r w:rsidR="006E685C">
              <w:rPr>
                <w:noProof/>
                <w:webHidden/>
              </w:rPr>
              <w:fldChar w:fldCharType="begin"/>
            </w:r>
            <w:r w:rsidR="006E685C">
              <w:rPr>
                <w:noProof/>
                <w:webHidden/>
              </w:rPr>
              <w:instrText xml:space="preserve"> PAGEREF _Toc170375090 \h </w:instrText>
            </w:r>
            <w:r w:rsidR="006E685C">
              <w:rPr>
                <w:noProof/>
                <w:webHidden/>
              </w:rPr>
            </w:r>
            <w:r w:rsidR="006E685C">
              <w:rPr>
                <w:noProof/>
                <w:webHidden/>
              </w:rPr>
              <w:fldChar w:fldCharType="separate"/>
            </w:r>
            <w:r w:rsidR="002B2D24">
              <w:rPr>
                <w:noProof/>
                <w:webHidden/>
              </w:rPr>
              <w:t>7</w:t>
            </w:r>
            <w:r w:rsidR="006E685C">
              <w:rPr>
                <w:noProof/>
                <w:webHidden/>
              </w:rPr>
              <w:fldChar w:fldCharType="end"/>
            </w:r>
          </w:hyperlink>
        </w:p>
        <w:p w14:paraId="6BEBDC94" w14:textId="60613794" w:rsidR="006E685C" w:rsidRDefault="00000000">
          <w:pPr>
            <w:pStyle w:val="Spistreci2"/>
            <w:tabs>
              <w:tab w:val="left" w:pos="720"/>
              <w:tab w:val="right" w:leader="dot" w:pos="10450"/>
            </w:tabs>
            <w:rPr>
              <w:noProof/>
            </w:rPr>
          </w:pPr>
          <w:hyperlink w:anchor="_Toc170375112" w:history="1">
            <w:r w:rsidR="006E685C" w:rsidRPr="00225BCC">
              <w:rPr>
                <w:rStyle w:val="Hipercze"/>
                <w:noProof/>
              </w:rPr>
              <w:t>2.</w:t>
            </w:r>
            <w:r w:rsidR="006E685C">
              <w:rPr>
                <w:noProof/>
              </w:rPr>
              <w:tab/>
            </w:r>
            <w:r w:rsidR="006E685C" w:rsidRPr="00225BCC">
              <w:rPr>
                <w:rStyle w:val="Hipercze"/>
                <w:noProof/>
              </w:rPr>
              <w:t>2. Sekcja „AI i Innowacyjne Firmy”</w:t>
            </w:r>
            <w:r w:rsidR="006E685C">
              <w:rPr>
                <w:noProof/>
                <w:webHidden/>
              </w:rPr>
              <w:tab/>
            </w:r>
            <w:r w:rsidR="006E685C">
              <w:rPr>
                <w:noProof/>
                <w:webHidden/>
              </w:rPr>
              <w:fldChar w:fldCharType="begin"/>
            </w:r>
            <w:r w:rsidR="006E685C">
              <w:rPr>
                <w:noProof/>
                <w:webHidden/>
              </w:rPr>
              <w:instrText xml:space="preserve"> PAGEREF _Toc170375112 \h </w:instrText>
            </w:r>
            <w:r w:rsidR="006E685C">
              <w:rPr>
                <w:noProof/>
                <w:webHidden/>
              </w:rPr>
            </w:r>
            <w:r w:rsidR="006E685C">
              <w:rPr>
                <w:noProof/>
                <w:webHidden/>
              </w:rPr>
              <w:fldChar w:fldCharType="separate"/>
            </w:r>
            <w:r w:rsidR="002B2D24">
              <w:rPr>
                <w:noProof/>
                <w:webHidden/>
              </w:rPr>
              <w:t>30</w:t>
            </w:r>
            <w:r w:rsidR="006E685C">
              <w:rPr>
                <w:noProof/>
                <w:webHidden/>
              </w:rPr>
              <w:fldChar w:fldCharType="end"/>
            </w:r>
          </w:hyperlink>
        </w:p>
        <w:p w14:paraId="540735B7" w14:textId="262436FB" w:rsidR="006E685C" w:rsidRDefault="00000000">
          <w:pPr>
            <w:pStyle w:val="Spistreci2"/>
            <w:tabs>
              <w:tab w:val="left" w:pos="720"/>
              <w:tab w:val="right" w:leader="dot" w:pos="10450"/>
            </w:tabs>
            <w:rPr>
              <w:noProof/>
            </w:rPr>
          </w:pPr>
          <w:hyperlink w:anchor="_Toc170375124" w:history="1">
            <w:r w:rsidR="006E685C" w:rsidRPr="00225BCC">
              <w:rPr>
                <w:rStyle w:val="Hipercze"/>
                <w:noProof/>
              </w:rPr>
              <w:t>3.</w:t>
            </w:r>
            <w:r w:rsidR="006E685C">
              <w:rPr>
                <w:noProof/>
              </w:rPr>
              <w:tab/>
            </w:r>
            <w:r w:rsidR="006E685C" w:rsidRPr="00225BCC">
              <w:rPr>
                <w:rStyle w:val="Hipercze"/>
                <w:noProof/>
              </w:rPr>
              <w:t>Sekcja „AI i Nauka”</w:t>
            </w:r>
            <w:r w:rsidR="006E685C">
              <w:rPr>
                <w:noProof/>
                <w:webHidden/>
              </w:rPr>
              <w:tab/>
            </w:r>
            <w:r w:rsidR="006E685C">
              <w:rPr>
                <w:noProof/>
                <w:webHidden/>
              </w:rPr>
              <w:fldChar w:fldCharType="begin"/>
            </w:r>
            <w:r w:rsidR="006E685C">
              <w:rPr>
                <w:noProof/>
                <w:webHidden/>
              </w:rPr>
              <w:instrText xml:space="preserve"> PAGEREF _Toc170375124 \h </w:instrText>
            </w:r>
            <w:r w:rsidR="006E685C">
              <w:rPr>
                <w:noProof/>
                <w:webHidden/>
              </w:rPr>
            </w:r>
            <w:r w:rsidR="006E685C">
              <w:rPr>
                <w:noProof/>
                <w:webHidden/>
              </w:rPr>
              <w:fldChar w:fldCharType="separate"/>
            </w:r>
            <w:r w:rsidR="002B2D24">
              <w:rPr>
                <w:noProof/>
                <w:webHidden/>
              </w:rPr>
              <w:t>43</w:t>
            </w:r>
            <w:r w:rsidR="006E685C">
              <w:rPr>
                <w:noProof/>
                <w:webHidden/>
              </w:rPr>
              <w:fldChar w:fldCharType="end"/>
            </w:r>
          </w:hyperlink>
        </w:p>
        <w:p w14:paraId="49F685D0" w14:textId="6FA1B825" w:rsidR="006E685C" w:rsidRDefault="00000000">
          <w:pPr>
            <w:pStyle w:val="Spistreci2"/>
            <w:tabs>
              <w:tab w:val="left" w:pos="720"/>
              <w:tab w:val="right" w:leader="dot" w:pos="10450"/>
            </w:tabs>
            <w:rPr>
              <w:noProof/>
            </w:rPr>
          </w:pPr>
          <w:hyperlink w:anchor="_Toc170375126" w:history="1">
            <w:r w:rsidR="006E685C" w:rsidRPr="00225BCC">
              <w:rPr>
                <w:rStyle w:val="Hipercze"/>
                <w:noProof/>
              </w:rPr>
              <w:t>4.</w:t>
            </w:r>
            <w:r w:rsidR="006E685C">
              <w:rPr>
                <w:noProof/>
              </w:rPr>
              <w:tab/>
            </w:r>
            <w:r w:rsidR="006E685C" w:rsidRPr="00225BCC">
              <w:rPr>
                <w:rStyle w:val="Hipercze"/>
                <w:noProof/>
              </w:rPr>
              <w:t>Sekcja „AI i Edukacja”</w:t>
            </w:r>
            <w:r w:rsidR="006E685C">
              <w:rPr>
                <w:noProof/>
                <w:webHidden/>
              </w:rPr>
              <w:tab/>
            </w:r>
            <w:r w:rsidR="006E685C">
              <w:rPr>
                <w:noProof/>
                <w:webHidden/>
              </w:rPr>
              <w:fldChar w:fldCharType="begin"/>
            </w:r>
            <w:r w:rsidR="006E685C">
              <w:rPr>
                <w:noProof/>
                <w:webHidden/>
              </w:rPr>
              <w:instrText xml:space="preserve"> PAGEREF _Toc170375126 \h </w:instrText>
            </w:r>
            <w:r w:rsidR="006E685C">
              <w:rPr>
                <w:noProof/>
                <w:webHidden/>
              </w:rPr>
            </w:r>
            <w:r w:rsidR="006E685C">
              <w:rPr>
                <w:noProof/>
                <w:webHidden/>
              </w:rPr>
              <w:fldChar w:fldCharType="separate"/>
            </w:r>
            <w:r w:rsidR="002B2D24">
              <w:rPr>
                <w:noProof/>
                <w:webHidden/>
              </w:rPr>
              <w:t>51</w:t>
            </w:r>
            <w:r w:rsidR="006E685C">
              <w:rPr>
                <w:noProof/>
                <w:webHidden/>
              </w:rPr>
              <w:fldChar w:fldCharType="end"/>
            </w:r>
          </w:hyperlink>
        </w:p>
        <w:p w14:paraId="1E7FF5C0" w14:textId="043E83BA" w:rsidR="006E685C" w:rsidRDefault="00000000">
          <w:pPr>
            <w:pStyle w:val="Spistreci2"/>
            <w:tabs>
              <w:tab w:val="left" w:pos="720"/>
              <w:tab w:val="right" w:leader="dot" w:pos="10450"/>
            </w:tabs>
            <w:rPr>
              <w:noProof/>
            </w:rPr>
          </w:pPr>
          <w:hyperlink w:anchor="_Toc170375132" w:history="1">
            <w:r w:rsidR="006E685C" w:rsidRPr="00225BCC">
              <w:rPr>
                <w:rStyle w:val="Hipercze"/>
                <w:noProof/>
              </w:rPr>
              <w:t>5.</w:t>
            </w:r>
            <w:r w:rsidR="006E685C">
              <w:rPr>
                <w:noProof/>
              </w:rPr>
              <w:tab/>
            </w:r>
            <w:r w:rsidR="006E685C" w:rsidRPr="00225BCC">
              <w:rPr>
                <w:rStyle w:val="Hipercze"/>
                <w:noProof/>
              </w:rPr>
              <w:t>Sekcja „AI i Współpraca Międzynarodowa”</w:t>
            </w:r>
            <w:r w:rsidR="006E685C">
              <w:rPr>
                <w:noProof/>
                <w:webHidden/>
              </w:rPr>
              <w:tab/>
            </w:r>
            <w:r w:rsidR="006E685C">
              <w:rPr>
                <w:noProof/>
                <w:webHidden/>
              </w:rPr>
              <w:fldChar w:fldCharType="begin"/>
            </w:r>
            <w:r w:rsidR="006E685C">
              <w:rPr>
                <w:noProof/>
                <w:webHidden/>
              </w:rPr>
              <w:instrText xml:space="preserve"> PAGEREF _Toc170375132 \h </w:instrText>
            </w:r>
            <w:r w:rsidR="006E685C">
              <w:rPr>
                <w:noProof/>
                <w:webHidden/>
              </w:rPr>
            </w:r>
            <w:r w:rsidR="006E685C">
              <w:rPr>
                <w:noProof/>
                <w:webHidden/>
              </w:rPr>
              <w:fldChar w:fldCharType="separate"/>
            </w:r>
            <w:r w:rsidR="002B2D24">
              <w:rPr>
                <w:noProof/>
                <w:webHidden/>
              </w:rPr>
              <w:t>57</w:t>
            </w:r>
            <w:r w:rsidR="006E685C">
              <w:rPr>
                <w:noProof/>
                <w:webHidden/>
              </w:rPr>
              <w:fldChar w:fldCharType="end"/>
            </w:r>
          </w:hyperlink>
        </w:p>
        <w:p w14:paraId="2E038C0F" w14:textId="3794FE18" w:rsidR="006E685C" w:rsidRDefault="00000000">
          <w:pPr>
            <w:pStyle w:val="Spistreci2"/>
            <w:tabs>
              <w:tab w:val="left" w:pos="720"/>
              <w:tab w:val="right" w:leader="dot" w:pos="10450"/>
            </w:tabs>
            <w:rPr>
              <w:noProof/>
            </w:rPr>
          </w:pPr>
          <w:hyperlink w:anchor="_Toc170375133" w:history="1">
            <w:r w:rsidR="006E685C" w:rsidRPr="00225BCC">
              <w:rPr>
                <w:rStyle w:val="Hipercze"/>
                <w:noProof/>
              </w:rPr>
              <w:t>6.</w:t>
            </w:r>
            <w:r w:rsidR="006E685C">
              <w:rPr>
                <w:noProof/>
              </w:rPr>
              <w:tab/>
            </w:r>
            <w:r w:rsidR="006E685C" w:rsidRPr="00225BCC">
              <w:rPr>
                <w:rStyle w:val="Hipercze"/>
                <w:noProof/>
              </w:rPr>
              <w:t>Sekcja „AI i Sektor Publiczny”</w:t>
            </w:r>
            <w:r w:rsidR="006E685C">
              <w:rPr>
                <w:noProof/>
                <w:webHidden/>
              </w:rPr>
              <w:tab/>
            </w:r>
            <w:r w:rsidR="006E685C">
              <w:rPr>
                <w:noProof/>
                <w:webHidden/>
              </w:rPr>
              <w:fldChar w:fldCharType="begin"/>
            </w:r>
            <w:r w:rsidR="006E685C">
              <w:rPr>
                <w:noProof/>
                <w:webHidden/>
              </w:rPr>
              <w:instrText xml:space="preserve"> PAGEREF _Toc170375133 \h </w:instrText>
            </w:r>
            <w:r w:rsidR="006E685C">
              <w:rPr>
                <w:noProof/>
                <w:webHidden/>
              </w:rPr>
            </w:r>
            <w:r w:rsidR="006E685C">
              <w:rPr>
                <w:noProof/>
                <w:webHidden/>
              </w:rPr>
              <w:fldChar w:fldCharType="separate"/>
            </w:r>
            <w:r w:rsidR="002B2D24">
              <w:rPr>
                <w:noProof/>
                <w:webHidden/>
              </w:rPr>
              <w:t>64</w:t>
            </w:r>
            <w:r w:rsidR="006E685C">
              <w:rPr>
                <w:noProof/>
                <w:webHidden/>
              </w:rPr>
              <w:fldChar w:fldCharType="end"/>
            </w:r>
          </w:hyperlink>
        </w:p>
        <w:p w14:paraId="01C36D97" w14:textId="02F700C0" w:rsidR="006E685C" w:rsidRDefault="00000000">
          <w:pPr>
            <w:pStyle w:val="Spistreci1"/>
            <w:tabs>
              <w:tab w:val="right" w:leader="dot" w:pos="10450"/>
            </w:tabs>
            <w:rPr>
              <w:noProof/>
            </w:rPr>
          </w:pPr>
          <w:hyperlink w:anchor="_Toc170375150" w:history="1">
            <w:r w:rsidR="006E685C" w:rsidRPr="00225BCC">
              <w:rPr>
                <w:rStyle w:val="Hipercze"/>
                <w:noProof/>
              </w:rPr>
              <w:t>Zakończenie:</w:t>
            </w:r>
            <w:r w:rsidR="006E685C">
              <w:rPr>
                <w:noProof/>
                <w:webHidden/>
              </w:rPr>
              <w:tab/>
            </w:r>
            <w:r w:rsidR="006E685C">
              <w:rPr>
                <w:noProof/>
                <w:webHidden/>
              </w:rPr>
              <w:fldChar w:fldCharType="begin"/>
            </w:r>
            <w:r w:rsidR="006E685C">
              <w:rPr>
                <w:noProof/>
                <w:webHidden/>
              </w:rPr>
              <w:instrText xml:space="preserve"> PAGEREF _Toc170375150 \h </w:instrText>
            </w:r>
            <w:r w:rsidR="006E685C">
              <w:rPr>
                <w:noProof/>
                <w:webHidden/>
              </w:rPr>
            </w:r>
            <w:r w:rsidR="006E685C">
              <w:rPr>
                <w:noProof/>
                <w:webHidden/>
              </w:rPr>
              <w:fldChar w:fldCharType="separate"/>
            </w:r>
            <w:r w:rsidR="002B2D24">
              <w:rPr>
                <w:noProof/>
                <w:webHidden/>
              </w:rPr>
              <w:t>100</w:t>
            </w:r>
            <w:r w:rsidR="006E685C">
              <w:rPr>
                <w:noProof/>
                <w:webHidden/>
              </w:rPr>
              <w:fldChar w:fldCharType="end"/>
            </w:r>
          </w:hyperlink>
        </w:p>
        <w:p w14:paraId="6833FBD6" w14:textId="6A3CC89E" w:rsidR="006E685C" w:rsidRDefault="006E685C">
          <w:r>
            <w:rPr>
              <w:b/>
              <w:bCs/>
            </w:rPr>
            <w:fldChar w:fldCharType="end"/>
          </w:r>
        </w:p>
      </w:sdtContent>
    </w:sdt>
    <w:p w14:paraId="0D6E851E" w14:textId="77777777" w:rsidR="006E685C" w:rsidRDefault="006E685C">
      <w:pPr>
        <w:rPr>
          <w:rFonts w:eastAsiaTheme="majorEastAsia" w:cstheme="majorBidi"/>
          <w:b/>
          <w:color w:val="2F5496" w:themeColor="accent1" w:themeShade="BF"/>
          <w:sz w:val="28"/>
          <w:szCs w:val="32"/>
        </w:rPr>
      </w:pPr>
      <w:r>
        <w:br w:type="page"/>
      </w:r>
    </w:p>
    <w:p w14:paraId="6C1EAC2A" w14:textId="48D0CDA8" w:rsidR="007E4873" w:rsidRPr="00C05FD8" w:rsidRDefault="007E4873" w:rsidP="00BB08CC">
      <w:pPr>
        <w:pStyle w:val="Nagwek1"/>
        <w:spacing w:before="0" w:line="276" w:lineRule="auto"/>
        <w:ind w:left="993" w:right="395"/>
      </w:pPr>
      <w:bookmarkStart w:id="0" w:name="_Toc170375087"/>
      <w:r w:rsidRPr="008B29BE">
        <w:lastRenderedPageBreak/>
        <w:t>Wstęp</w:t>
      </w:r>
      <w:bookmarkEnd w:id="0"/>
    </w:p>
    <w:p w14:paraId="077E9787" w14:textId="77777777" w:rsidR="00463D99" w:rsidRPr="00463D99" w:rsidRDefault="00463D99" w:rsidP="00BB08CC">
      <w:pPr>
        <w:spacing w:line="276" w:lineRule="auto"/>
        <w:ind w:left="993" w:right="395"/>
      </w:pPr>
    </w:p>
    <w:p w14:paraId="435DD86A" w14:textId="437E8D3D" w:rsidR="00773DFC" w:rsidRDefault="00D16E0E" w:rsidP="00BB08CC">
      <w:pPr>
        <w:spacing w:line="276" w:lineRule="auto"/>
        <w:ind w:left="993" w:right="395"/>
      </w:pPr>
      <w:r w:rsidRPr="00C05FD8">
        <w:t xml:space="preserve">28 grudnia 2020 roku, Rada Ministrów przyjęła „Politykę dla rozwoju Sztucznej Inteligencji </w:t>
      </w:r>
      <w:r w:rsidRPr="00463D99">
        <w:t>w</w:t>
      </w:r>
      <w:r w:rsidR="00B15F51">
        <w:t> </w:t>
      </w:r>
      <w:r w:rsidRPr="00463D99">
        <w:t>Polsce”</w:t>
      </w:r>
      <w:r w:rsidR="00BB08CC">
        <w:rPr>
          <w:rStyle w:val="Odwoanieprzypisudolnego"/>
        </w:rPr>
        <w:footnoteReference w:id="2"/>
      </w:r>
      <w:r w:rsidRPr="00463D99">
        <w:t xml:space="preserve">, zwaną </w:t>
      </w:r>
      <w:r w:rsidR="00BB08CC">
        <w:t xml:space="preserve">dalej </w:t>
      </w:r>
      <w:r w:rsidRPr="00463D99">
        <w:t>„Polityką AI”. Zgodnie z założeniami Polityk</w:t>
      </w:r>
      <w:r>
        <w:t>a</w:t>
      </w:r>
      <w:r w:rsidRPr="00463D99">
        <w:t xml:space="preserve"> AI jest dokumentem o</w:t>
      </w:r>
      <w:r w:rsidR="00B15F51">
        <w:t> </w:t>
      </w:r>
      <w:r w:rsidRPr="00463D99">
        <w:t>charakterze kierunkowym</w:t>
      </w:r>
      <w:r>
        <w:t xml:space="preserve"> –</w:t>
      </w:r>
      <w:r w:rsidRPr="00463D99">
        <w:t xml:space="preserve"> działania podejmowane w ramach realizacji tego dokumentu mają horyzont czasowy 2023</w:t>
      </w:r>
      <w:r w:rsidR="00BB08CC">
        <w:t xml:space="preserve"> roku</w:t>
      </w:r>
      <w:r w:rsidRPr="00463D99">
        <w:t xml:space="preserve">, 2027 </w:t>
      </w:r>
      <w:r w:rsidR="00BB08CC">
        <w:t xml:space="preserve">roku </w:t>
      </w:r>
      <w:r w:rsidRPr="00463D99">
        <w:t xml:space="preserve">lub długoterminowy. </w:t>
      </w:r>
      <w:r w:rsidR="00773DFC">
        <w:t>Poniższe sprawozdanie</w:t>
      </w:r>
      <w:r w:rsidR="00773DFC" w:rsidRPr="00463D99">
        <w:t xml:space="preserve"> zawiera informacje odnośnie realizacji </w:t>
      </w:r>
      <w:r w:rsidR="00773DFC">
        <w:t>działań związanych ze sztuczną inteligencją realizowanych w poszczególnych resortach.</w:t>
      </w:r>
    </w:p>
    <w:p w14:paraId="4C92E18B" w14:textId="77777777" w:rsidR="00703D74" w:rsidRPr="00703D74" w:rsidRDefault="00703D74" w:rsidP="00BB08CC">
      <w:pPr>
        <w:spacing w:line="276" w:lineRule="auto"/>
        <w:ind w:left="993" w:right="395"/>
      </w:pPr>
    </w:p>
    <w:p w14:paraId="1F58D348" w14:textId="63A1583F" w:rsidR="00D16E0E" w:rsidRDefault="00D16E0E" w:rsidP="00BB08CC">
      <w:pPr>
        <w:spacing w:after="240" w:line="276" w:lineRule="auto"/>
        <w:ind w:left="993" w:right="395"/>
        <w:rPr>
          <w:rFonts w:cstheme="minorHAnsi"/>
        </w:rPr>
      </w:pPr>
      <w:r>
        <w:rPr>
          <w:rFonts w:cstheme="minorHAnsi"/>
        </w:rPr>
        <w:t xml:space="preserve">W chwili obecnej dokument </w:t>
      </w:r>
      <w:r w:rsidR="00773DFC">
        <w:rPr>
          <w:rFonts w:cstheme="minorHAnsi"/>
        </w:rPr>
        <w:t>Polityki AI</w:t>
      </w:r>
      <w:r>
        <w:rPr>
          <w:rFonts w:cstheme="minorHAnsi"/>
        </w:rPr>
        <w:t xml:space="preserve"> nie wprowadza jednak silnych mechanizmów motywujących i stymulujących </w:t>
      </w:r>
      <w:r w:rsidRPr="00D25A83">
        <w:rPr>
          <w:rFonts w:cstheme="minorHAnsi"/>
        </w:rPr>
        <w:t>wdrażanie rozwiązań opartych na sztucznej inteligencji</w:t>
      </w:r>
      <w:r>
        <w:rPr>
          <w:rFonts w:cstheme="minorHAnsi"/>
        </w:rPr>
        <w:t xml:space="preserve">. </w:t>
      </w:r>
      <w:r w:rsidR="00BB08CC">
        <w:rPr>
          <w:rFonts w:cstheme="minorHAnsi"/>
        </w:rPr>
        <w:t xml:space="preserve">Nie zawiera precyzyjnych wskaźników do wykonania przez administrację publiczną w określonej perspektywie. W dokumencie nie przewidziano również narzędzi egzekwowania przyjętych zobowiązań. </w:t>
      </w:r>
      <w:r w:rsidRPr="00D25A83">
        <w:rPr>
          <w:rFonts w:cstheme="minorHAnsi"/>
        </w:rPr>
        <w:t xml:space="preserve">Najsilniejszą stroną </w:t>
      </w:r>
      <w:r w:rsidR="00BB08CC">
        <w:rPr>
          <w:rFonts w:cstheme="minorHAnsi"/>
        </w:rPr>
        <w:t>P</w:t>
      </w:r>
      <w:r w:rsidRPr="00D25A83">
        <w:rPr>
          <w:rFonts w:cstheme="minorHAnsi"/>
        </w:rPr>
        <w:t xml:space="preserve">olityki </w:t>
      </w:r>
      <w:r w:rsidR="00BB08CC">
        <w:rPr>
          <w:rFonts w:cstheme="minorHAnsi"/>
        </w:rPr>
        <w:t xml:space="preserve">AI </w:t>
      </w:r>
      <w:r w:rsidRPr="00D25A83">
        <w:rPr>
          <w:rFonts w:cstheme="minorHAnsi"/>
        </w:rPr>
        <w:t xml:space="preserve">jest jej </w:t>
      </w:r>
      <w:r w:rsidRPr="00FA34A8">
        <w:rPr>
          <w:rFonts w:cstheme="minorHAnsi"/>
          <w:b/>
        </w:rPr>
        <w:t>elastyczność i zapowied</w:t>
      </w:r>
      <w:r w:rsidR="00BB08CC">
        <w:rPr>
          <w:rFonts w:cstheme="minorHAnsi"/>
          <w:b/>
        </w:rPr>
        <w:t>ź</w:t>
      </w:r>
      <w:r w:rsidRPr="00FA34A8">
        <w:rPr>
          <w:rFonts w:cstheme="minorHAnsi"/>
          <w:b/>
        </w:rPr>
        <w:t xml:space="preserve"> cykliczn</w:t>
      </w:r>
      <w:r w:rsidR="00BB08CC">
        <w:rPr>
          <w:rFonts w:cstheme="minorHAnsi"/>
          <w:b/>
        </w:rPr>
        <w:t>ej</w:t>
      </w:r>
      <w:r w:rsidRPr="00FA34A8">
        <w:rPr>
          <w:rFonts w:cstheme="minorHAnsi"/>
          <w:b/>
        </w:rPr>
        <w:t xml:space="preserve"> modyfikacj</w:t>
      </w:r>
      <w:r w:rsidR="00BB08CC">
        <w:rPr>
          <w:rFonts w:cstheme="minorHAnsi"/>
          <w:b/>
        </w:rPr>
        <w:t>i</w:t>
      </w:r>
      <w:r w:rsidRPr="00D25A83">
        <w:rPr>
          <w:rFonts w:cstheme="minorHAnsi"/>
        </w:rPr>
        <w:t xml:space="preserve">, która ma zapewnić adekwatność bieżących działań. </w:t>
      </w:r>
      <w:r w:rsidR="00BB08CC">
        <w:rPr>
          <w:rFonts w:cstheme="minorHAnsi"/>
        </w:rPr>
        <w:t>Niewątpliwą wadą Polityki AI</w:t>
      </w:r>
      <w:r w:rsidR="00B15F51">
        <w:rPr>
          <w:rFonts w:cstheme="minorHAnsi"/>
        </w:rPr>
        <w:t xml:space="preserve"> </w:t>
      </w:r>
      <w:r w:rsidRPr="00D25A83">
        <w:rPr>
          <w:rFonts w:cstheme="minorHAnsi"/>
        </w:rPr>
        <w:t xml:space="preserve">jest </w:t>
      </w:r>
      <w:r w:rsidRPr="00FA34A8">
        <w:rPr>
          <w:rFonts w:cstheme="minorHAnsi"/>
          <w:b/>
        </w:rPr>
        <w:t>brak prowadzonych działań monitorujących obecny stan gospodarki</w:t>
      </w:r>
      <w:r w:rsidRPr="00D25A83">
        <w:rPr>
          <w:rFonts w:cstheme="minorHAnsi"/>
        </w:rPr>
        <w:t xml:space="preserve">. Bez </w:t>
      </w:r>
      <w:r w:rsidR="00BB08CC">
        <w:rPr>
          <w:rFonts w:cstheme="minorHAnsi"/>
        </w:rPr>
        <w:t>nich</w:t>
      </w:r>
      <w:r w:rsidR="00BB08CC" w:rsidRPr="00D25A83">
        <w:rPr>
          <w:rFonts w:cstheme="minorHAnsi"/>
        </w:rPr>
        <w:t xml:space="preserve"> </w:t>
      </w:r>
      <w:r w:rsidRPr="00D25A83">
        <w:rPr>
          <w:rFonts w:cstheme="minorHAnsi"/>
        </w:rPr>
        <w:t>jakakolwiek walidacja może być nieprecyzyjna, a zatem nie zaadresuje potrzeb obywateli czy wskazanych sektorów gospodarki.</w:t>
      </w:r>
    </w:p>
    <w:p w14:paraId="2DAE4527" w14:textId="4A540C2D" w:rsidR="00D16E0E" w:rsidRDefault="00BB08CC" w:rsidP="00BB08CC">
      <w:pPr>
        <w:spacing w:before="360" w:after="240" w:line="276" w:lineRule="auto"/>
        <w:ind w:left="993" w:right="395"/>
        <w:rPr>
          <w:rFonts w:cstheme="minorHAnsi"/>
        </w:rPr>
      </w:pPr>
      <w:r>
        <w:rPr>
          <w:rFonts w:cstheme="minorHAnsi"/>
        </w:rPr>
        <w:t>Tak j</w:t>
      </w:r>
      <w:r w:rsidR="00D16E0E">
        <w:rPr>
          <w:rFonts w:cstheme="minorHAnsi"/>
        </w:rPr>
        <w:t>ak w przypadku każde</w:t>
      </w:r>
      <w:r w:rsidR="006A653E">
        <w:rPr>
          <w:rFonts w:cstheme="minorHAnsi"/>
        </w:rPr>
        <w:t xml:space="preserve">go dokumentu strategicznego, dla Polityki AI </w:t>
      </w:r>
      <w:r w:rsidR="00D16E0E">
        <w:rPr>
          <w:rFonts w:cstheme="minorHAnsi"/>
        </w:rPr>
        <w:t xml:space="preserve">kluczowe jest </w:t>
      </w:r>
      <w:r w:rsidR="006A653E">
        <w:rPr>
          <w:rFonts w:cstheme="minorHAnsi"/>
        </w:rPr>
        <w:t>(</w:t>
      </w:r>
      <w:r w:rsidR="00D16E0E">
        <w:rPr>
          <w:rFonts w:cstheme="minorHAnsi"/>
        </w:rPr>
        <w:t>1)</w:t>
      </w:r>
      <w:r w:rsidR="00D16E0E">
        <w:rPr>
          <w:rFonts w:ascii="Open Sans" w:hAnsi="Open Sans" w:cs="Open Sans"/>
        </w:rPr>
        <w:t> </w:t>
      </w:r>
      <w:r w:rsidR="00D16E0E">
        <w:rPr>
          <w:rFonts w:cstheme="minorHAnsi"/>
        </w:rPr>
        <w:t xml:space="preserve">właściwe określenie celów strategii oraz </w:t>
      </w:r>
      <w:r w:rsidR="006A653E">
        <w:rPr>
          <w:rFonts w:cstheme="minorHAnsi"/>
        </w:rPr>
        <w:t>(</w:t>
      </w:r>
      <w:r w:rsidR="00D16E0E">
        <w:rPr>
          <w:rFonts w:cstheme="minorHAnsi"/>
        </w:rPr>
        <w:t>2)</w:t>
      </w:r>
      <w:r w:rsidR="00D16E0E">
        <w:rPr>
          <w:rFonts w:ascii="Open Sans" w:hAnsi="Open Sans" w:cs="Open Sans"/>
        </w:rPr>
        <w:t> </w:t>
      </w:r>
      <w:r w:rsidR="00D16E0E">
        <w:rPr>
          <w:rFonts w:cstheme="minorHAnsi"/>
        </w:rPr>
        <w:t>przygotowanie mechanizmów koniecznych do zapewnienia sprawczości, zarządzania strategią i doprowadzenia do jej efektywnej realizacji. Ten pierwszy punkt został zaadresowany przez dokument z grudnia 2020 roku, ponieważ określa on ogólne obszary rozwoju AI w Polsce i każdemu z nich przypisuje cele krótko, średnio i długoterminowe. Jednak drugi element strategii, czyli mechanizmy zarządzania i realizacji, jest tylko częściowo określony w Polityce AI. W szczególności, cztery zagadnienia wymagają dopracowania:</w:t>
      </w:r>
    </w:p>
    <w:p w14:paraId="119FB466" w14:textId="0042AF8A" w:rsidR="00D16E0E" w:rsidRDefault="00D16E0E" w:rsidP="00BB08CC">
      <w:pPr>
        <w:pStyle w:val="Akapitzlist"/>
        <w:numPr>
          <w:ilvl w:val="0"/>
          <w:numId w:val="60"/>
        </w:numPr>
        <w:spacing w:before="360" w:after="240" w:line="276" w:lineRule="auto"/>
        <w:ind w:left="993" w:right="395"/>
        <w:rPr>
          <w:rFonts w:cstheme="minorHAnsi"/>
        </w:rPr>
      </w:pPr>
      <w:r w:rsidRPr="00E95E12">
        <w:rPr>
          <w:rFonts w:cstheme="minorHAnsi"/>
          <w:b/>
          <w:bCs/>
        </w:rPr>
        <w:t>Odpowiedzialność:</w:t>
      </w:r>
      <w:r>
        <w:rPr>
          <w:rFonts w:cstheme="minorHAnsi"/>
        </w:rPr>
        <w:t xml:space="preserve"> </w:t>
      </w:r>
      <w:r w:rsidR="006A653E">
        <w:rPr>
          <w:rFonts w:cstheme="minorHAnsi"/>
        </w:rPr>
        <w:t>j</w:t>
      </w:r>
      <w:r>
        <w:rPr>
          <w:rFonts w:cstheme="minorHAnsi"/>
        </w:rPr>
        <w:t>asne przypisanie odpowiedzialności za realizację zadań zapisanych w</w:t>
      </w:r>
      <w:r w:rsidR="00B15F51">
        <w:rPr>
          <w:rFonts w:cstheme="minorHAnsi"/>
        </w:rPr>
        <w:t> </w:t>
      </w:r>
      <w:r>
        <w:rPr>
          <w:rFonts w:cstheme="minorHAnsi"/>
        </w:rPr>
        <w:t>Polityce AI</w:t>
      </w:r>
      <w:r w:rsidR="006A653E">
        <w:rPr>
          <w:rFonts w:cstheme="minorHAnsi"/>
        </w:rPr>
        <w:t>.</w:t>
      </w:r>
    </w:p>
    <w:p w14:paraId="36D86E9E" w14:textId="195503D2" w:rsidR="00D16E0E" w:rsidRDefault="00D16E0E" w:rsidP="00BB08CC">
      <w:pPr>
        <w:pStyle w:val="Akapitzlist"/>
        <w:numPr>
          <w:ilvl w:val="0"/>
          <w:numId w:val="60"/>
        </w:numPr>
        <w:spacing w:before="360" w:after="240" w:line="276" w:lineRule="auto"/>
        <w:ind w:left="993" w:right="395"/>
        <w:rPr>
          <w:rFonts w:cstheme="minorHAnsi"/>
        </w:rPr>
      </w:pPr>
      <w:r w:rsidRPr="00380D59">
        <w:rPr>
          <w:rFonts w:cstheme="minorHAnsi"/>
          <w:b/>
          <w:bCs/>
        </w:rPr>
        <w:t>Zdolność koordynacyjna</w:t>
      </w:r>
      <w:r>
        <w:rPr>
          <w:rFonts w:cstheme="minorHAnsi"/>
        </w:rPr>
        <w:t xml:space="preserve">: </w:t>
      </w:r>
      <w:r w:rsidR="006A653E">
        <w:rPr>
          <w:rFonts w:cstheme="minorHAnsi"/>
        </w:rPr>
        <w:t>b</w:t>
      </w:r>
      <w:r>
        <w:rPr>
          <w:rFonts w:cstheme="minorHAnsi"/>
        </w:rPr>
        <w:t>udowa zespołu posiadającego faktyczne kompetencje do koordynacji i wdrażania Polityki AI</w:t>
      </w:r>
      <w:r w:rsidR="006A653E">
        <w:rPr>
          <w:rFonts w:cstheme="minorHAnsi"/>
        </w:rPr>
        <w:t>.</w:t>
      </w:r>
    </w:p>
    <w:p w14:paraId="28187AC4" w14:textId="6D805C17" w:rsidR="00D16E0E" w:rsidRDefault="00D16E0E" w:rsidP="00BB08CC">
      <w:pPr>
        <w:pStyle w:val="Akapitzlist"/>
        <w:numPr>
          <w:ilvl w:val="0"/>
          <w:numId w:val="60"/>
        </w:numPr>
        <w:spacing w:before="360" w:after="240" w:line="276" w:lineRule="auto"/>
        <w:ind w:left="993" w:right="395"/>
        <w:rPr>
          <w:rFonts w:cstheme="minorHAnsi"/>
        </w:rPr>
      </w:pPr>
      <w:r w:rsidRPr="00A779AA">
        <w:rPr>
          <w:rFonts w:cstheme="minorHAnsi"/>
          <w:b/>
          <w:bCs/>
        </w:rPr>
        <w:t>Finansowanie:</w:t>
      </w:r>
      <w:r>
        <w:rPr>
          <w:rFonts w:cstheme="minorHAnsi"/>
        </w:rPr>
        <w:t xml:space="preserve"> </w:t>
      </w:r>
      <w:r w:rsidR="006A653E">
        <w:rPr>
          <w:rFonts w:cstheme="minorHAnsi"/>
        </w:rPr>
        <w:t>p</w:t>
      </w:r>
      <w:r>
        <w:rPr>
          <w:rFonts w:cstheme="minorHAnsi"/>
        </w:rPr>
        <w:t>rzypisanie zasobów ludzkich oraz finansowych koniecznych do realizacji Polityki AI</w:t>
      </w:r>
      <w:r w:rsidR="006A653E">
        <w:rPr>
          <w:rFonts w:cstheme="minorHAnsi"/>
        </w:rPr>
        <w:t>.</w:t>
      </w:r>
    </w:p>
    <w:p w14:paraId="4E2A8319" w14:textId="402EAB1B" w:rsidR="00D16E0E" w:rsidRPr="005F3836" w:rsidRDefault="00D16E0E" w:rsidP="00BB08CC">
      <w:pPr>
        <w:pStyle w:val="Akapitzlist"/>
        <w:numPr>
          <w:ilvl w:val="0"/>
          <w:numId w:val="60"/>
        </w:numPr>
        <w:spacing w:before="360" w:after="240" w:line="276" w:lineRule="auto"/>
        <w:ind w:left="993" w:right="395"/>
        <w:rPr>
          <w:rFonts w:cstheme="minorHAnsi"/>
        </w:rPr>
      </w:pPr>
      <w:r>
        <w:rPr>
          <w:rFonts w:cstheme="minorHAnsi"/>
          <w:b/>
          <w:bCs/>
        </w:rPr>
        <w:t>Mechanizm pomiaru:</w:t>
      </w:r>
      <w:r>
        <w:rPr>
          <w:rFonts w:cstheme="minorHAnsi"/>
        </w:rPr>
        <w:t xml:space="preserve"> </w:t>
      </w:r>
      <w:r w:rsidR="006A653E">
        <w:rPr>
          <w:rFonts w:cstheme="minorHAnsi"/>
        </w:rPr>
        <w:t>w</w:t>
      </w:r>
      <w:r>
        <w:rPr>
          <w:rFonts w:cstheme="minorHAnsi"/>
        </w:rPr>
        <w:t>ypracowanie narzędzi pozwalających monitorować postęp realizacji Polityki AI</w:t>
      </w:r>
      <w:r w:rsidR="006A653E">
        <w:rPr>
          <w:rFonts w:cstheme="minorHAnsi"/>
        </w:rPr>
        <w:t>.</w:t>
      </w:r>
    </w:p>
    <w:p w14:paraId="5DA4CB87" w14:textId="03C0C2E7" w:rsidR="00467D9D" w:rsidRDefault="003118C7" w:rsidP="00BB08CC">
      <w:pPr>
        <w:spacing w:before="360" w:after="240" w:line="276" w:lineRule="auto"/>
        <w:ind w:left="993" w:right="395"/>
        <w:rPr>
          <w:rFonts w:cstheme="minorHAnsi"/>
        </w:rPr>
      </w:pPr>
      <w:r>
        <w:rPr>
          <w:rFonts w:cstheme="minorHAnsi"/>
        </w:rPr>
        <w:t>Brak wskazanych</w:t>
      </w:r>
      <w:r w:rsidR="00467D9D">
        <w:rPr>
          <w:rFonts w:cstheme="minorHAnsi"/>
        </w:rPr>
        <w:t xml:space="preserve"> warunków rozliczalności Polityki AI prowadzi do ograniczonych możliwości analizy wkładów poszczególnych urzędów administracji publicznej. Przedstawiony materiał należy zatem traktować jako zbiór działań urzędów, które według ich interpretacji wpisują </w:t>
      </w:r>
      <w:r w:rsidR="00467D9D">
        <w:rPr>
          <w:rFonts w:cstheme="minorHAnsi"/>
        </w:rPr>
        <w:lastRenderedPageBreak/>
        <w:t>się w zakres wykonania Polityki AI.</w:t>
      </w:r>
      <w:r w:rsidR="00B15F51">
        <w:rPr>
          <w:rFonts w:cstheme="minorHAnsi"/>
        </w:rPr>
        <w:t xml:space="preserve"> </w:t>
      </w:r>
      <w:r w:rsidR="00467D9D">
        <w:rPr>
          <w:rFonts w:cstheme="minorHAnsi"/>
        </w:rPr>
        <w:t>Na obecnym etapie nie jest możliwe stwierdzenie czy i</w:t>
      </w:r>
      <w:r w:rsidR="00B15F51">
        <w:rPr>
          <w:rFonts w:cstheme="minorHAnsi"/>
        </w:rPr>
        <w:t> </w:t>
      </w:r>
      <w:r w:rsidR="00467D9D">
        <w:rPr>
          <w:rFonts w:cstheme="minorHAnsi"/>
        </w:rPr>
        <w:t>w</w:t>
      </w:r>
      <w:r w:rsidR="00B15F51">
        <w:rPr>
          <w:rFonts w:cstheme="minorHAnsi"/>
        </w:rPr>
        <w:t> </w:t>
      </w:r>
      <w:r w:rsidR="00467D9D">
        <w:rPr>
          <w:rFonts w:cstheme="minorHAnsi"/>
        </w:rPr>
        <w:t xml:space="preserve">jakim zakresie Polityka została wykonana. </w:t>
      </w:r>
    </w:p>
    <w:p w14:paraId="079A8675" w14:textId="5E07FE8C" w:rsidR="003118C7" w:rsidRDefault="00467D9D" w:rsidP="00BB08CC">
      <w:pPr>
        <w:spacing w:before="360" w:after="240" w:line="276" w:lineRule="auto"/>
        <w:ind w:left="993" w:right="395"/>
        <w:rPr>
          <w:rFonts w:cstheme="minorHAnsi"/>
        </w:rPr>
      </w:pPr>
      <w:r>
        <w:rPr>
          <w:rFonts w:cstheme="minorHAnsi"/>
        </w:rPr>
        <w:t>B</w:t>
      </w:r>
      <w:r w:rsidR="00D16E0E">
        <w:rPr>
          <w:rFonts w:cstheme="minorHAnsi"/>
        </w:rPr>
        <w:t xml:space="preserve">ez zadbania o </w:t>
      </w:r>
      <w:r>
        <w:rPr>
          <w:rFonts w:cstheme="minorHAnsi"/>
        </w:rPr>
        <w:t xml:space="preserve">właściwe </w:t>
      </w:r>
      <w:r w:rsidR="00D16E0E">
        <w:rPr>
          <w:rFonts w:cstheme="minorHAnsi"/>
        </w:rPr>
        <w:t xml:space="preserve">zarządzanie strategią i budowę mechanizmów jej realizacji trudno oczekiwać skoordynowanego osiągnięcia celów zapisanych w Polityce AI. Dlatego konieczne jest dopracowanie Polityki AI – w szczególności w obrębie wskazanych powyżej obszarów. </w:t>
      </w:r>
    </w:p>
    <w:p w14:paraId="0159816D" w14:textId="77777777" w:rsidR="003118C7" w:rsidRDefault="003118C7">
      <w:pPr>
        <w:rPr>
          <w:rFonts w:cstheme="minorHAnsi"/>
        </w:rPr>
      </w:pPr>
      <w:r>
        <w:rPr>
          <w:rFonts w:cstheme="minorHAnsi"/>
        </w:rPr>
        <w:br w:type="page"/>
      </w:r>
    </w:p>
    <w:p w14:paraId="61D53754" w14:textId="77777777" w:rsidR="00703D74" w:rsidRDefault="00703D74" w:rsidP="00BB08CC">
      <w:pPr>
        <w:spacing w:before="360" w:after="240" w:line="276" w:lineRule="auto"/>
        <w:ind w:left="993" w:right="395"/>
        <w:rPr>
          <w:rFonts w:cstheme="minorHAnsi"/>
        </w:rPr>
      </w:pPr>
    </w:p>
    <w:p w14:paraId="0CF89ED2" w14:textId="10035B72" w:rsidR="0023295B" w:rsidRPr="009A3307" w:rsidRDefault="0023295B" w:rsidP="00BB08CC">
      <w:pPr>
        <w:pStyle w:val="Nagwek1"/>
        <w:spacing w:before="0" w:line="276" w:lineRule="auto"/>
        <w:ind w:left="851" w:right="1246"/>
      </w:pPr>
      <w:bookmarkStart w:id="1" w:name="_Toc170375088"/>
      <w:r w:rsidRPr="009A3307">
        <w:t>Założenia Polityki AI:</w:t>
      </w:r>
      <w:bookmarkEnd w:id="1"/>
    </w:p>
    <w:p w14:paraId="40D74A27" w14:textId="010CF18F" w:rsidR="0023295B" w:rsidRPr="009A3307" w:rsidRDefault="0023295B" w:rsidP="00BB08CC">
      <w:pPr>
        <w:spacing w:line="276" w:lineRule="auto"/>
        <w:ind w:left="851" w:right="1246"/>
        <w:rPr>
          <w:rFonts w:cstheme="minorHAnsi"/>
        </w:rPr>
      </w:pPr>
      <w:r w:rsidRPr="009A3307">
        <w:rPr>
          <w:rFonts w:cstheme="minorHAnsi"/>
        </w:rPr>
        <w:t>Sztuczna Inteligencja (zwana również „AI” od ang. „Artificial Intelligence”) jest często nazywana technologią przyszłości, jednak w rzeczywistości jest szeroko obecna już dziś w</w:t>
      </w:r>
      <w:r w:rsidR="00C23C87" w:rsidRPr="009A3307">
        <w:rPr>
          <w:rFonts w:cstheme="minorHAnsi"/>
        </w:rPr>
        <w:t> </w:t>
      </w:r>
      <w:r w:rsidRPr="009A3307">
        <w:rPr>
          <w:rFonts w:cstheme="minorHAnsi"/>
        </w:rPr>
        <w:t>naszym życiu gospodarczym, naukowym czy społecznym. Objawia się to zarówno szerokim wykorzystaniem przez osoby fizyczne opartych na AI narzędzi do znajdowania drogi czy filtrów antyspamowych, jak i stosowaniem przez polskie firmy tej technologii w obszarach takich jak produkcja przemysłowa, inteligentne rolnictwo czy marketing. Trend popularyzacji AI przyspieszyła pandemia COVID-19, w związku z</w:t>
      </w:r>
      <w:r w:rsidR="00B15F51">
        <w:rPr>
          <w:rFonts w:cstheme="minorHAnsi"/>
        </w:rPr>
        <w:t> </w:t>
      </w:r>
      <w:r w:rsidRPr="009A3307">
        <w:rPr>
          <w:rFonts w:cstheme="minorHAnsi"/>
        </w:rPr>
        <w:t>którą zaczęto powszechnie korzystać z</w:t>
      </w:r>
      <w:r w:rsidR="00C23C87" w:rsidRPr="009A3307">
        <w:rPr>
          <w:rFonts w:cstheme="minorHAnsi"/>
        </w:rPr>
        <w:t> </w:t>
      </w:r>
      <w:r w:rsidRPr="009A3307">
        <w:rPr>
          <w:rFonts w:cstheme="minorHAnsi"/>
        </w:rPr>
        <w:t xml:space="preserve">wykorzystujących tę technologię narzędzi do pracy zdalnej oraz e-commerce. </w:t>
      </w:r>
    </w:p>
    <w:p w14:paraId="14CE05EC" w14:textId="77777777" w:rsidR="0023295B" w:rsidRPr="009A3307" w:rsidRDefault="0023295B" w:rsidP="00BB08CC">
      <w:pPr>
        <w:spacing w:line="276" w:lineRule="auto"/>
        <w:ind w:left="851" w:right="1246"/>
        <w:rPr>
          <w:rFonts w:cstheme="minorHAnsi"/>
        </w:rPr>
      </w:pPr>
    </w:p>
    <w:p w14:paraId="1E4496A2" w14:textId="73BD29FB" w:rsidR="0023295B" w:rsidRPr="009A3307" w:rsidRDefault="0023295B" w:rsidP="00BB08CC">
      <w:pPr>
        <w:spacing w:line="276" w:lineRule="auto"/>
        <w:ind w:left="851" w:right="1246"/>
        <w:rPr>
          <w:rFonts w:cstheme="minorHAnsi"/>
        </w:rPr>
      </w:pPr>
      <w:r w:rsidRPr="009A3307">
        <w:rPr>
          <w:rFonts w:cstheme="minorHAnsi"/>
        </w:rPr>
        <w:t xml:space="preserve">Sytuacja ta stwarza zarówno szanse rozwojowe, jak i wyzwania, z którymi musimy się zmierzyć. W tym celu, </w:t>
      </w:r>
      <w:r w:rsidR="006A653E">
        <w:rPr>
          <w:rFonts w:cstheme="minorHAnsi"/>
        </w:rPr>
        <w:t>przyjęto</w:t>
      </w:r>
      <w:r w:rsidRPr="009A3307">
        <w:rPr>
          <w:rFonts w:cstheme="minorHAnsi"/>
        </w:rPr>
        <w:t xml:space="preserve"> „Politykę Rozwoju Sztucznej Inteligencji w Polsce od 2020 roku ”, zwaną krócej „Polityką AI”. Dokument obrazuje strategiczne cele Polski w obszarze skutecznego wykorzystania Sztucznej Inteligencji oraz działania służące ich osiągnięciu. </w:t>
      </w:r>
    </w:p>
    <w:p w14:paraId="49DA13E6" w14:textId="77777777" w:rsidR="0023295B" w:rsidRPr="009A3307" w:rsidRDefault="0023295B" w:rsidP="00BB08CC">
      <w:pPr>
        <w:spacing w:line="276" w:lineRule="auto"/>
        <w:ind w:left="851" w:right="1246"/>
        <w:rPr>
          <w:rFonts w:cstheme="minorHAnsi"/>
        </w:rPr>
      </w:pPr>
    </w:p>
    <w:p w14:paraId="48537DDF" w14:textId="3B007C51" w:rsidR="0023295B" w:rsidRPr="009A3307" w:rsidRDefault="006A653E" w:rsidP="00BB08CC">
      <w:pPr>
        <w:spacing w:line="276" w:lineRule="auto"/>
        <w:ind w:left="851" w:right="1246"/>
        <w:rPr>
          <w:rFonts w:cstheme="minorHAnsi"/>
        </w:rPr>
      </w:pPr>
      <w:r>
        <w:rPr>
          <w:rFonts w:cstheme="minorHAnsi"/>
        </w:rPr>
        <w:t>N</w:t>
      </w:r>
      <w:r w:rsidR="0023295B" w:rsidRPr="009A3307">
        <w:rPr>
          <w:rFonts w:cstheme="minorHAnsi"/>
        </w:rPr>
        <w:t xml:space="preserve">ad założeniami do tego dokumentu pracowało ponad 180 przedstawicieli różnych środowisk, a podczas prac legislacyjnych projekt był na bieżąco konsultowany z kilkudziesięcioma podmiotami pozarządowymi – instytutami badawczymi, naukowcami, think-tankami czy organizacjami z sektora NGO. Polityka AI uwzględnia również kluczowe stanowiska instytucji unijnych i międzynarodowych, takich jak Biała Księga Sztucznej Inteligencji (Komisja Europejska) czy rekomendacje OECD i UNESCO . Tak szerokie podejście jest konieczne z uwagi na fakt, że choć działania instytucji publicznych odgrywają istotną rolę, większość wartości dodanej w tym obszarze będzie w sposób naturalny wygenerowane przez podmioty prywatne i placówki naukowe. </w:t>
      </w:r>
    </w:p>
    <w:p w14:paraId="2BC01EC9" w14:textId="77777777" w:rsidR="0023295B" w:rsidRPr="006137A0" w:rsidRDefault="0023295B" w:rsidP="00BB08CC">
      <w:pPr>
        <w:spacing w:line="276" w:lineRule="auto"/>
        <w:ind w:left="851" w:right="1246"/>
        <w:rPr>
          <w:rFonts w:cstheme="minorHAnsi"/>
          <w:highlight w:val="yellow"/>
        </w:rPr>
      </w:pPr>
    </w:p>
    <w:p w14:paraId="4610B69E" w14:textId="0469D3B3" w:rsidR="0023295B" w:rsidRPr="009A3307" w:rsidRDefault="0023295B" w:rsidP="00BB08CC">
      <w:pPr>
        <w:spacing w:line="276" w:lineRule="auto"/>
        <w:ind w:left="851" w:right="1246"/>
        <w:rPr>
          <w:rFonts w:cstheme="minorHAnsi"/>
        </w:rPr>
      </w:pPr>
      <w:r w:rsidRPr="009A3307">
        <w:rPr>
          <w:rFonts w:cstheme="minorHAnsi"/>
        </w:rPr>
        <w:t>Efektem tych prac jest dokument zawierający w sobie 75 celów i 192 narzędzia służące ich osiągnięciu. Są podzielone na perspektywę krótkoterminową (do 2023 roku), średnioterminową (do 2027 roku) oraz długoterminową i składają się na nie:</w:t>
      </w:r>
    </w:p>
    <w:p w14:paraId="6AEB22DC" w14:textId="77777777" w:rsidR="0023295B" w:rsidRPr="009A3307" w:rsidRDefault="0023295B" w:rsidP="00BB08CC">
      <w:pPr>
        <w:spacing w:line="276" w:lineRule="auto"/>
        <w:ind w:left="851" w:right="1246"/>
        <w:rPr>
          <w:rFonts w:cstheme="minorHAnsi"/>
        </w:rPr>
      </w:pPr>
    </w:p>
    <w:p w14:paraId="3643C7B0" w14:textId="46A1A873" w:rsidR="0023295B" w:rsidRPr="009A3307" w:rsidRDefault="0023295B" w:rsidP="00BB08CC">
      <w:pPr>
        <w:pStyle w:val="Akapitzlist"/>
        <w:numPr>
          <w:ilvl w:val="0"/>
          <w:numId w:val="46"/>
        </w:numPr>
        <w:spacing w:line="276" w:lineRule="auto"/>
        <w:ind w:left="851" w:right="1246"/>
        <w:rPr>
          <w:rFonts w:cstheme="minorHAnsi"/>
        </w:rPr>
      </w:pPr>
      <w:r w:rsidRPr="009A3307">
        <w:rPr>
          <w:rFonts w:cstheme="minorHAnsi"/>
        </w:rPr>
        <w:t xml:space="preserve"> </w:t>
      </w:r>
      <w:r w:rsidRPr="009A3307">
        <w:rPr>
          <w:rFonts w:cstheme="minorHAnsi"/>
          <w:b/>
          <w:bCs/>
        </w:rPr>
        <w:t xml:space="preserve">Sekcja „AI i </w:t>
      </w:r>
      <w:r w:rsidR="009A3307" w:rsidRPr="009A3307">
        <w:rPr>
          <w:rFonts w:cstheme="minorHAnsi"/>
          <w:b/>
          <w:bCs/>
        </w:rPr>
        <w:t>s</w:t>
      </w:r>
      <w:r w:rsidRPr="009A3307">
        <w:rPr>
          <w:rFonts w:cstheme="minorHAnsi"/>
          <w:b/>
          <w:bCs/>
        </w:rPr>
        <w:t>połeczeństwo”,</w:t>
      </w:r>
      <w:r w:rsidRPr="009A3307">
        <w:rPr>
          <w:rFonts w:cstheme="minorHAnsi"/>
        </w:rPr>
        <w:t xml:space="preserve"> dotycząca takich kwestii jak struktura kompetencyjna społeczeństwa polskiego, rozwój godnej zaufana sztucznej inteligencji (w tym zachowania pryncypiów etycznych oraz ochrony praw i wolności obywateli) oraz zmiany w strukturze zatrudnienia wywołane upowszechnieniem AI, zawiera:</w:t>
      </w:r>
    </w:p>
    <w:p w14:paraId="071B6440" w14:textId="7913CCE7" w:rsidR="0023295B" w:rsidRPr="009A3307" w:rsidRDefault="0023295B" w:rsidP="00B15F51">
      <w:pPr>
        <w:pStyle w:val="Akapitzlist"/>
        <w:numPr>
          <w:ilvl w:val="0"/>
          <w:numId w:val="1"/>
        </w:numPr>
        <w:spacing w:line="276" w:lineRule="auto"/>
        <w:ind w:left="1276" w:right="1246"/>
        <w:rPr>
          <w:rFonts w:cstheme="minorHAnsi"/>
        </w:rPr>
      </w:pPr>
      <w:r w:rsidRPr="009A3307">
        <w:rPr>
          <w:rFonts w:cstheme="minorHAnsi"/>
        </w:rPr>
        <w:t>5 celów krótkoterminowych wraz z 29 narzędziami;</w:t>
      </w:r>
    </w:p>
    <w:p w14:paraId="40E19895" w14:textId="202C15D2" w:rsidR="0023295B" w:rsidRPr="009A3307" w:rsidRDefault="0023295B" w:rsidP="00B15F51">
      <w:pPr>
        <w:pStyle w:val="Akapitzlist"/>
        <w:numPr>
          <w:ilvl w:val="0"/>
          <w:numId w:val="1"/>
        </w:numPr>
        <w:spacing w:line="276" w:lineRule="auto"/>
        <w:ind w:left="1276" w:right="1246"/>
        <w:rPr>
          <w:rFonts w:cstheme="minorHAnsi"/>
        </w:rPr>
      </w:pPr>
      <w:r w:rsidRPr="009A3307">
        <w:rPr>
          <w:rFonts w:cstheme="minorHAnsi"/>
        </w:rPr>
        <w:t>5 celów średnioterminowych z 15 narzędziami;</w:t>
      </w:r>
    </w:p>
    <w:p w14:paraId="29A761D9" w14:textId="0D37D2C5" w:rsidR="0023295B" w:rsidRPr="009A3307" w:rsidRDefault="0023295B" w:rsidP="00B15F51">
      <w:pPr>
        <w:pStyle w:val="Akapitzlist"/>
        <w:numPr>
          <w:ilvl w:val="0"/>
          <w:numId w:val="1"/>
        </w:numPr>
        <w:spacing w:line="276" w:lineRule="auto"/>
        <w:ind w:left="1276" w:right="1246"/>
        <w:rPr>
          <w:rFonts w:cstheme="minorHAnsi"/>
        </w:rPr>
      </w:pPr>
      <w:r w:rsidRPr="009A3307">
        <w:rPr>
          <w:rFonts w:cstheme="minorHAnsi"/>
        </w:rPr>
        <w:t>6 celów długoterminowych.</w:t>
      </w:r>
    </w:p>
    <w:p w14:paraId="156193E2" w14:textId="77777777" w:rsidR="0023295B" w:rsidRPr="009A3307" w:rsidRDefault="0023295B" w:rsidP="00BB08CC">
      <w:pPr>
        <w:spacing w:line="276" w:lineRule="auto"/>
        <w:ind w:left="851" w:right="1246"/>
        <w:rPr>
          <w:rFonts w:cstheme="minorHAnsi"/>
        </w:rPr>
      </w:pPr>
    </w:p>
    <w:p w14:paraId="40AFBAA0" w14:textId="7DB8DE7C" w:rsidR="0023295B" w:rsidRPr="009A3307" w:rsidRDefault="0023295B" w:rsidP="00BB08CC">
      <w:pPr>
        <w:pStyle w:val="Akapitzlist"/>
        <w:numPr>
          <w:ilvl w:val="0"/>
          <w:numId w:val="46"/>
        </w:numPr>
        <w:spacing w:line="276" w:lineRule="auto"/>
        <w:ind w:left="851" w:right="1246"/>
        <w:rPr>
          <w:rFonts w:cstheme="minorHAnsi"/>
        </w:rPr>
      </w:pPr>
      <w:r w:rsidRPr="009A3307">
        <w:rPr>
          <w:rFonts w:cstheme="minorHAnsi"/>
        </w:rPr>
        <w:t xml:space="preserve"> </w:t>
      </w:r>
      <w:r w:rsidRPr="009A3307">
        <w:rPr>
          <w:rFonts w:cstheme="minorHAnsi"/>
          <w:b/>
          <w:bCs/>
        </w:rPr>
        <w:t xml:space="preserve">Sekcja „AI i </w:t>
      </w:r>
      <w:r w:rsidR="009A3307" w:rsidRPr="009A3307">
        <w:rPr>
          <w:rFonts w:cstheme="minorHAnsi"/>
          <w:b/>
          <w:bCs/>
        </w:rPr>
        <w:t>i</w:t>
      </w:r>
      <w:r w:rsidRPr="009A3307">
        <w:rPr>
          <w:rFonts w:cstheme="minorHAnsi"/>
          <w:b/>
          <w:bCs/>
        </w:rPr>
        <w:t xml:space="preserve">nnowacyjne </w:t>
      </w:r>
      <w:r w:rsidR="009A3307" w:rsidRPr="009A3307">
        <w:rPr>
          <w:rFonts w:cstheme="minorHAnsi"/>
          <w:b/>
          <w:bCs/>
        </w:rPr>
        <w:t>f</w:t>
      </w:r>
      <w:r w:rsidRPr="009A3307">
        <w:rPr>
          <w:rFonts w:cstheme="minorHAnsi"/>
          <w:b/>
          <w:bCs/>
        </w:rPr>
        <w:t>irmy”,</w:t>
      </w:r>
      <w:r w:rsidRPr="009A3307">
        <w:rPr>
          <w:rFonts w:cstheme="minorHAnsi"/>
        </w:rPr>
        <w:t xml:space="preserve"> dotycząca takich kwestii jak wspieranie budowy pozycji Polski w światowych łańcuchach wartości, wspieranie (w tym finansowe, </w:t>
      </w:r>
      <w:r w:rsidRPr="009A3307">
        <w:rPr>
          <w:rFonts w:cstheme="minorHAnsi"/>
        </w:rPr>
        <w:lastRenderedPageBreak/>
        <w:t>regulacyjne czy infrastrukturalne) innowacyjnej działalności polskich firm oraz zwiększenie wykorzystania AI w sektorze przedsiębiorstw, zawiera:</w:t>
      </w:r>
    </w:p>
    <w:p w14:paraId="641EBE4A" w14:textId="2CF5163E" w:rsidR="0023295B" w:rsidRPr="009A3307" w:rsidRDefault="0023295B" w:rsidP="00B15F51">
      <w:pPr>
        <w:pStyle w:val="Akapitzlist"/>
        <w:numPr>
          <w:ilvl w:val="0"/>
          <w:numId w:val="2"/>
        </w:numPr>
        <w:spacing w:line="276" w:lineRule="auto"/>
        <w:ind w:left="1276" w:right="1246"/>
        <w:rPr>
          <w:rFonts w:cstheme="minorHAnsi"/>
        </w:rPr>
      </w:pPr>
      <w:r w:rsidRPr="009A3307">
        <w:rPr>
          <w:rFonts w:cstheme="minorHAnsi"/>
        </w:rPr>
        <w:t>6 celów krótkoterminowych wraz z 24 narzędziami;</w:t>
      </w:r>
    </w:p>
    <w:p w14:paraId="0A7710E0" w14:textId="2B419E4A" w:rsidR="0023295B" w:rsidRPr="009A3307" w:rsidRDefault="0023295B" w:rsidP="00B15F51">
      <w:pPr>
        <w:pStyle w:val="Akapitzlist"/>
        <w:numPr>
          <w:ilvl w:val="0"/>
          <w:numId w:val="2"/>
        </w:numPr>
        <w:spacing w:line="276" w:lineRule="auto"/>
        <w:ind w:left="1276" w:right="1246"/>
        <w:rPr>
          <w:rFonts w:cstheme="minorHAnsi"/>
        </w:rPr>
      </w:pPr>
      <w:r w:rsidRPr="009A3307">
        <w:rPr>
          <w:rFonts w:cstheme="minorHAnsi"/>
        </w:rPr>
        <w:t>4 cele średnioterminowe z 13 narzędziami;</w:t>
      </w:r>
    </w:p>
    <w:p w14:paraId="14CF1BBF" w14:textId="00CE8DE0" w:rsidR="0023295B" w:rsidRPr="009A3307" w:rsidRDefault="0023295B" w:rsidP="00B15F51">
      <w:pPr>
        <w:pStyle w:val="Akapitzlist"/>
        <w:numPr>
          <w:ilvl w:val="0"/>
          <w:numId w:val="2"/>
        </w:numPr>
        <w:spacing w:line="276" w:lineRule="auto"/>
        <w:ind w:left="1276" w:right="1246"/>
        <w:rPr>
          <w:rFonts w:cstheme="minorHAnsi"/>
        </w:rPr>
      </w:pPr>
      <w:r w:rsidRPr="009A3307">
        <w:rPr>
          <w:rFonts w:cstheme="minorHAnsi"/>
        </w:rPr>
        <w:t>4 cele długoterminowe.</w:t>
      </w:r>
    </w:p>
    <w:p w14:paraId="0F258905" w14:textId="77777777" w:rsidR="0023295B" w:rsidRPr="009A3307" w:rsidRDefault="0023295B" w:rsidP="00BB08CC">
      <w:pPr>
        <w:pStyle w:val="Akapitzlist"/>
        <w:spacing w:line="276" w:lineRule="auto"/>
        <w:ind w:left="851" w:right="1246"/>
        <w:rPr>
          <w:rFonts w:cstheme="minorHAnsi"/>
        </w:rPr>
      </w:pPr>
    </w:p>
    <w:p w14:paraId="3ECFFC40" w14:textId="702C5C27" w:rsidR="0023295B" w:rsidRPr="009A3307" w:rsidRDefault="0023295B" w:rsidP="00BB08CC">
      <w:pPr>
        <w:pStyle w:val="Akapitzlist"/>
        <w:numPr>
          <w:ilvl w:val="0"/>
          <w:numId w:val="46"/>
        </w:numPr>
        <w:spacing w:line="276" w:lineRule="auto"/>
        <w:ind w:left="851" w:right="1246"/>
        <w:rPr>
          <w:rFonts w:cstheme="minorHAnsi"/>
        </w:rPr>
      </w:pPr>
      <w:r w:rsidRPr="009A3307">
        <w:rPr>
          <w:rFonts w:cstheme="minorHAnsi"/>
          <w:b/>
          <w:bCs/>
        </w:rPr>
        <w:t xml:space="preserve">Sekcja „AI i </w:t>
      </w:r>
      <w:r w:rsidR="009A3307" w:rsidRPr="009A3307">
        <w:rPr>
          <w:rFonts w:cstheme="minorHAnsi"/>
          <w:b/>
          <w:bCs/>
        </w:rPr>
        <w:t>n</w:t>
      </w:r>
      <w:r w:rsidRPr="009A3307">
        <w:rPr>
          <w:rFonts w:cstheme="minorHAnsi"/>
          <w:b/>
          <w:bCs/>
        </w:rPr>
        <w:t>auka”,</w:t>
      </w:r>
      <w:r w:rsidRPr="009A3307">
        <w:rPr>
          <w:rFonts w:cstheme="minorHAnsi"/>
        </w:rPr>
        <w:t xml:space="preserve"> dotycząca takich kwestii jak wsparcie kształcenia kolejnych pokoleń polskich naukowców z obszaru AI, wsparcie badań naukowych i popularyzacja ich rezultatów w tym obszarze czy zwiększenie poziomu współpracy jednostek naukowych z biznesem, zawiera:</w:t>
      </w:r>
    </w:p>
    <w:p w14:paraId="00C4EBFC" w14:textId="710B8C1B" w:rsidR="0023295B" w:rsidRPr="009A3307" w:rsidRDefault="0023295B" w:rsidP="00B15F51">
      <w:pPr>
        <w:pStyle w:val="Akapitzlist"/>
        <w:numPr>
          <w:ilvl w:val="0"/>
          <w:numId w:val="3"/>
        </w:numPr>
        <w:spacing w:line="276" w:lineRule="auto"/>
        <w:ind w:left="1276" w:right="1246"/>
        <w:rPr>
          <w:rFonts w:cstheme="minorHAnsi"/>
        </w:rPr>
      </w:pPr>
      <w:r w:rsidRPr="009A3307">
        <w:rPr>
          <w:rFonts w:cstheme="minorHAnsi"/>
        </w:rPr>
        <w:t>2 cele krótkoterminowe wraz z 8 narzędziami;</w:t>
      </w:r>
    </w:p>
    <w:p w14:paraId="1D9DC684" w14:textId="65ADD0F8" w:rsidR="0023295B" w:rsidRPr="009A3307" w:rsidRDefault="0023295B" w:rsidP="00B15F51">
      <w:pPr>
        <w:pStyle w:val="Akapitzlist"/>
        <w:numPr>
          <w:ilvl w:val="0"/>
          <w:numId w:val="3"/>
        </w:numPr>
        <w:spacing w:line="276" w:lineRule="auto"/>
        <w:ind w:left="1276" w:right="1246"/>
        <w:rPr>
          <w:rFonts w:cstheme="minorHAnsi"/>
        </w:rPr>
      </w:pPr>
      <w:r w:rsidRPr="009A3307">
        <w:rPr>
          <w:rFonts w:cstheme="minorHAnsi"/>
        </w:rPr>
        <w:t>4 cele średnioterminowe z 12 narzędziami;</w:t>
      </w:r>
    </w:p>
    <w:p w14:paraId="48D5709F" w14:textId="79651AF3" w:rsidR="0023295B" w:rsidRPr="009A3307" w:rsidRDefault="0023295B" w:rsidP="00B15F51">
      <w:pPr>
        <w:pStyle w:val="Akapitzlist"/>
        <w:numPr>
          <w:ilvl w:val="0"/>
          <w:numId w:val="3"/>
        </w:numPr>
        <w:spacing w:line="276" w:lineRule="auto"/>
        <w:ind w:left="1276" w:right="1246"/>
        <w:rPr>
          <w:rFonts w:cstheme="minorHAnsi"/>
        </w:rPr>
      </w:pPr>
      <w:r w:rsidRPr="009A3307">
        <w:rPr>
          <w:rFonts w:cstheme="minorHAnsi"/>
        </w:rPr>
        <w:t>3 cele długoterminowe.</w:t>
      </w:r>
    </w:p>
    <w:p w14:paraId="26A89BE9" w14:textId="77777777" w:rsidR="0023295B" w:rsidRPr="009A3307" w:rsidRDefault="0023295B" w:rsidP="00BB08CC">
      <w:pPr>
        <w:spacing w:line="276" w:lineRule="auto"/>
        <w:ind w:left="851" w:right="1246"/>
        <w:rPr>
          <w:rFonts w:cstheme="minorHAnsi"/>
        </w:rPr>
      </w:pPr>
    </w:p>
    <w:p w14:paraId="5E866BE2" w14:textId="4EDA6CBC" w:rsidR="0023295B" w:rsidRPr="009A3307" w:rsidRDefault="0023295B" w:rsidP="00BB08CC">
      <w:pPr>
        <w:pStyle w:val="Akapitzlist"/>
        <w:numPr>
          <w:ilvl w:val="0"/>
          <w:numId w:val="46"/>
        </w:numPr>
        <w:spacing w:line="276" w:lineRule="auto"/>
        <w:ind w:left="851" w:right="1246"/>
        <w:rPr>
          <w:rFonts w:cstheme="minorHAnsi"/>
        </w:rPr>
      </w:pPr>
      <w:r w:rsidRPr="009A3307">
        <w:rPr>
          <w:rFonts w:cstheme="minorHAnsi"/>
          <w:b/>
          <w:bCs/>
        </w:rPr>
        <w:t xml:space="preserve">Sekcja „AI i </w:t>
      </w:r>
      <w:r w:rsidR="009A3307" w:rsidRPr="009A3307">
        <w:rPr>
          <w:rFonts w:cstheme="minorHAnsi"/>
          <w:b/>
          <w:bCs/>
        </w:rPr>
        <w:t>e</w:t>
      </w:r>
      <w:r w:rsidRPr="009A3307">
        <w:rPr>
          <w:rFonts w:cstheme="minorHAnsi"/>
          <w:b/>
          <w:bCs/>
        </w:rPr>
        <w:t>dukacja”,</w:t>
      </w:r>
      <w:r w:rsidRPr="009A3307">
        <w:rPr>
          <w:rFonts w:cstheme="minorHAnsi"/>
        </w:rPr>
        <w:t xml:space="preserve"> dotycząca upowszechnienia teoretycznej i praktycznej wiedzy o AI na wszystkich etapach edukacji, wsparcie uczniów uzdolnionych w tym obszarze, a także rozwój bazy dostępnych materiałów dydaktycznych, zawiera:</w:t>
      </w:r>
    </w:p>
    <w:p w14:paraId="3F6D7BDB" w14:textId="1DAD8E29" w:rsidR="0023295B" w:rsidRPr="009A3307" w:rsidRDefault="0023295B" w:rsidP="00B15F51">
      <w:pPr>
        <w:pStyle w:val="Akapitzlist"/>
        <w:numPr>
          <w:ilvl w:val="0"/>
          <w:numId w:val="4"/>
        </w:numPr>
        <w:spacing w:line="276" w:lineRule="auto"/>
        <w:ind w:left="1276" w:right="1246"/>
        <w:rPr>
          <w:rFonts w:cstheme="minorHAnsi"/>
        </w:rPr>
      </w:pPr>
      <w:r w:rsidRPr="009A3307">
        <w:rPr>
          <w:rFonts w:cstheme="minorHAnsi"/>
        </w:rPr>
        <w:t>4 cele krótkoterminowe wraz z 20 narzędziami</w:t>
      </w:r>
    </w:p>
    <w:p w14:paraId="66355C7E" w14:textId="68FE046C" w:rsidR="0023295B" w:rsidRPr="009A3307" w:rsidRDefault="0023295B" w:rsidP="00B15F51">
      <w:pPr>
        <w:pStyle w:val="Akapitzlist"/>
        <w:numPr>
          <w:ilvl w:val="0"/>
          <w:numId w:val="4"/>
        </w:numPr>
        <w:spacing w:line="276" w:lineRule="auto"/>
        <w:ind w:left="1276" w:right="1246"/>
        <w:rPr>
          <w:rFonts w:cstheme="minorHAnsi"/>
        </w:rPr>
      </w:pPr>
      <w:r w:rsidRPr="009A3307">
        <w:rPr>
          <w:rFonts w:cstheme="minorHAnsi"/>
        </w:rPr>
        <w:t>2 cele średnioterminowe z 6 narzędziami</w:t>
      </w:r>
    </w:p>
    <w:p w14:paraId="282A491B" w14:textId="5CD6F6C2" w:rsidR="0023295B" w:rsidRPr="009A3307" w:rsidRDefault="0023295B" w:rsidP="00B15F51">
      <w:pPr>
        <w:pStyle w:val="Akapitzlist"/>
        <w:numPr>
          <w:ilvl w:val="0"/>
          <w:numId w:val="4"/>
        </w:numPr>
        <w:spacing w:line="276" w:lineRule="auto"/>
        <w:ind w:left="1276" w:right="1246"/>
        <w:rPr>
          <w:rFonts w:cstheme="minorHAnsi"/>
        </w:rPr>
      </w:pPr>
      <w:r w:rsidRPr="009A3307">
        <w:rPr>
          <w:rFonts w:cstheme="minorHAnsi"/>
        </w:rPr>
        <w:t>3 cele długoterminowe</w:t>
      </w:r>
    </w:p>
    <w:p w14:paraId="37F59E05" w14:textId="77777777" w:rsidR="0023295B" w:rsidRPr="006137A0" w:rsidRDefault="0023295B" w:rsidP="00BB08CC">
      <w:pPr>
        <w:spacing w:line="276" w:lineRule="auto"/>
        <w:ind w:left="851" w:right="1246"/>
        <w:rPr>
          <w:rFonts w:cstheme="minorHAnsi"/>
          <w:highlight w:val="yellow"/>
        </w:rPr>
      </w:pPr>
    </w:p>
    <w:p w14:paraId="6F08543B" w14:textId="282C6747" w:rsidR="0023295B" w:rsidRPr="00195FFA" w:rsidRDefault="0023295B" w:rsidP="00BB08CC">
      <w:pPr>
        <w:pStyle w:val="Akapitzlist"/>
        <w:numPr>
          <w:ilvl w:val="0"/>
          <w:numId w:val="46"/>
        </w:numPr>
        <w:spacing w:line="276" w:lineRule="auto"/>
        <w:ind w:left="851" w:right="1246"/>
        <w:rPr>
          <w:rFonts w:cstheme="minorHAnsi"/>
        </w:rPr>
      </w:pPr>
      <w:r w:rsidRPr="00195FFA">
        <w:rPr>
          <w:rFonts w:cstheme="minorHAnsi"/>
          <w:b/>
          <w:bCs/>
        </w:rPr>
        <w:t xml:space="preserve">Sekcja „AI i </w:t>
      </w:r>
      <w:r w:rsidR="00195FFA" w:rsidRPr="00195FFA">
        <w:rPr>
          <w:rFonts w:cstheme="minorHAnsi"/>
          <w:b/>
          <w:bCs/>
        </w:rPr>
        <w:t>w</w:t>
      </w:r>
      <w:r w:rsidRPr="00195FFA">
        <w:rPr>
          <w:rFonts w:cstheme="minorHAnsi"/>
          <w:b/>
          <w:bCs/>
        </w:rPr>
        <w:t xml:space="preserve">spółpraca </w:t>
      </w:r>
      <w:r w:rsidR="00195FFA" w:rsidRPr="00195FFA">
        <w:rPr>
          <w:rFonts w:cstheme="minorHAnsi"/>
          <w:b/>
          <w:bCs/>
        </w:rPr>
        <w:t>m</w:t>
      </w:r>
      <w:r w:rsidRPr="00195FFA">
        <w:rPr>
          <w:rFonts w:cstheme="minorHAnsi"/>
          <w:b/>
          <w:bCs/>
        </w:rPr>
        <w:t>iędzynarodowa”,</w:t>
      </w:r>
      <w:r w:rsidRPr="00195FFA">
        <w:rPr>
          <w:rFonts w:cstheme="minorHAnsi"/>
        </w:rPr>
        <w:t xml:space="preserve"> dotycząca wsparcia inwestycji zagranicznych, współpracy na poziomie regionalnym, europejskim i międzynarodowym, czy promocji polskich rozwiązań i know-how z obszaru AI za granicą zawiera:</w:t>
      </w:r>
    </w:p>
    <w:p w14:paraId="2A427545" w14:textId="36B3F27B" w:rsidR="0023295B" w:rsidRPr="00195FFA" w:rsidRDefault="0023295B" w:rsidP="00B15F51">
      <w:pPr>
        <w:pStyle w:val="Akapitzlist"/>
        <w:numPr>
          <w:ilvl w:val="0"/>
          <w:numId w:val="5"/>
        </w:numPr>
        <w:spacing w:line="276" w:lineRule="auto"/>
        <w:ind w:left="1276" w:right="1246"/>
        <w:rPr>
          <w:rFonts w:cstheme="minorHAnsi"/>
        </w:rPr>
      </w:pPr>
      <w:r w:rsidRPr="00195FFA">
        <w:rPr>
          <w:rFonts w:cstheme="minorHAnsi"/>
        </w:rPr>
        <w:t>4 cele krótkoterminowe wraz z 15 narzędziami;</w:t>
      </w:r>
    </w:p>
    <w:p w14:paraId="5299B44D" w14:textId="7091A633" w:rsidR="0023295B" w:rsidRPr="00195FFA" w:rsidRDefault="0023295B" w:rsidP="00B15F51">
      <w:pPr>
        <w:pStyle w:val="Akapitzlist"/>
        <w:numPr>
          <w:ilvl w:val="0"/>
          <w:numId w:val="5"/>
        </w:numPr>
        <w:spacing w:line="276" w:lineRule="auto"/>
        <w:ind w:left="1276" w:right="1246"/>
        <w:rPr>
          <w:rFonts w:cstheme="minorHAnsi"/>
        </w:rPr>
      </w:pPr>
      <w:r w:rsidRPr="00195FFA">
        <w:rPr>
          <w:rFonts w:cstheme="minorHAnsi"/>
        </w:rPr>
        <w:t>4 cele średnioterminowe z 15 narzędziami;</w:t>
      </w:r>
    </w:p>
    <w:p w14:paraId="6DA6DED0" w14:textId="0C21C933" w:rsidR="0023295B" w:rsidRPr="00195FFA" w:rsidRDefault="0023295B" w:rsidP="00B15F51">
      <w:pPr>
        <w:pStyle w:val="Akapitzlist"/>
        <w:numPr>
          <w:ilvl w:val="0"/>
          <w:numId w:val="5"/>
        </w:numPr>
        <w:spacing w:line="276" w:lineRule="auto"/>
        <w:ind w:left="1276" w:right="1246"/>
        <w:rPr>
          <w:rFonts w:cstheme="minorHAnsi"/>
        </w:rPr>
      </w:pPr>
      <w:r w:rsidRPr="00195FFA">
        <w:rPr>
          <w:rFonts w:cstheme="minorHAnsi"/>
        </w:rPr>
        <w:t>3 cele długoterminowe.</w:t>
      </w:r>
    </w:p>
    <w:p w14:paraId="2B6D5D5A" w14:textId="77777777" w:rsidR="0023295B" w:rsidRPr="006137A0" w:rsidRDefault="0023295B" w:rsidP="00BB08CC">
      <w:pPr>
        <w:spacing w:line="276" w:lineRule="auto"/>
        <w:ind w:left="851" w:right="1246"/>
        <w:rPr>
          <w:rFonts w:cstheme="minorHAnsi"/>
          <w:highlight w:val="yellow"/>
        </w:rPr>
      </w:pPr>
    </w:p>
    <w:p w14:paraId="132B4737" w14:textId="5473A303" w:rsidR="0023295B" w:rsidRPr="00195FFA" w:rsidRDefault="0023295B" w:rsidP="00BB08CC">
      <w:pPr>
        <w:pStyle w:val="Akapitzlist"/>
        <w:numPr>
          <w:ilvl w:val="0"/>
          <w:numId w:val="46"/>
        </w:numPr>
        <w:spacing w:line="276" w:lineRule="auto"/>
        <w:ind w:left="851" w:right="1246"/>
        <w:rPr>
          <w:rFonts w:cstheme="minorHAnsi"/>
        </w:rPr>
      </w:pPr>
      <w:r w:rsidRPr="00195FFA">
        <w:rPr>
          <w:rFonts w:cstheme="minorHAnsi"/>
          <w:b/>
          <w:bCs/>
        </w:rPr>
        <w:t xml:space="preserve">Sekcja „AI i </w:t>
      </w:r>
      <w:r w:rsidR="00195FFA" w:rsidRPr="00195FFA">
        <w:rPr>
          <w:rFonts w:cstheme="minorHAnsi"/>
          <w:b/>
          <w:bCs/>
        </w:rPr>
        <w:t>s</w:t>
      </w:r>
      <w:r w:rsidRPr="00195FFA">
        <w:rPr>
          <w:rFonts w:cstheme="minorHAnsi"/>
          <w:b/>
          <w:bCs/>
        </w:rPr>
        <w:t xml:space="preserve">ektor </w:t>
      </w:r>
      <w:r w:rsidR="00195FFA" w:rsidRPr="00195FFA">
        <w:rPr>
          <w:rFonts w:cstheme="minorHAnsi"/>
          <w:b/>
          <w:bCs/>
        </w:rPr>
        <w:t>p</w:t>
      </w:r>
      <w:r w:rsidRPr="00195FFA">
        <w:rPr>
          <w:rFonts w:cstheme="minorHAnsi"/>
          <w:b/>
          <w:bCs/>
        </w:rPr>
        <w:t>ubliczny”,</w:t>
      </w:r>
      <w:r w:rsidRPr="00195FFA">
        <w:rPr>
          <w:rFonts w:cstheme="minorHAnsi"/>
        </w:rPr>
        <w:t xml:space="preserve"> dotycząca otwierania danych publicznych, podnoszenia kompetencji pracowników administracji publicznej czy odpowiedzialnego wykorzystania rozwiązań AI przed instytucje publiczne, zawiera:</w:t>
      </w:r>
    </w:p>
    <w:p w14:paraId="71ECFBB1" w14:textId="1A383617" w:rsidR="0023295B" w:rsidRPr="00195FFA" w:rsidRDefault="0023295B" w:rsidP="00B15F51">
      <w:pPr>
        <w:pStyle w:val="Akapitzlist"/>
        <w:numPr>
          <w:ilvl w:val="0"/>
          <w:numId w:val="6"/>
        </w:numPr>
        <w:spacing w:line="276" w:lineRule="auto"/>
        <w:ind w:left="1276" w:right="1246"/>
        <w:rPr>
          <w:rFonts w:cstheme="minorHAnsi"/>
        </w:rPr>
      </w:pPr>
      <w:r w:rsidRPr="00195FFA">
        <w:rPr>
          <w:rFonts w:cstheme="minorHAnsi"/>
        </w:rPr>
        <w:t>9 celów krótkoterminowych wraz z 27 narzędziami;</w:t>
      </w:r>
    </w:p>
    <w:p w14:paraId="2B80B0C9" w14:textId="6D37A882" w:rsidR="0023295B" w:rsidRPr="00195FFA" w:rsidRDefault="0023295B" w:rsidP="00B15F51">
      <w:pPr>
        <w:pStyle w:val="Akapitzlist"/>
        <w:numPr>
          <w:ilvl w:val="0"/>
          <w:numId w:val="6"/>
        </w:numPr>
        <w:spacing w:line="276" w:lineRule="auto"/>
        <w:ind w:left="1276" w:right="1246"/>
        <w:rPr>
          <w:rFonts w:cstheme="minorHAnsi"/>
        </w:rPr>
      </w:pPr>
      <w:r w:rsidRPr="00195FFA">
        <w:rPr>
          <w:rFonts w:cstheme="minorHAnsi"/>
        </w:rPr>
        <w:t>2 cele średnioterminowe z 8 narzędziami;</w:t>
      </w:r>
    </w:p>
    <w:p w14:paraId="030ACFB0" w14:textId="373EB0F0" w:rsidR="0023295B" w:rsidRPr="00195FFA" w:rsidRDefault="0023295B" w:rsidP="00B15F51">
      <w:pPr>
        <w:pStyle w:val="Akapitzlist"/>
        <w:numPr>
          <w:ilvl w:val="0"/>
          <w:numId w:val="6"/>
        </w:numPr>
        <w:spacing w:line="276" w:lineRule="auto"/>
        <w:ind w:left="1276" w:right="1246"/>
        <w:rPr>
          <w:rFonts w:cstheme="minorHAnsi"/>
        </w:rPr>
      </w:pPr>
      <w:r w:rsidRPr="00195FFA">
        <w:rPr>
          <w:rFonts w:cstheme="minorHAnsi"/>
        </w:rPr>
        <w:t>5 celów długoterminowych.</w:t>
      </w:r>
    </w:p>
    <w:p w14:paraId="5782E055" w14:textId="77777777" w:rsidR="00C23C87" w:rsidRPr="00C05FD8" w:rsidRDefault="00C23C87" w:rsidP="00BB08CC">
      <w:pPr>
        <w:spacing w:line="276" w:lineRule="auto"/>
        <w:ind w:left="851" w:right="1246"/>
      </w:pPr>
      <w:r w:rsidRPr="00C05FD8">
        <w:br w:type="page"/>
      </w:r>
    </w:p>
    <w:p w14:paraId="66C16B3A" w14:textId="77777777" w:rsidR="00A02878" w:rsidRPr="00C05FD8" w:rsidRDefault="00A02878" w:rsidP="00BC7D73">
      <w:pPr>
        <w:spacing w:line="276" w:lineRule="auto"/>
        <w:rPr>
          <w:szCs w:val="28"/>
        </w:rPr>
        <w:sectPr w:rsidR="00A02878" w:rsidRPr="00C05FD8" w:rsidSect="009E6858">
          <w:footerReference w:type="default" r:id="rId11"/>
          <w:pgSz w:w="11900" w:h="16840"/>
          <w:pgMar w:top="720" w:right="720" w:bottom="720" w:left="720" w:header="708" w:footer="708" w:gutter="0"/>
          <w:cols w:space="708"/>
          <w:docGrid w:linePitch="360"/>
        </w:sectPr>
      </w:pPr>
    </w:p>
    <w:p w14:paraId="0265C5C7" w14:textId="5D3BD7E9" w:rsidR="00031244" w:rsidRPr="00C05FD8" w:rsidRDefault="00031244" w:rsidP="00BC7D73">
      <w:pPr>
        <w:pStyle w:val="Nagwek1"/>
        <w:spacing w:before="0" w:line="276" w:lineRule="auto"/>
      </w:pPr>
      <w:bookmarkStart w:id="2" w:name="_Toc170375089"/>
      <w:r w:rsidRPr="00C05FD8">
        <w:lastRenderedPageBreak/>
        <w:t>Stan realizacji celów Polityki AI:</w:t>
      </w:r>
      <w:bookmarkEnd w:id="2"/>
    </w:p>
    <w:p w14:paraId="0495925B" w14:textId="1EA1EC7E" w:rsidR="00031244" w:rsidRPr="00B00E7F" w:rsidRDefault="00031244" w:rsidP="00BC7D73">
      <w:pPr>
        <w:spacing w:line="276" w:lineRule="auto"/>
        <w:rPr>
          <w:rFonts w:cstheme="minorHAnsi"/>
        </w:rPr>
      </w:pPr>
      <w:r w:rsidRPr="00B00E7F">
        <w:rPr>
          <w:rFonts w:cstheme="minorHAnsi"/>
        </w:rPr>
        <w:t>Jak wskazano na wstępie, cele określone w Polityce AI mają charakter kierunkowy a ich horyzont realizacji to rok 2023, 2027 lub niesprecyzowany późniejszy punkt w czasie.</w:t>
      </w:r>
      <w:r w:rsidR="003537D6" w:rsidRPr="00B00E7F">
        <w:rPr>
          <w:rFonts w:cstheme="minorHAnsi"/>
        </w:rPr>
        <w:t xml:space="preserve"> W związku z powyższym, w większości przypadków statusy określone w tabeli poniżej mają charakter informacyjny, a wiedza o dokładnym statusie ich realizacji jest w posiadaniu instytucji odpowiedzialnych za dany obszar administracji rządowej. </w:t>
      </w:r>
      <w:r w:rsidR="002B2D24">
        <w:rPr>
          <w:rFonts w:cstheme="minorHAnsi"/>
        </w:rPr>
        <w:t>Niniejsze opisy są aktualne na dzień 31 grudnia 2023 r.</w:t>
      </w:r>
    </w:p>
    <w:p w14:paraId="3D71EC40" w14:textId="77777777" w:rsidR="009E6858" w:rsidRPr="00C05FD8" w:rsidRDefault="009E6858" w:rsidP="00BC7D73">
      <w:pPr>
        <w:spacing w:line="276" w:lineRule="auto"/>
        <w:rPr>
          <w:rFonts w:cstheme="minorHAnsi"/>
        </w:rPr>
      </w:pPr>
    </w:p>
    <w:p w14:paraId="3736C32B" w14:textId="5E5AB75E" w:rsidR="009E6858" w:rsidRPr="00C05FD8" w:rsidRDefault="009E6858" w:rsidP="004213EE">
      <w:pPr>
        <w:pStyle w:val="Nagwek2"/>
      </w:pPr>
      <w:bookmarkStart w:id="3" w:name="_Toc170375090"/>
      <w:r w:rsidRPr="00F91B85">
        <w:t>Sekcja</w:t>
      </w:r>
      <w:r w:rsidRPr="00C05FD8">
        <w:t xml:space="preserve"> „AI i Społeczeństwo”</w:t>
      </w:r>
      <w:bookmarkEnd w:id="3"/>
    </w:p>
    <w:tbl>
      <w:tblPr>
        <w:tblStyle w:val="Tabela-Siatka"/>
        <w:tblW w:w="0" w:type="auto"/>
        <w:tblLayout w:type="fixed"/>
        <w:tblLook w:val="04A0" w:firstRow="1" w:lastRow="0" w:firstColumn="1" w:lastColumn="0" w:noHBand="0" w:noVBand="1"/>
      </w:tblPr>
      <w:tblGrid>
        <w:gridCol w:w="1033"/>
        <w:gridCol w:w="3073"/>
        <w:gridCol w:w="1404"/>
        <w:gridCol w:w="7810"/>
        <w:gridCol w:w="2070"/>
      </w:tblGrid>
      <w:tr w:rsidR="006E685C" w:rsidRPr="00944492" w14:paraId="67C1677C" w14:textId="7B4EF762" w:rsidTr="006E685C">
        <w:trPr>
          <w:tblHeader/>
        </w:trPr>
        <w:tc>
          <w:tcPr>
            <w:tcW w:w="1033" w:type="dxa"/>
            <w:shd w:val="clear" w:color="auto" w:fill="D9D9D9" w:themeFill="background1" w:themeFillShade="D9"/>
            <w:vAlign w:val="center"/>
          </w:tcPr>
          <w:p w14:paraId="6E2CEECE" w14:textId="296FDACA" w:rsidR="006E685C" w:rsidRPr="00944492" w:rsidRDefault="006E685C" w:rsidP="006E685C">
            <w:pPr>
              <w:spacing w:line="276" w:lineRule="auto"/>
              <w:jc w:val="center"/>
              <w:rPr>
                <w:rFonts w:cstheme="minorHAnsi"/>
                <w:b/>
                <w:bCs/>
              </w:rPr>
            </w:pPr>
            <w:r w:rsidRPr="00F400E8">
              <w:rPr>
                <w:b/>
                <w:bCs/>
              </w:rPr>
              <w:t>Numer celu</w:t>
            </w:r>
          </w:p>
        </w:tc>
        <w:tc>
          <w:tcPr>
            <w:tcW w:w="3073" w:type="dxa"/>
            <w:shd w:val="clear" w:color="auto" w:fill="D9D9D9" w:themeFill="background1" w:themeFillShade="D9"/>
            <w:vAlign w:val="center"/>
          </w:tcPr>
          <w:p w14:paraId="4CD23438" w14:textId="233D67F5" w:rsidR="006E685C" w:rsidRPr="00944492" w:rsidRDefault="006E685C" w:rsidP="006E685C">
            <w:pPr>
              <w:spacing w:line="276" w:lineRule="auto"/>
              <w:jc w:val="center"/>
              <w:rPr>
                <w:rFonts w:cstheme="minorHAnsi"/>
                <w:b/>
                <w:bCs/>
              </w:rPr>
            </w:pPr>
            <w:r w:rsidRPr="00F400E8">
              <w:rPr>
                <w:b/>
                <w:bCs/>
              </w:rPr>
              <w:t>Nazwa celu</w:t>
            </w:r>
          </w:p>
        </w:tc>
        <w:tc>
          <w:tcPr>
            <w:tcW w:w="1404" w:type="dxa"/>
            <w:shd w:val="clear" w:color="auto" w:fill="D9D9D9" w:themeFill="background1" w:themeFillShade="D9"/>
            <w:vAlign w:val="center"/>
          </w:tcPr>
          <w:p w14:paraId="3FD98417" w14:textId="2FB2CBF2" w:rsidR="006E685C" w:rsidRPr="00944492" w:rsidRDefault="006E685C" w:rsidP="006E685C">
            <w:pPr>
              <w:spacing w:line="276" w:lineRule="auto"/>
              <w:jc w:val="center"/>
              <w:rPr>
                <w:rFonts w:cstheme="minorHAnsi"/>
                <w:b/>
                <w:bCs/>
              </w:rPr>
            </w:pPr>
            <w:r w:rsidRPr="00F400E8">
              <w:rPr>
                <w:b/>
                <w:bCs/>
              </w:rPr>
              <w:t>Horyzont</w:t>
            </w:r>
          </w:p>
        </w:tc>
        <w:tc>
          <w:tcPr>
            <w:tcW w:w="7810" w:type="dxa"/>
            <w:shd w:val="clear" w:color="auto" w:fill="D9D9D9" w:themeFill="background1" w:themeFillShade="D9"/>
            <w:vAlign w:val="center"/>
          </w:tcPr>
          <w:p w14:paraId="372A2B06" w14:textId="2C64E2BF" w:rsidR="006E685C" w:rsidRPr="00944492" w:rsidRDefault="006E685C" w:rsidP="006E685C">
            <w:pPr>
              <w:spacing w:line="276" w:lineRule="auto"/>
              <w:jc w:val="center"/>
              <w:rPr>
                <w:rFonts w:cstheme="minorHAnsi"/>
                <w:b/>
                <w:bCs/>
              </w:rPr>
            </w:pPr>
            <w:r w:rsidRPr="00F400E8">
              <w:rPr>
                <w:b/>
                <w:bCs/>
              </w:rPr>
              <w:t>Status</w:t>
            </w:r>
          </w:p>
        </w:tc>
        <w:tc>
          <w:tcPr>
            <w:tcW w:w="2070" w:type="dxa"/>
            <w:shd w:val="clear" w:color="auto" w:fill="D9D9D9" w:themeFill="background1" w:themeFillShade="D9"/>
            <w:vAlign w:val="center"/>
          </w:tcPr>
          <w:p w14:paraId="1F7577B2" w14:textId="1393BC1C" w:rsidR="006E685C" w:rsidRPr="00944492" w:rsidRDefault="006E685C" w:rsidP="006E685C">
            <w:pPr>
              <w:spacing w:line="276" w:lineRule="auto"/>
              <w:jc w:val="center"/>
              <w:rPr>
                <w:rFonts w:cstheme="minorHAnsi"/>
                <w:b/>
                <w:bCs/>
              </w:rPr>
            </w:pPr>
            <w:r w:rsidRPr="00F400E8">
              <w:rPr>
                <w:b/>
                <w:bCs/>
              </w:rPr>
              <w:t>Podmiot odpowiedzialny za działanie</w:t>
            </w:r>
          </w:p>
        </w:tc>
      </w:tr>
      <w:tr w:rsidR="00C05FD8" w:rsidRPr="00944492" w14:paraId="6A8D0C7A" w14:textId="787D9C56" w:rsidTr="00944492">
        <w:tc>
          <w:tcPr>
            <w:tcW w:w="1033" w:type="dxa"/>
          </w:tcPr>
          <w:p w14:paraId="01ABE5E1" w14:textId="70E115F0" w:rsidR="009E6858" w:rsidRPr="00944492" w:rsidRDefault="009E6858" w:rsidP="00BC7D73">
            <w:pPr>
              <w:spacing w:line="276" w:lineRule="auto"/>
              <w:rPr>
                <w:rFonts w:cstheme="minorHAnsi"/>
                <w:sz w:val="22"/>
                <w:szCs w:val="22"/>
              </w:rPr>
            </w:pPr>
            <w:r w:rsidRPr="00944492">
              <w:rPr>
                <w:rFonts w:cstheme="minorHAnsi"/>
                <w:sz w:val="22"/>
                <w:szCs w:val="22"/>
              </w:rPr>
              <w:t>1.1.</w:t>
            </w:r>
            <w:r w:rsidR="007A1877" w:rsidRPr="00944492">
              <w:rPr>
                <w:rFonts w:cstheme="minorHAnsi"/>
                <w:sz w:val="22"/>
                <w:szCs w:val="22"/>
              </w:rPr>
              <w:t>1</w:t>
            </w:r>
          </w:p>
        </w:tc>
        <w:tc>
          <w:tcPr>
            <w:tcW w:w="3073" w:type="dxa"/>
          </w:tcPr>
          <w:p w14:paraId="1B4F8B79" w14:textId="77777777" w:rsidR="009E6858" w:rsidRPr="00944492" w:rsidRDefault="009E6858" w:rsidP="00BC7D73">
            <w:pPr>
              <w:spacing w:line="276" w:lineRule="auto"/>
              <w:rPr>
                <w:rFonts w:cstheme="minorHAnsi"/>
                <w:sz w:val="22"/>
                <w:szCs w:val="22"/>
              </w:rPr>
            </w:pPr>
            <w:r w:rsidRPr="00944492">
              <w:rPr>
                <w:rFonts w:cstheme="minorHAnsi"/>
                <w:sz w:val="22"/>
                <w:szCs w:val="22"/>
              </w:rPr>
              <w:t>Skuteczna prewencja i przeciwdziałanie negatywnym konsekwencjom rozwoju sztucznej inteligencji dla rynku pracy. Wdrożenie w dialogu</w:t>
            </w:r>
          </w:p>
          <w:p w14:paraId="3A9E9672" w14:textId="55A66511" w:rsidR="009E6858" w:rsidRPr="00944492" w:rsidRDefault="009E6858" w:rsidP="00BC7D73">
            <w:pPr>
              <w:spacing w:line="276" w:lineRule="auto"/>
              <w:rPr>
                <w:rFonts w:cstheme="minorHAnsi"/>
                <w:sz w:val="22"/>
                <w:szCs w:val="22"/>
              </w:rPr>
            </w:pPr>
            <w:r w:rsidRPr="00944492">
              <w:rPr>
                <w:rFonts w:cstheme="minorHAnsi"/>
                <w:sz w:val="22"/>
                <w:szCs w:val="22"/>
              </w:rPr>
              <w:t>z rynkiem działań osłonowych dla rynku pracy, poprzedzonych analizą społeczno-ekonomiczną.</w:t>
            </w:r>
          </w:p>
        </w:tc>
        <w:tc>
          <w:tcPr>
            <w:tcW w:w="1404" w:type="dxa"/>
          </w:tcPr>
          <w:p w14:paraId="112DFCB3" w14:textId="1FC9CBC1" w:rsidR="009E6858" w:rsidRPr="00944492" w:rsidRDefault="009E6858" w:rsidP="00BC7D73">
            <w:pPr>
              <w:spacing w:line="276" w:lineRule="auto"/>
              <w:rPr>
                <w:rFonts w:cstheme="minorHAnsi"/>
                <w:sz w:val="22"/>
                <w:szCs w:val="22"/>
              </w:rPr>
            </w:pPr>
            <w:r w:rsidRPr="00944492">
              <w:rPr>
                <w:rFonts w:cstheme="minorHAnsi"/>
                <w:sz w:val="22"/>
                <w:szCs w:val="22"/>
              </w:rPr>
              <w:t>2023</w:t>
            </w:r>
          </w:p>
        </w:tc>
        <w:tc>
          <w:tcPr>
            <w:tcW w:w="7810" w:type="dxa"/>
          </w:tcPr>
          <w:p w14:paraId="70FE659C" w14:textId="144A70D2" w:rsidR="009E6858" w:rsidRPr="00944492" w:rsidRDefault="000466F1" w:rsidP="00BC7D73">
            <w:pPr>
              <w:spacing w:line="276" w:lineRule="auto"/>
              <w:rPr>
                <w:rFonts w:cstheme="minorHAnsi"/>
                <w:sz w:val="22"/>
                <w:szCs w:val="22"/>
              </w:rPr>
            </w:pPr>
            <w:r w:rsidRPr="00944492">
              <w:rPr>
                <w:rFonts w:cstheme="minorHAnsi"/>
                <w:sz w:val="22"/>
                <w:szCs w:val="22"/>
              </w:rPr>
              <w:t>Współpraca w ramach Grupy roboczej ds. analityczno-badawczych ze szczególnym uwzględnieniem migracji zarobkowych na pograniczu polsko-niemieckim, zmierzająca do wymiany informacji i wypracowania narzędzi monitorowania sytuacji i zmian na transgranicznym rynku pracy, w tym wpływu AI na tę sytuację.</w:t>
            </w:r>
          </w:p>
        </w:tc>
        <w:tc>
          <w:tcPr>
            <w:tcW w:w="2070" w:type="dxa"/>
          </w:tcPr>
          <w:p w14:paraId="05E383AF" w14:textId="08C0312D" w:rsidR="009E6858" w:rsidRPr="00944492" w:rsidRDefault="004023E5" w:rsidP="00BC7D73">
            <w:pPr>
              <w:spacing w:line="276" w:lineRule="auto"/>
              <w:rPr>
                <w:rFonts w:cstheme="minorHAnsi"/>
                <w:sz w:val="22"/>
                <w:szCs w:val="22"/>
              </w:rPr>
            </w:pPr>
            <w:r w:rsidRPr="00944492">
              <w:rPr>
                <w:rFonts w:cstheme="minorHAnsi"/>
                <w:sz w:val="22"/>
                <w:szCs w:val="22"/>
              </w:rPr>
              <w:t>Główny Urząd Statystyczny</w:t>
            </w:r>
          </w:p>
        </w:tc>
      </w:tr>
      <w:tr w:rsidR="00C05FD8" w:rsidRPr="00944492" w14:paraId="1B6485E6" w14:textId="77777777" w:rsidTr="00944492">
        <w:tc>
          <w:tcPr>
            <w:tcW w:w="1033" w:type="dxa"/>
          </w:tcPr>
          <w:p w14:paraId="249C7168" w14:textId="514DFCE3" w:rsidR="00753085" w:rsidRPr="00944492" w:rsidRDefault="00753085" w:rsidP="00BC7D73">
            <w:pPr>
              <w:spacing w:line="276" w:lineRule="auto"/>
              <w:rPr>
                <w:rFonts w:cstheme="minorHAnsi"/>
                <w:sz w:val="22"/>
                <w:szCs w:val="22"/>
              </w:rPr>
            </w:pPr>
            <w:r w:rsidRPr="00944492">
              <w:rPr>
                <w:rFonts w:cstheme="minorHAnsi"/>
                <w:sz w:val="22"/>
                <w:szCs w:val="22"/>
              </w:rPr>
              <w:t>1.1.1</w:t>
            </w:r>
          </w:p>
        </w:tc>
        <w:tc>
          <w:tcPr>
            <w:tcW w:w="3073" w:type="dxa"/>
          </w:tcPr>
          <w:p w14:paraId="37EB7817" w14:textId="77777777" w:rsidR="00753085" w:rsidRPr="00944492" w:rsidRDefault="00753085" w:rsidP="00BC7D73">
            <w:pPr>
              <w:spacing w:line="276" w:lineRule="auto"/>
              <w:rPr>
                <w:rFonts w:cstheme="minorHAnsi"/>
                <w:sz w:val="22"/>
                <w:szCs w:val="22"/>
              </w:rPr>
            </w:pPr>
            <w:r w:rsidRPr="00944492">
              <w:rPr>
                <w:rFonts w:cstheme="minorHAnsi"/>
                <w:sz w:val="22"/>
                <w:szCs w:val="22"/>
              </w:rPr>
              <w:t>Skuteczna prewencja i przeciwdziałanie negatywnym konsekwencjom rozwoju sztucznej inteligencji dla rynku pracy. Wdrożenie w dialogu</w:t>
            </w:r>
          </w:p>
          <w:p w14:paraId="20B75D3A" w14:textId="5F6AEC36" w:rsidR="00753085" w:rsidRPr="00944492" w:rsidRDefault="00753085" w:rsidP="00BC7D73">
            <w:pPr>
              <w:spacing w:line="276" w:lineRule="auto"/>
              <w:rPr>
                <w:rFonts w:cstheme="minorHAnsi"/>
                <w:sz w:val="22"/>
                <w:szCs w:val="22"/>
              </w:rPr>
            </w:pPr>
            <w:r w:rsidRPr="00944492">
              <w:rPr>
                <w:rFonts w:cstheme="minorHAnsi"/>
                <w:sz w:val="22"/>
                <w:szCs w:val="22"/>
              </w:rPr>
              <w:t>z rynkiem działań osłonowych dla rynku pracy, poprzedzonych analizą społeczno-ekonomiczną.</w:t>
            </w:r>
          </w:p>
        </w:tc>
        <w:tc>
          <w:tcPr>
            <w:tcW w:w="1404" w:type="dxa"/>
          </w:tcPr>
          <w:p w14:paraId="3580479F" w14:textId="23F4B600" w:rsidR="00753085" w:rsidRPr="00944492" w:rsidRDefault="00753085" w:rsidP="00BC7D73">
            <w:pPr>
              <w:spacing w:line="276" w:lineRule="auto"/>
              <w:rPr>
                <w:rFonts w:cstheme="minorHAnsi"/>
                <w:sz w:val="22"/>
                <w:szCs w:val="22"/>
              </w:rPr>
            </w:pPr>
            <w:r w:rsidRPr="00944492">
              <w:rPr>
                <w:rFonts w:cstheme="minorHAnsi"/>
                <w:sz w:val="22"/>
                <w:szCs w:val="22"/>
              </w:rPr>
              <w:t>2023</w:t>
            </w:r>
          </w:p>
        </w:tc>
        <w:tc>
          <w:tcPr>
            <w:tcW w:w="7810" w:type="dxa"/>
          </w:tcPr>
          <w:p w14:paraId="15487887" w14:textId="619AC80E" w:rsidR="00753085" w:rsidRPr="00944492" w:rsidRDefault="00753085" w:rsidP="00BC7D73">
            <w:pPr>
              <w:spacing w:line="276" w:lineRule="auto"/>
              <w:rPr>
                <w:rFonts w:cstheme="minorHAnsi"/>
                <w:sz w:val="22"/>
                <w:szCs w:val="22"/>
              </w:rPr>
            </w:pPr>
            <w:r w:rsidRPr="00944492">
              <w:rPr>
                <w:rFonts w:cstheme="minorHAnsi"/>
                <w:b/>
                <w:bCs/>
                <w:sz w:val="22"/>
                <w:szCs w:val="22"/>
              </w:rPr>
              <w:t>Doradztwo zawodowe skierowane do dzieci, młodzieży i uczniów:</w:t>
            </w:r>
            <w:r w:rsidRPr="00944492">
              <w:rPr>
                <w:rFonts w:cstheme="minorHAnsi"/>
                <w:sz w:val="22"/>
                <w:szCs w:val="22"/>
              </w:rPr>
              <w:t xml:space="preserve"> na poziomie krajowym przyjęto projekt mający na celu wsparcie doradztwa, w tym rozwój portalu </w:t>
            </w:r>
            <w:hyperlink r:id="rId12">
              <w:r w:rsidRPr="00944492">
                <w:rPr>
                  <w:rStyle w:val="Hipercze"/>
                  <w:rFonts w:cstheme="minorHAnsi"/>
                  <w:color w:val="auto"/>
                  <w:sz w:val="22"/>
                  <w:szCs w:val="22"/>
                </w:rPr>
                <w:t>www.inforzawodowe.</w:t>
              </w:r>
              <w:r w:rsidR="00850BAB" w:rsidRPr="00944492">
                <w:rPr>
                  <w:rStyle w:val="Hipercze"/>
                  <w:rFonts w:cstheme="minorHAnsi"/>
                  <w:color w:val="auto"/>
                  <w:sz w:val="22"/>
                  <w:szCs w:val="22"/>
                </w:rPr>
                <w:t xml:space="preserve"> Ministerstwo Edukacji i Nauki</w:t>
              </w:r>
              <w:r w:rsidRPr="00944492">
                <w:rPr>
                  <w:rStyle w:val="Hipercze"/>
                  <w:rFonts w:cstheme="minorHAnsi"/>
                  <w:color w:val="auto"/>
                  <w:sz w:val="22"/>
                  <w:szCs w:val="22"/>
                </w:rPr>
                <w:t>.gov.pl</w:t>
              </w:r>
            </w:hyperlink>
            <w:r w:rsidRPr="00944492">
              <w:rPr>
                <w:rFonts w:cstheme="minorHAnsi"/>
                <w:sz w:val="22"/>
                <w:szCs w:val="22"/>
              </w:rPr>
              <w:t>. Na poziomie regionalnym w większości województw uruchomiono działania wspierające doradztwo. Zarówno na poziomie krajowym, jak i regionalnym, podejmowane działania mają wesprzeć doradztwo zawodowe, tak aby odpowiadało ono na realne potrzeby rynku pracy, w tym także w kontekście rozwoju AI</w:t>
            </w:r>
          </w:p>
        </w:tc>
        <w:tc>
          <w:tcPr>
            <w:tcW w:w="2070" w:type="dxa"/>
          </w:tcPr>
          <w:p w14:paraId="18449DC0" w14:textId="18ED230D" w:rsidR="00753085" w:rsidRPr="00944492" w:rsidRDefault="006864E2" w:rsidP="00BC7D73">
            <w:pPr>
              <w:spacing w:line="276" w:lineRule="auto"/>
              <w:rPr>
                <w:rFonts w:cstheme="minorHAnsi"/>
                <w:sz w:val="22"/>
                <w:szCs w:val="22"/>
              </w:rPr>
            </w:pPr>
            <w:r w:rsidRPr="00944492">
              <w:rPr>
                <w:rFonts w:cstheme="minorHAnsi"/>
                <w:sz w:val="22"/>
                <w:szCs w:val="22"/>
              </w:rPr>
              <w:t>Ministerstwo Funduszy i Polityki Regionalnej</w:t>
            </w:r>
            <w:r w:rsidR="00753085" w:rsidRPr="00944492">
              <w:rPr>
                <w:rFonts w:cstheme="minorHAnsi"/>
                <w:sz w:val="22"/>
                <w:szCs w:val="22"/>
              </w:rPr>
              <w:t xml:space="preserve"> – podmiot zgłaszający;</w:t>
            </w:r>
            <w:r w:rsidR="00B15F51">
              <w:rPr>
                <w:rFonts w:cstheme="minorHAnsi"/>
                <w:sz w:val="22"/>
                <w:szCs w:val="22"/>
              </w:rPr>
              <w:t xml:space="preserve"> </w:t>
            </w:r>
            <w:r w:rsidR="00850BAB" w:rsidRPr="00944492">
              <w:rPr>
                <w:rFonts w:cstheme="minorHAnsi"/>
                <w:sz w:val="22"/>
                <w:szCs w:val="22"/>
              </w:rPr>
              <w:t>Ministerstwo Edukacji i Nauki</w:t>
            </w:r>
            <w:r w:rsidR="00753085" w:rsidRPr="00944492">
              <w:rPr>
                <w:rFonts w:cstheme="minorHAnsi"/>
                <w:sz w:val="22"/>
                <w:szCs w:val="22"/>
              </w:rPr>
              <w:t xml:space="preserve"> (ORE) i IZ RP – podmioty realizujące projekty</w:t>
            </w:r>
          </w:p>
        </w:tc>
      </w:tr>
      <w:tr w:rsidR="00C05FD8" w:rsidRPr="00944492" w14:paraId="4E0FC5E5" w14:textId="77777777" w:rsidTr="00944492">
        <w:tc>
          <w:tcPr>
            <w:tcW w:w="1033" w:type="dxa"/>
          </w:tcPr>
          <w:p w14:paraId="73F7C469" w14:textId="0249C21D" w:rsidR="00753085" w:rsidRPr="00944492" w:rsidRDefault="00753085" w:rsidP="00BC7D73">
            <w:pPr>
              <w:spacing w:line="276" w:lineRule="auto"/>
              <w:rPr>
                <w:rFonts w:cstheme="minorHAnsi"/>
                <w:sz w:val="22"/>
                <w:szCs w:val="22"/>
              </w:rPr>
            </w:pPr>
            <w:r w:rsidRPr="00944492">
              <w:rPr>
                <w:rFonts w:cstheme="minorHAnsi"/>
                <w:sz w:val="22"/>
                <w:szCs w:val="22"/>
              </w:rPr>
              <w:t>1.1.1</w:t>
            </w:r>
          </w:p>
        </w:tc>
        <w:tc>
          <w:tcPr>
            <w:tcW w:w="3073" w:type="dxa"/>
          </w:tcPr>
          <w:p w14:paraId="62A889C1" w14:textId="77777777" w:rsidR="00753085" w:rsidRPr="00944492" w:rsidRDefault="00753085" w:rsidP="00BC7D73">
            <w:pPr>
              <w:spacing w:line="276" w:lineRule="auto"/>
              <w:rPr>
                <w:rFonts w:cstheme="minorHAnsi"/>
                <w:sz w:val="22"/>
                <w:szCs w:val="22"/>
              </w:rPr>
            </w:pPr>
            <w:r w:rsidRPr="00944492">
              <w:rPr>
                <w:rFonts w:cstheme="minorHAnsi"/>
                <w:sz w:val="22"/>
                <w:szCs w:val="22"/>
              </w:rPr>
              <w:t xml:space="preserve">Skuteczna prewencja i przeciwdziałanie negatywnym </w:t>
            </w:r>
            <w:r w:rsidRPr="00944492">
              <w:rPr>
                <w:rFonts w:cstheme="minorHAnsi"/>
                <w:sz w:val="22"/>
                <w:szCs w:val="22"/>
              </w:rPr>
              <w:lastRenderedPageBreak/>
              <w:t>konsekwencjom rozwoju sztucznej inteligencji dla rynku pracy. Wdrożenie w dialogu</w:t>
            </w:r>
          </w:p>
          <w:p w14:paraId="0336F166" w14:textId="76B9AC4B" w:rsidR="00753085" w:rsidRPr="00944492" w:rsidRDefault="00753085" w:rsidP="00BC7D73">
            <w:pPr>
              <w:spacing w:line="276" w:lineRule="auto"/>
              <w:rPr>
                <w:rFonts w:cstheme="minorHAnsi"/>
                <w:sz w:val="22"/>
                <w:szCs w:val="22"/>
              </w:rPr>
            </w:pPr>
            <w:r w:rsidRPr="00944492">
              <w:rPr>
                <w:rFonts w:cstheme="minorHAnsi"/>
                <w:sz w:val="22"/>
                <w:szCs w:val="22"/>
              </w:rPr>
              <w:t>z rynkiem działań osłonowych dla rynku pracy, poprzedzonych analizą społeczno-ekonomiczną.</w:t>
            </w:r>
          </w:p>
        </w:tc>
        <w:tc>
          <w:tcPr>
            <w:tcW w:w="1404" w:type="dxa"/>
          </w:tcPr>
          <w:p w14:paraId="6DD79644" w14:textId="4C13C1C4" w:rsidR="00753085" w:rsidRPr="00944492" w:rsidRDefault="00753085" w:rsidP="00BC7D73">
            <w:pPr>
              <w:spacing w:line="276" w:lineRule="auto"/>
              <w:rPr>
                <w:rFonts w:cstheme="minorHAnsi"/>
                <w:sz w:val="22"/>
                <w:szCs w:val="22"/>
              </w:rPr>
            </w:pPr>
            <w:r w:rsidRPr="00944492">
              <w:rPr>
                <w:rFonts w:cstheme="minorHAnsi"/>
                <w:sz w:val="22"/>
                <w:szCs w:val="22"/>
              </w:rPr>
              <w:lastRenderedPageBreak/>
              <w:t>2023</w:t>
            </w:r>
          </w:p>
        </w:tc>
        <w:tc>
          <w:tcPr>
            <w:tcW w:w="7810" w:type="dxa"/>
          </w:tcPr>
          <w:p w14:paraId="02ACA219" w14:textId="74713660" w:rsidR="00753085" w:rsidRPr="00944492" w:rsidRDefault="00753085" w:rsidP="00BC7D73">
            <w:pPr>
              <w:spacing w:line="276" w:lineRule="auto"/>
              <w:rPr>
                <w:rFonts w:cstheme="minorHAnsi"/>
                <w:sz w:val="22"/>
                <w:szCs w:val="22"/>
              </w:rPr>
            </w:pPr>
            <w:r w:rsidRPr="00944492">
              <w:rPr>
                <w:rFonts w:cstheme="minorHAnsi"/>
                <w:b/>
                <w:bCs/>
                <w:sz w:val="22"/>
                <w:szCs w:val="22"/>
              </w:rPr>
              <w:t>Opracowanie i wdrożenie systemu strategicznego prognozowania zapotrzebowania na umiejętności w obszarze zielonej i cyfrowej gospodarki:</w:t>
            </w:r>
            <w:r w:rsidRPr="00944492">
              <w:rPr>
                <w:rFonts w:cstheme="minorHAnsi"/>
                <w:sz w:val="22"/>
                <w:szCs w:val="22"/>
              </w:rPr>
              <w:t xml:space="preserve"> Na </w:t>
            </w:r>
            <w:r w:rsidRPr="00944492">
              <w:rPr>
                <w:rFonts w:cstheme="minorHAnsi"/>
                <w:sz w:val="22"/>
                <w:szCs w:val="22"/>
              </w:rPr>
              <w:lastRenderedPageBreak/>
              <w:t>poziomie krajowym w ramach programu Fundusze Europejskie dla Rozwoju Społecznego 2021-2027 trwają prace nad uruchomieniem projektu, którego celem głównym jest usprawnienie w identyfikacji skali zapotrzebowania na umiejętności potrzebne w cyfrowej i zielonej gospodarce w Polsce w perspektywie do 2050 roku. W wyniku projektu powstanie system informatyczny m.in. integrujący dane dostępne w istniejących systemach, generujący prognozy popytu na umiejętności zielone i cyfrowe w polskiej gospodarce w perspektywie do 2050 roku oraz monitorujący równoważenie się popytu i podaży na daną kategorię umiejętności.</w:t>
            </w:r>
          </w:p>
        </w:tc>
        <w:tc>
          <w:tcPr>
            <w:tcW w:w="2070" w:type="dxa"/>
          </w:tcPr>
          <w:p w14:paraId="33D35926" w14:textId="2472AD06" w:rsidR="00753085" w:rsidRPr="00944492" w:rsidRDefault="006864E2" w:rsidP="00BC7D73">
            <w:pPr>
              <w:spacing w:line="276" w:lineRule="auto"/>
              <w:rPr>
                <w:rFonts w:cstheme="minorHAnsi"/>
                <w:sz w:val="22"/>
                <w:szCs w:val="22"/>
              </w:rPr>
            </w:pPr>
            <w:r w:rsidRPr="00944492">
              <w:rPr>
                <w:rFonts w:cstheme="minorHAnsi"/>
                <w:sz w:val="22"/>
                <w:szCs w:val="22"/>
              </w:rPr>
              <w:lastRenderedPageBreak/>
              <w:t xml:space="preserve">Ministerstwo Funduszy i Polityki </w:t>
            </w:r>
            <w:r w:rsidRPr="00944492">
              <w:rPr>
                <w:rFonts w:cstheme="minorHAnsi"/>
                <w:sz w:val="22"/>
                <w:szCs w:val="22"/>
              </w:rPr>
              <w:lastRenderedPageBreak/>
              <w:t>Regionalnej</w:t>
            </w:r>
            <w:r w:rsidR="00753085" w:rsidRPr="00944492">
              <w:rPr>
                <w:rFonts w:cstheme="minorHAnsi"/>
                <w:sz w:val="22"/>
                <w:szCs w:val="22"/>
              </w:rPr>
              <w:t xml:space="preserve"> – podmiot zgłaszający; </w:t>
            </w:r>
            <w:r w:rsidR="00850BAB" w:rsidRPr="00944492">
              <w:rPr>
                <w:rFonts w:cstheme="minorHAnsi"/>
                <w:sz w:val="22"/>
                <w:szCs w:val="22"/>
              </w:rPr>
              <w:t xml:space="preserve">Ministerstwo Rodziny, Pracy i Polityki Społecznej </w:t>
            </w:r>
            <w:r w:rsidR="00753085" w:rsidRPr="00944492">
              <w:rPr>
                <w:rFonts w:cstheme="minorHAnsi"/>
                <w:sz w:val="22"/>
                <w:szCs w:val="22"/>
              </w:rPr>
              <w:t>– podmiot realizujący projekt</w:t>
            </w:r>
          </w:p>
        </w:tc>
      </w:tr>
      <w:tr w:rsidR="00C05FD8" w:rsidRPr="00944492" w14:paraId="4C4E6DEB" w14:textId="77777777" w:rsidTr="00944492">
        <w:tc>
          <w:tcPr>
            <w:tcW w:w="1033" w:type="dxa"/>
          </w:tcPr>
          <w:p w14:paraId="52E81C81" w14:textId="65875203" w:rsidR="00753085" w:rsidRPr="00944492" w:rsidRDefault="00753085" w:rsidP="00BC7D73">
            <w:pPr>
              <w:spacing w:line="276" w:lineRule="auto"/>
              <w:rPr>
                <w:rFonts w:cstheme="minorHAnsi"/>
                <w:sz w:val="22"/>
                <w:szCs w:val="22"/>
              </w:rPr>
            </w:pPr>
            <w:r w:rsidRPr="00944492">
              <w:rPr>
                <w:rFonts w:cstheme="minorHAnsi"/>
                <w:sz w:val="22"/>
                <w:szCs w:val="22"/>
              </w:rPr>
              <w:lastRenderedPageBreak/>
              <w:t>1.1.1</w:t>
            </w:r>
          </w:p>
        </w:tc>
        <w:tc>
          <w:tcPr>
            <w:tcW w:w="3073" w:type="dxa"/>
          </w:tcPr>
          <w:p w14:paraId="13623C65" w14:textId="77777777" w:rsidR="00753085" w:rsidRPr="00944492" w:rsidRDefault="00753085" w:rsidP="00BC7D73">
            <w:pPr>
              <w:spacing w:line="276" w:lineRule="auto"/>
              <w:rPr>
                <w:rFonts w:cstheme="minorHAnsi"/>
                <w:sz w:val="22"/>
                <w:szCs w:val="22"/>
              </w:rPr>
            </w:pPr>
            <w:r w:rsidRPr="00944492">
              <w:rPr>
                <w:rFonts w:cstheme="minorHAnsi"/>
                <w:sz w:val="22"/>
                <w:szCs w:val="22"/>
              </w:rPr>
              <w:t>Skuteczna prewencja i przeciwdziałanie negatywnym konsekwencjom rozwoju sztucznej inteligencji dla rynku pracy. Wdrożenie w dialogu</w:t>
            </w:r>
          </w:p>
          <w:p w14:paraId="2D9A5443" w14:textId="3AB3B978" w:rsidR="00753085" w:rsidRPr="00944492" w:rsidRDefault="00753085" w:rsidP="00BC7D73">
            <w:pPr>
              <w:spacing w:line="276" w:lineRule="auto"/>
              <w:rPr>
                <w:rFonts w:cstheme="minorHAnsi"/>
                <w:sz w:val="22"/>
                <w:szCs w:val="22"/>
              </w:rPr>
            </w:pPr>
            <w:r w:rsidRPr="00944492">
              <w:rPr>
                <w:rFonts w:cstheme="minorHAnsi"/>
                <w:sz w:val="22"/>
                <w:szCs w:val="22"/>
              </w:rPr>
              <w:t>z rynkiem działań osłonowych dla rynku pracy, poprzedzonych analizą społeczno-ekonomiczną.</w:t>
            </w:r>
          </w:p>
        </w:tc>
        <w:tc>
          <w:tcPr>
            <w:tcW w:w="1404" w:type="dxa"/>
          </w:tcPr>
          <w:p w14:paraId="149F4830" w14:textId="1BDF1513" w:rsidR="00753085" w:rsidRPr="00944492" w:rsidRDefault="00753085" w:rsidP="00BC7D73">
            <w:pPr>
              <w:spacing w:line="276" w:lineRule="auto"/>
              <w:rPr>
                <w:rFonts w:cstheme="minorHAnsi"/>
                <w:sz w:val="22"/>
                <w:szCs w:val="22"/>
              </w:rPr>
            </w:pPr>
            <w:r w:rsidRPr="00944492">
              <w:rPr>
                <w:rFonts w:cstheme="minorHAnsi"/>
                <w:sz w:val="22"/>
                <w:szCs w:val="22"/>
              </w:rPr>
              <w:t>2023</w:t>
            </w:r>
          </w:p>
        </w:tc>
        <w:tc>
          <w:tcPr>
            <w:tcW w:w="7810" w:type="dxa"/>
          </w:tcPr>
          <w:p w14:paraId="3DA1159B" w14:textId="2772D181" w:rsidR="00753085" w:rsidRPr="00944492" w:rsidRDefault="00753085" w:rsidP="00BC7D73">
            <w:pPr>
              <w:spacing w:line="276" w:lineRule="auto"/>
              <w:rPr>
                <w:rFonts w:eastAsia="Calibri" w:cstheme="minorHAnsi"/>
                <w:sz w:val="22"/>
                <w:szCs w:val="22"/>
              </w:rPr>
            </w:pPr>
            <w:r w:rsidRPr="00944492">
              <w:rPr>
                <w:rFonts w:eastAsia="Calibri" w:cstheme="minorHAnsi"/>
                <w:sz w:val="22"/>
                <w:szCs w:val="22"/>
              </w:rPr>
              <w:t xml:space="preserve">Polska Agencja Rozwoju Przedsiębiorczości we współpracy z Uniwersytetem Jagiellońskim od 2010 r. prowadzi jeden z największych europejskich projektów badawczych w obszarze kompetencji, zatrudnienia i rynku pracy. Głównym celem projektu Bilans Kapitału Ludzkiego (BKL) jest zdiagnozowanie oraz monitorowanie zasobów kapitału ludzkiego istniejących na polskim rynku pracy oraz czynników odpowiadających za ich rozwój. Cel ten będzie osiągnięty poprzez realizację badań: pracodawców, osób dorosłych oraz instytucji i firm świadczących usługi rozwojowe. Projekt będzie kontynuowany i kolejna edycja rozpocznie się w 2024 r. Raporty z badań BKL: </w:t>
            </w:r>
            <w:hyperlink r:id="rId13">
              <w:r w:rsidRPr="00944492">
                <w:rPr>
                  <w:rStyle w:val="Hipercze"/>
                  <w:rFonts w:eastAsia="Calibri" w:cstheme="minorHAnsi"/>
                  <w:color w:val="auto"/>
                  <w:sz w:val="22"/>
                  <w:szCs w:val="22"/>
                </w:rPr>
                <w:t>https://www.parp.gov.pl/component/site/site/konferencja-prezentujaca-wyniki-badania-bilans-kapitalu-ludzkiego</w:t>
              </w:r>
            </w:hyperlink>
            <w:r w:rsidRPr="00944492">
              <w:rPr>
                <w:rFonts w:eastAsia="Calibri" w:cstheme="minorHAnsi"/>
                <w:sz w:val="22"/>
                <w:szCs w:val="22"/>
              </w:rPr>
              <w:t xml:space="preserve"> </w:t>
            </w:r>
          </w:p>
        </w:tc>
        <w:tc>
          <w:tcPr>
            <w:tcW w:w="2070" w:type="dxa"/>
          </w:tcPr>
          <w:p w14:paraId="67C6AFAD" w14:textId="2011B4C1" w:rsidR="00753085" w:rsidRPr="00944492" w:rsidRDefault="006864E2" w:rsidP="00BC7D73">
            <w:pPr>
              <w:spacing w:line="276" w:lineRule="auto"/>
              <w:rPr>
                <w:rFonts w:cstheme="minorHAnsi"/>
                <w:sz w:val="22"/>
                <w:szCs w:val="22"/>
              </w:rPr>
            </w:pPr>
            <w:r w:rsidRPr="00944492">
              <w:rPr>
                <w:rFonts w:cstheme="minorHAnsi"/>
                <w:sz w:val="22"/>
                <w:szCs w:val="22"/>
              </w:rPr>
              <w:t>Ministerstwo Funduszy i Polityki Regionalnej</w:t>
            </w:r>
            <w:r w:rsidR="00753085" w:rsidRPr="00944492">
              <w:rPr>
                <w:rFonts w:cstheme="minorHAnsi"/>
                <w:sz w:val="22"/>
                <w:szCs w:val="22"/>
              </w:rPr>
              <w:t xml:space="preserve"> – podmiot zgłaszający; PARP – podmiot realizujący projekt</w:t>
            </w:r>
          </w:p>
        </w:tc>
      </w:tr>
      <w:tr w:rsidR="00C05FD8" w:rsidRPr="00944492" w14:paraId="4EB2E279" w14:textId="043F8E8B" w:rsidTr="00944492">
        <w:tc>
          <w:tcPr>
            <w:tcW w:w="1033" w:type="dxa"/>
          </w:tcPr>
          <w:p w14:paraId="31C0C436" w14:textId="3C3B4E00" w:rsidR="00753085" w:rsidRPr="00944492" w:rsidRDefault="00753085" w:rsidP="00BC7D73">
            <w:pPr>
              <w:spacing w:line="276" w:lineRule="auto"/>
              <w:rPr>
                <w:rFonts w:cstheme="minorHAnsi"/>
                <w:sz w:val="22"/>
                <w:szCs w:val="22"/>
              </w:rPr>
            </w:pPr>
            <w:r w:rsidRPr="00944492">
              <w:rPr>
                <w:rFonts w:cstheme="minorHAnsi"/>
                <w:sz w:val="22"/>
                <w:szCs w:val="22"/>
              </w:rPr>
              <w:t>1.1.2</w:t>
            </w:r>
          </w:p>
        </w:tc>
        <w:tc>
          <w:tcPr>
            <w:tcW w:w="3073" w:type="dxa"/>
          </w:tcPr>
          <w:p w14:paraId="4B34077C" w14:textId="2C29F981" w:rsidR="00753085" w:rsidRPr="00944492" w:rsidRDefault="00753085" w:rsidP="00BC7D73">
            <w:pPr>
              <w:spacing w:line="276" w:lineRule="auto"/>
              <w:rPr>
                <w:rFonts w:cstheme="minorHAnsi"/>
                <w:sz w:val="22"/>
                <w:szCs w:val="22"/>
              </w:rPr>
            </w:pPr>
            <w:r w:rsidRPr="00944492">
              <w:rPr>
                <w:rFonts w:cstheme="minorHAnsi"/>
                <w:sz w:val="22"/>
                <w:szCs w:val="22"/>
              </w:rPr>
              <w:t>Analiza etycznych skutków implementacji AI oraz oddziaływania systemów AI na sferę praw człowieka.</w:t>
            </w:r>
          </w:p>
        </w:tc>
        <w:tc>
          <w:tcPr>
            <w:tcW w:w="1404" w:type="dxa"/>
          </w:tcPr>
          <w:p w14:paraId="4B0AEA96" w14:textId="0E39A0DD" w:rsidR="00753085" w:rsidRPr="00944492" w:rsidRDefault="00753085" w:rsidP="00BC7D73">
            <w:pPr>
              <w:spacing w:line="276" w:lineRule="auto"/>
              <w:rPr>
                <w:rFonts w:cstheme="minorHAnsi"/>
                <w:sz w:val="22"/>
                <w:szCs w:val="22"/>
              </w:rPr>
            </w:pPr>
            <w:r w:rsidRPr="00944492">
              <w:rPr>
                <w:rFonts w:cstheme="minorHAnsi"/>
                <w:sz w:val="22"/>
                <w:szCs w:val="22"/>
              </w:rPr>
              <w:t>2023</w:t>
            </w:r>
          </w:p>
        </w:tc>
        <w:tc>
          <w:tcPr>
            <w:tcW w:w="7810" w:type="dxa"/>
          </w:tcPr>
          <w:p w14:paraId="260FFEE8" w14:textId="5F6B2FAE" w:rsidR="00753085" w:rsidRPr="00944492" w:rsidRDefault="00753085" w:rsidP="00BC7D73">
            <w:pPr>
              <w:spacing w:line="276" w:lineRule="auto"/>
              <w:rPr>
                <w:rFonts w:cstheme="minorHAnsi"/>
                <w:sz w:val="22"/>
                <w:szCs w:val="22"/>
              </w:rPr>
            </w:pPr>
            <w:r w:rsidRPr="00944492">
              <w:rPr>
                <w:rFonts w:cstheme="minorHAnsi"/>
                <w:sz w:val="22"/>
                <w:szCs w:val="22"/>
              </w:rPr>
              <w:t xml:space="preserve">Wydanie drugiej części broszury informacyjnej dla nauczycieli pt. </w:t>
            </w:r>
            <w:r w:rsidRPr="00944492">
              <w:rPr>
                <w:rFonts w:cstheme="minorHAnsi"/>
                <w:b/>
                <w:i/>
                <w:sz w:val="22"/>
                <w:szCs w:val="22"/>
              </w:rPr>
              <w:t>Do czego AI nie służy</w:t>
            </w:r>
            <w:r w:rsidRPr="00944492">
              <w:rPr>
                <w:rFonts w:cstheme="minorHAnsi"/>
                <w:sz w:val="22"/>
                <w:szCs w:val="22"/>
              </w:rPr>
              <w:t>. Broszura jest przygotowywana przez powołaną w</w:t>
            </w:r>
            <w:r w:rsidR="00B15F51">
              <w:rPr>
                <w:rFonts w:cstheme="minorHAnsi"/>
                <w:sz w:val="22"/>
                <w:szCs w:val="22"/>
              </w:rPr>
              <w:t xml:space="preserve"> </w:t>
            </w:r>
            <w:r w:rsidR="00850BAB" w:rsidRPr="00944492">
              <w:rPr>
                <w:rFonts w:cstheme="minorHAnsi"/>
                <w:sz w:val="22"/>
                <w:szCs w:val="22"/>
              </w:rPr>
              <w:t>Ministerstwo Edukacji i Nauki</w:t>
            </w:r>
            <w:r w:rsidRPr="00944492">
              <w:rPr>
                <w:rFonts w:cstheme="minorHAnsi"/>
                <w:sz w:val="22"/>
                <w:szCs w:val="22"/>
              </w:rPr>
              <w:t xml:space="preserve"> grupę roboczą AI w edukacji. Jeden z rozdziałów dokumentu dotyczy etycznych zasad korzystania z AI oraz wytycznych KE co do etycznych ram AI dla twórców i użytkowników systemów opartych na AI oraz wymogów dla godnej zaufania sztucznej inteligencji. Broszura zawierać będzie rekomendowane działania dla nauczycieli i uczniów w kontekście etyki AI.</w:t>
            </w:r>
          </w:p>
        </w:tc>
        <w:tc>
          <w:tcPr>
            <w:tcW w:w="2070" w:type="dxa"/>
          </w:tcPr>
          <w:p w14:paraId="154C264B" w14:textId="62501352" w:rsidR="00753085" w:rsidRPr="00944492" w:rsidRDefault="00850BAB" w:rsidP="00BC7D73">
            <w:pPr>
              <w:spacing w:line="276" w:lineRule="auto"/>
              <w:rPr>
                <w:rFonts w:cstheme="minorHAnsi"/>
                <w:sz w:val="22"/>
                <w:szCs w:val="22"/>
              </w:rPr>
            </w:pPr>
            <w:r w:rsidRPr="00944492">
              <w:rPr>
                <w:rFonts w:cstheme="minorHAnsi"/>
                <w:sz w:val="22"/>
                <w:szCs w:val="22"/>
              </w:rPr>
              <w:t>Ministerstwo Edukacji i Nauki</w:t>
            </w:r>
            <w:r w:rsidR="00753085" w:rsidRPr="00944492">
              <w:rPr>
                <w:rFonts w:cstheme="minorHAnsi"/>
                <w:sz w:val="22"/>
                <w:szCs w:val="22"/>
              </w:rPr>
              <w:t xml:space="preserve"> </w:t>
            </w:r>
          </w:p>
        </w:tc>
      </w:tr>
      <w:tr w:rsidR="00C05FD8" w:rsidRPr="00944492" w14:paraId="1A1350E0" w14:textId="77777777" w:rsidTr="00944492">
        <w:tc>
          <w:tcPr>
            <w:tcW w:w="1033" w:type="dxa"/>
          </w:tcPr>
          <w:p w14:paraId="20429066" w14:textId="5B5A2209" w:rsidR="00753085" w:rsidRPr="00944492" w:rsidRDefault="00753085" w:rsidP="00BC7D73">
            <w:pPr>
              <w:spacing w:line="276" w:lineRule="auto"/>
              <w:rPr>
                <w:rFonts w:cstheme="minorHAnsi"/>
                <w:sz w:val="22"/>
                <w:szCs w:val="22"/>
              </w:rPr>
            </w:pPr>
            <w:r w:rsidRPr="00944492">
              <w:rPr>
                <w:rFonts w:cstheme="minorHAnsi"/>
                <w:sz w:val="22"/>
                <w:szCs w:val="22"/>
              </w:rPr>
              <w:t>1.1.2</w:t>
            </w:r>
          </w:p>
        </w:tc>
        <w:tc>
          <w:tcPr>
            <w:tcW w:w="3073" w:type="dxa"/>
          </w:tcPr>
          <w:p w14:paraId="34AA4ABC" w14:textId="2BD8A77C" w:rsidR="00753085" w:rsidRPr="00944492" w:rsidRDefault="00753085" w:rsidP="00BC7D73">
            <w:pPr>
              <w:spacing w:line="276" w:lineRule="auto"/>
              <w:rPr>
                <w:rFonts w:cstheme="minorHAnsi"/>
                <w:sz w:val="22"/>
                <w:szCs w:val="22"/>
              </w:rPr>
            </w:pPr>
            <w:r w:rsidRPr="00944492">
              <w:rPr>
                <w:rFonts w:cstheme="minorHAnsi"/>
                <w:sz w:val="22"/>
                <w:szCs w:val="22"/>
              </w:rPr>
              <w:t xml:space="preserve">Analiza etycznych skutków implementacji AI oraz </w:t>
            </w:r>
            <w:r w:rsidRPr="00944492">
              <w:rPr>
                <w:rFonts w:cstheme="minorHAnsi"/>
                <w:sz w:val="22"/>
                <w:szCs w:val="22"/>
              </w:rPr>
              <w:lastRenderedPageBreak/>
              <w:t>oddziaływania systemów AI na sferę praw człowieka.</w:t>
            </w:r>
          </w:p>
        </w:tc>
        <w:tc>
          <w:tcPr>
            <w:tcW w:w="1404" w:type="dxa"/>
          </w:tcPr>
          <w:p w14:paraId="0401D230" w14:textId="319E0F52" w:rsidR="00753085" w:rsidRPr="00944492" w:rsidRDefault="00753085" w:rsidP="00BC7D73">
            <w:pPr>
              <w:spacing w:line="276" w:lineRule="auto"/>
              <w:rPr>
                <w:rFonts w:cstheme="minorHAnsi"/>
                <w:sz w:val="22"/>
                <w:szCs w:val="22"/>
              </w:rPr>
            </w:pPr>
            <w:r w:rsidRPr="00944492">
              <w:rPr>
                <w:rFonts w:cstheme="minorHAnsi"/>
                <w:sz w:val="22"/>
                <w:szCs w:val="22"/>
              </w:rPr>
              <w:lastRenderedPageBreak/>
              <w:t>2023</w:t>
            </w:r>
          </w:p>
        </w:tc>
        <w:tc>
          <w:tcPr>
            <w:tcW w:w="7810" w:type="dxa"/>
          </w:tcPr>
          <w:p w14:paraId="54E91E47" w14:textId="78D6A349" w:rsidR="00753085" w:rsidRPr="00944492" w:rsidRDefault="00753085" w:rsidP="00BC7D73">
            <w:pPr>
              <w:spacing w:line="276" w:lineRule="auto"/>
              <w:rPr>
                <w:rFonts w:cstheme="minorHAnsi"/>
                <w:sz w:val="22"/>
                <w:szCs w:val="22"/>
              </w:rPr>
            </w:pPr>
            <w:r w:rsidRPr="00944492">
              <w:rPr>
                <w:rFonts w:cstheme="minorHAnsi"/>
                <w:sz w:val="22"/>
                <w:szCs w:val="22"/>
              </w:rPr>
              <w:t>Opracowanie polityki etycznej dla Polskiego Centrum Programu Safer Internet (raport wymagany przez Komisję Europejską, wkład NASK to analiza nt. etycznego wykorzystywania SI w pracy zespołu Dyżurnet.pl).</w:t>
            </w:r>
          </w:p>
        </w:tc>
        <w:tc>
          <w:tcPr>
            <w:tcW w:w="2070" w:type="dxa"/>
          </w:tcPr>
          <w:p w14:paraId="0E3B7565" w14:textId="219BF4FA" w:rsidR="00753085" w:rsidRPr="00944492" w:rsidRDefault="00C666DB" w:rsidP="00BC7D73">
            <w:pPr>
              <w:spacing w:line="276" w:lineRule="auto"/>
              <w:rPr>
                <w:rFonts w:cstheme="minorHAnsi"/>
                <w:sz w:val="22"/>
                <w:szCs w:val="22"/>
              </w:rPr>
            </w:pPr>
            <w:r w:rsidRPr="00944492">
              <w:rPr>
                <w:rFonts w:cstheme="minorHAnsi"/>
                <w:sz w:val="22"/>
                <w:szCs w:val="22"/>
              </w:rPr>
              <w:t xml:space="preserve">Naukowa i Akademicka Sieć Komputerowa – </w:t>
            </w:r>
            <w:r w:rsidRPr="00944492">
              <w:rPr>
                <w:rFonts w:cstheme="minorHAnsi"/>
                <w:sz w:val="22"/>
                <w:szCs w:val="22"/>
              </w:rPr>
              <w:lastRenderedPageBreak/>
              <w:t>Państwowy Instytut Badawczy</w:t>
            </w:r>
          </w:p>
        </w:tc>
      </w:tr>
      <w:tr w:rsidR="00753085" w:rsidRPr="00944492" w14:paraId="2C665875" w14:textId="77777777" w:rsidTr="00944492">
        <w:tc>
          <w:tcPr>
            <w:tcW w:w="1033" w:type="dxa"/>
          </w:tcPr>
          <w:p w14:paraId="45E67702" w14:textId="009E3F0B" w:rsidR="00753085" w:rsidRPr="00944492" w:rsidRDefault="00753085" w:rsidP="00BC7D73">
            <w:pPr>
              <w:spacing w:line="276" w:lineRule="auto"/>
              <w:rPr>
                <w:rFonts w:cstheme="minorHAnsi"/>
                <w:sz w:val="22"/>
                <w:szCs w:val="22"/>
              </w:rPr>
            </w:pPr>
            <w:r w:rsidRPr="00944492">
              <w:rPr>
                <w:rFonts w:cstheme="minorHAnsi"/>
                <w:sz w:val="22"/>
                <w:szCs w:val="22"/>
              </w:rPr>
              <w:lastRenderedPageBreak/>
              <w:t>1.1.2</w:t>
            </w:r>
          </w:p>
        </w:tc>
        <w:tc>
          <w:tcPr>
            <w:tcW w:w="3073" w:type="dxa"/>
          </w:tcPr>
          <w:p w14:paraId="35704F22" w14:textId="51E52CE3" w:rsidR="00753085" w:rsidRPr="00944492" w:rsidRDefault="00753085" w:rsidP="00BC7D73">
            <w:pPr>
              <w:spacing w:line="276" w:lineRule="auto"/>
              <w:rPr>
                <w:rFonts w:cstheme="minorHAnsi"/>
                <w:sz w:val="22"/>
                <w:szCs w:val="22"/>
              </w:rPr>
            </w:pPr>
            <w:r w:rsidRPr="00944492">
              <w:rPr>
                <w:rFonts w:cstheme="minorHAnsi"/>
                <w:sz w:val="22"/>
                <w:szCs w:val="22"/>
              </w:rPr>
              <w:t>Analiza etycznych skutków implementacji AI oraz oddziaływania systemów AI na sferę praw człowieka.</w:t>
            </w:r>
          </w:p>
        </w:tc>
        <w:tc>
          <w:tcPr>
            <w:tcW w:w="1404" w:type="dxa"/>
          </w:tcPr>
          <w:p w14:paraId="3098A92A" w14:textId="5FF7DA87" w:rsidR="00753085" w:rsidRPr="00944492" w:rsidRDefault="00753085" w:rsidP="00BC7D73">
            <w:pPr>
              <w:spacing w:line="276" w:lineRule="auto"/>
              <w:rPr>
                <w:rFonts w:cstheme="minorHAnsi"/>
                <w:sz w:val="22"/>
                <w:szCs w:val="22"/>
              </w:rPr>
            </w:pPr>
            <w:r w:rsidRPr="00944492">
              <w:rPr>
                <w:rFonts w:cstheme="minorHAnsi"/>
                <w:sz w:val="22"/>
                <w:szCs w:val="22"/>
              </w:rPr>
              <w:t>2023</w:t>
            </w:r>
          </w:p>
        </w:tc>
        <w:tc>
          <w:tcPr>
            <w:tcW w:w="7810" w:type="dxa"/>
          </w:tcPr>
          <w:p w14:paraId="6B9E739E" w14:textId="15DCA921" w:rsidR="00753085" w:rsidRPr="00944492" w:rsidRDefault="00753085" w:rsidP="00BC7D73">
            <w:pPr>
              <w:spacing w:line="276" w:lineRule="auto"/>
              <w:rPr>
                <w:rFonts w:cstheme="minorHAnsi"/>
                <w:sz w:val="22"/>
                <w:szCs w:val="22"/>
              </w:rPr>
            </w:pPr>
            <w:r w:rsidRPr="00944492">
              <w:rPr>
                <w:rFonts w:cstheme="minorHAnsi"/>
                <w:sz w:val="22"/>
                <w:szCs w:val="22"/>
              </w:rPr>
              <w:t>Tylko poprzez narzędzie: wspieranie zasad przetwarzania danych osobowych wynikających z RODO, w ramach prac nad projektami aktów prawnych dot. realizacji przez AI zadań publicznych. Departament wspierał ekspercko w powyższym zakresie, w ramach bieżących konsultacji i uzgodnień, projektodawców aktów prawnych, o ile dotyczyły one regulacji przetwarzania danych osobowych przez AI.</w:t>
            </w:r>
          </w:p>
        </w:tc>
        <w:tc>
          <w:tcPr>
            <w:tcW w:w="2070" w:type="dxa"/>
          </w:tcPr>
          <w:p w14:paraId="38C6598D" w14:textId="1785E889" w:rsidR="00753085" w:rsidRPr="00944492" w:rsidRDefault="00753085" w:rsidP="00BC7D73">
            <w:pPr>
              <w:spacing w:line="276" w:lineRule="auto"/>
              <w:rPr>
                <w:rFonts w:cstheme="minorHAnsi"/>
                <w:sz w:val="22"/>
                <w:szCs w:val="22"/>
              </w:rPr>
            </w:pPr>
            <w:r w:rsidRPr="00944492">
              <w:rPr>
                <w:rFonts w:cstheme="minorHAnsi"/>
                <w:sz w:val="22"/>
                <w:szCs w:val="22"/>
              </w:rPr>
              <w:t>Ministerstwo Cyfryzacji</w:t>
            </w:r>
          </w:p>
        </w:tc>
      </w:tr>
      <w:tr w:rsidR="00C05FD8" w:rsidRPr="00944492" w14:paraId="162998A5" w14:textId="2565BCC7" w:rsidTr="00944492">
        <w:tc>
          <w:tcPr>
            <w:tcW w:w="1033" w:type="dxa"/>
          </w:tcPr>
          <w:p w14:paraId="43B682E3" w14:textId="1B3A0808" w:rsidR="00753085" w:rsidRPr="00944492" w:rsidRDefault="00753085" w:rsidP="00BC7D73">
            <w:pPr>
              <w:spacing w:line="276" w:lineRule="auto"/>
              <w:rPr>
                <w:rFonts w:cstheme="minorHAnsi"/>
                <w:sz w:val="22"/>
                <w:szCs w:val="22"/>
              </w:rPr>
            </w:pPr>
            <w:r w:rsidRPr="00944492">
              <w:rPr>
                <w:rFonts w:cstheme="minorHAnsi"/>
                <w:sz w:val="22"/>
                <w:szCs w:val="22"/>
              </w:rPr>
              <w:t>1.1.3</w:t>
            </w:r>
          </w:p>
        </w:tc>
        <w:tc>
          <w:tcPr>
            <w:tcW w:w="3073" w:type="dxa"/>
          </w:tcPr>
          <w:p w14:paraId="4BC829C3" w14:textId="2FAC55B1" w:rsidR="00753085" w:rsidRPr="00944492" w:rsidRDefault="00753085" w:rsidP="00BC7D73">
            <w:pPr>
              <w:spacing w:line="276" w:lineRule="auto"/>
              <w:rPr>
                <w:rFonts w:cstheme="minorHAnsi"/>
                <w:sz w:val="22"/>
                <w:szCs w:val="22"/>
              </w:rPr>
            </w:pPr>
            <w:r w:rsidRPr="00944492">
              <w:rPr>
                <w:rFonts w:cstheme="minorHAnsi"/>
                <w:sz w:val="22"/>
                <w:szCs w:val="22"/>
              </w:rPr>
              <w:t>Zapewnienie bezpieczeństwa oraz zbudowanie zaufania społecznego i gotowości do wykorzystywania rozwiązań AI w połączeniu</w:t>
            </w:r>
            <w:r w:rsidR="00BB00B4" w:rsidRPr="00944492">
              <w:rPr>
                <w:rFonts w:cstheme="minorHAnsi"/>
                <w:sz w:val="22"/>
                <w:szCs w:val="22"/>
              </w:rPr>
              <w:t xml:space="preserve"> </w:t>
            </w:r>
            <w:r w:rsidRPr="00944492">
              <w:rPr>
                <w:rFonts w:cstheme="minorHAnsi"/>
                <w:sz w:val="22"/>
                <w:szCs w:val="22"/>
              </w:rPr>
              <w:t>z demokratyzacją dostępu do AI.</w:t>
            </w:r>
          </w:p>
        </w:tc>
        <w:tc>
          <w:tcPr>
            <w:tcW w:w="1404" w:type="dxa"/>
          </w:tcPr>
          <w:p w14:paraId="45FFC972" w14:textId="53DCFE6C" w:rsidR="00753085" w:rsidRPr="00944492" w:rsidRDefault="00753085" w:rsidP="00BC7D73">
            <w:pPr>
              <w:spacing w:line="276" w:lineRule="auto"/>
              <w:rPr>
                <w:rFonts w:cstheme="minorHAnsi"/>
                <w:sz w:val="22"/>
                <w:szCs w:val="22"/>
              </w:rPr>
            </w:pPr>
            <w:r w:rsidRPr="00944492">
              <w:rPr>
                <w:rFonts w:cstheme="minorHAnsi"/>
                <w:sz w:val="22"/>
                <w:szCs w:val="22"/>
              </w:rPr>
              <w:t>2023</w:t>
            </w:r>
          </w:p>
        </w:tc>
        <w:tc>
          <w:tcPr>
            <w:tcW w:w="7810" w:type="dxa"/>
          </w:tcPr>
          <w:p w14:paraId="15591442" w14:textId="117D7867" w:rsidR="00753085" w:rsidRPr="00944492" w:rsidRDefault="001A3DED" w:rsidP="004213EE">
            <w:pPr>
              <w:pStyle w:val="Akapitzlist"/>
              <w:keepLines/>
              <w:numPr>
                <w:ilvl w:val="0"/>
                <w:numId w:val="7"/>
              </w:numPr>
              <w:spacing w:line="276" w:lineRule="auto"/>
              <w:ind w:left="357" w:hanging="357"/>
              <w:contextualSpacing w:val="0"/>
              <w:jc w:val="both"/>
              <w:outlineLvl w:val="1"/>
              <w:rPr>
                <w:rFonts w:cstheme="minorHAnsi"/>
                <w:sz w:val="22"/>
                <w:szCs w:val="22"/>
              </w:rPr>
            </w:pPr>
            <w:bookmarkStart w:id="4" w:name="_Toc170375091"/>
            <w:r w:rsidRPr="00E403B4">
              <w:rPr>
                <w:rFonts w:cstheme="minorHAnsi"/>
                <w:sz w:val="22"/>
                <w:szCs w:val="22"/>
              </w:rPr>
              <w:t>Prowadzenie działalności publikacyjnej i promocyjnej uwzględniającej tematykę AI zarówno w mediach regionalnych</w:t>
            </w:r>
            <w:r>
              <w:rPr>
                <w:rFonts w:cstheme="minorHAnsi"/>
                <w:sz w:val="22"/>
                <w:szCs w:val="22"/>
              </w:rPr>
              <w:t>,</w:t>
            </w:r>
            <w:r w:rsidRPr="00E403B4">
              <w:rPr>
                <w:rFonts w:cstheme="minorHAnsi"/>
                <w:sz w:val="22"/>
                <w:szCs w:val="22"/>
              </w:rPr>
              <w:t xml:space="preserve"> </w:t>
            </w:r>
            <w:r w:rsidRPr="001A3DED">
              <w:rPr>
                <w:rFonts w:cstheme="minorHAnsi"/>
                <w:sz w:val="22"/>
                <w:szCs w:val="22"/>
              </w:rPr>
              <w:t xml:space="preserve">jak i </w:t>
            </w:r>
            <w:r w:rsidRPr="00E403B4">
              <w:rPr>
                <w:rFonts w:cstheme="minorHAnsi"/>
                <w:sz w:val="22"/>
                <w:szCs w:val="22"/>
              </w:rPr>
              <w:t>mediach społecznościowych – działania realizowane zarówno centralnie (GUS) jak i lokalnie (poszczególne jednostki służb statystyki publicznej (jssp)).</w:t>
            </w:r>
            <w:bookmarkEnd w:id="4"/>
            <w:r w:rsidR="00753085" w:rsidRPr="00944492">
              <w:rPr>
                <w:rFonts w:cstheme="minorHAnsi"/>
                <w:sz w:val="22"/>
                <w:szCs w:val="22"/>
              </w:rPr>
              <w:t xml:space="preserve"> </w:t>
            </w:r>
          </w:p>
          <w:p w14:paraId="58F6FBE0" w14:textId="40E5D678" w:rsidR="00753085" w:rsidRPr="00944492" w:rsidRDefault="00753085" w:rsidP="004213EE">
            <w:pPr>
              <w:pStyle w:val="Akapitzlist"/>
              <w:keepLines/>
              <w:numPr>
                <w:ilvl w:val="0"/>
                <w:numId w:val="7"/>
              </w:numPr>
              <w:spacing w:line="276" w:lineRule="auto"/>
              <w:ind w:left="357" w:hanging="357"/>
              <w:contextualSpacing w:val="0"/>
              <w:jc w:val="both"/>
              <w:outlineLvl w:val="1"/>
              <w:rPr>
                <w:rFonts w:cstheme="minorHAnsi"/>
                <w:sz w:val="22"/>
                <w:szCs w:val="22"/>
              </w:rPr>
            </w:pPr>
            <w:bookmarkStart w:id="5" w:name="_Toc170375092"/>
            <w:r w:rsidRPr="00944492">
              <w:rPr>
                <w:rFonts w:cstheme="minorHAnsi"/>
                <w:sz w:val="22"/>
                <w:szCs w:val="22"/>
              </w:rPr>
              <w:t>Ciągłe prowadzenie monitoringu wydawniczego w zakresie pozycji poświęconych sztucznej inteligencji oraz zakup najważniejszych prac z tego zakresu do zbiorów Centralnej Biblioteki Statystycznej (CBS).</w:t>
            </w:r>
            <w:bookmarkEnd w:id="5"/>
            <w:r w:rsidRPr="00944492">
              <w:rPr>
                <w:rFonts w:cstheme="minorHAnsi"/>
                <w:sz w:val="22"/>
                <w:szCs w:val="22"/>
              </w:rPr>
              <w:t xml:space="preserve"> </w:t>
            </w:r>
          </w:p>
        </w:tc>
        <w:tc>
          <w:tcPr>
            <w:tcW w:w="2070" w:type="dxa"/>
          </w:tcPr>
          <w:p w14:paraId="4B07D43E" w14:textId="279FC49C" w:rsidR="00753085" w:rsidRPr="00944492" w:rsidRDefault="004023E5" w:rsidP="00BC7D73">
            <w:pPr>
              <w:spacing w:line="276" w:lineRule="auto"/>
              <w:rPr>
                <w:rFonts w:cstheme="minorHAnsi"/>
                <w:sz w:val="22"/>
                <w:szCs w:val="22"/>
              </w:rPr>
            </w:pPr>
            <w:r w:rsidRPr="00944492">
              <w:rPr>
                <w:rFonts w:cstheme="minorHAnsi"/>
                <w:sz w:val="22"/>
                <w:szCs w:val="22"/>
              </w:rPr>
              <w:t>Główny Urząd Statystyczny</w:t>
            </w:r>
          </w:p>
        </w:tc>
      </w:tr>
      <w:tr w:rsidR="00BB00B4" w:rsidRPr="00944492" w14:paraId="4925D3D3" w14:textId="77777777" w:rsidTr="00944492">
        <w:tc>
          <w:tcPr>
            <w:tcW w:w="1033" w:type="dxa"/>
          </w:tcPr>
          <w:p w14:paraId="5D3E255E" w14:textId="4D55731E" w:rsidR="00BB00B4" w:rsidRPr="00944492" w:rsidRDefault="00BB00B4" w:rsidP="00BC7D73">
            <w:pPr>
              <w:spacing w:line="276" w:lineRule="auto"/>
              <w:rPr>
                <w:rFonts w:cstheme="minorHAnsi"/>
                <w:sz w:val="22"/>
                <w:szCs w:val="22"/>
              </w:rPr>
            </w:pPr>
            <w:r w:rsidRPr="00944492">
              <w:rPr>
                <w:rFonts w:cstheme="minorHAnsi"/>
                <w:sz w:val="22"/>
                <w:szCs w:val="22"/>
              </w:rPr>
              <w:t>1.1.3</w:t>
            </w:r>
          </w:p>
        </w:tc>
        <w:tc>
          <w:tcPr>
            <w:tcW w:w="3073" w:type="dxa"/>
          </w:tcPr>
          <w:p w14:paraId="342C7C1D" w14:textId="498D3EFF" w:rsidR="00BB00B4" w:rsidRPr="00944492" w:rsidRDefault="00BB00B4" w:rsidP="00BC7D73">
            <w:pPr>
              <w:spacing w:line="276" w:lineRule="auto"/>
              <w:rPr>
                <w:rFonts w:cstheme="minorHAnsi"/>
                <w:sz w:val="22"/>
                <w:szCs w:val="22"/>
              </w:rPr>
            </w:pPr>
            <w:r w:rsidRPr="00944492">
              <w:rPr>
                <w:rFonts w:cstheme="minorHAnsi"/>
                <w:sz w:val="22"/>
                <w:szCs w:val="22"/>
              </w:rPr>
              <w:t>Zapewnienie bezpieczeństwa oraz zbudowanie zaufania społecznego i gotowości do wykorzystywania rozwiązań AI w połączeniu z demokratyzacją dostępu do AI.</w:t>
            </w:r>
          </w:p>
        </w:tc>
        <w:tc>
          <w:tcPr>
            <w:tcW w:w="1404" w:type="dxa"/>
          </w:tcPr>
          <w:p w14:paraId="29A22CC5" w14:textId="111A3468" w:rsidR="00BB00B4" w:rsidRPr="00944492" w:rsidRDefault="00BB00B4" w:rsidP="00BC7D73">
            <w:pPr>
              <w:spacing w:line="276" w:lineRule="auto"/>
              <w:rPr>
                <w:rFonts w:cstheme="minorHAnsi"/>
                <w:sz w:val="22"/>
                <w:szCs w:val="22"/>
              </w:rPr>
            </w:pPr>
            <w:r w:rsidRPr="00944492">
              <w:rPr>
                <w:rFonts w:cstheme="minorHAnsi"/>
                <w:sz w:val="22"/>
                <w:szCs w:val="22"/>
              </w:rPr>
              <w:t>2023</w:t>
            </w:r>
          </w:p>
        </w:tc>
        <w:tc>
          <w:tcPr>
            <w:tcW w:w="7810" w:type="dxa"/>
          </w:tcPr>
          <w:p w14:paraId="409D388D" w14:textId="77777777" w:rsidR="00BB00B4" w:rsidRPr="00944492" w:rsidRDefault="00BB00B4" w:rsidP="00BC7D73">
            <w:pPr>
              <w:spacing w:line="276" w:lineRule="auto"/>
              <w:ind w:right="50"/>
              <w:rPr>
                <w:rFonts w:cstheme="minorHAnsi"/>
                <w:sz w:val="22"/>
                <w:szCs w:val="22"/>
              </w:rPr>
            </w:pPr>
            <w:r w:rsidRPr="00944492">
              <w:rPr>
                <w:rFonts w:cstheme="minorHAnsi"/>
                <w:sz w:val="22"/>
                <w:szCs w:val="22"/>
              </w:rPr>
              <w:t xml:space="preserve">Podejmowane </w:t>
            </w:r>
            <w:r w:rsidRPr="00944492">
              <w:rPr>
                <w:rFonts w:eastAsia="Calibri" w:cstheme="minorHAnsi"/>
                <w:sz w:val="22"/>
                <w:szCs w:val="22"/>
              </w:rPr>
              <w:t>są</w:t>
            </w:r>
            <w:r w:rsidRPr="00944492">
              <w:rPr>
                <w:rFonts w:cstheme="minorHAnsi"/>
                <w:sz w:val="22"/>
                <w:szCs w:val="22"/>
              </w:rPr>
              <w:t xml:space="preserve"> </w:t>
            </w:r>
            <w:r w:rsidRPr="00944492">
              <w:rPr>
                <w:rFonts w:eastAsia="Calibri" w:cstheme="minorHAnsi"/>
                <w:sz w:val="22"/>
                <w:szCs w:val="22"/>
              </w:rPr>
              <w:t>działania</w:t>
            </w:r>
            <w:r w:rsidRPr="00944492">
              <w:rPr>
                <w:rFonts w:cstheme="minorHAnsi"/>
                <w:sz w:val="22"/>
                <w:szCs w:val="22"/>
              </w:rPr>
              <w:t xml:space="preserve"> </w:t>
            </w:r>
            <w:r w:rsidRPr="00944492">
              <w:rPr>
                <w:rFonts w:eastAsia="Calibri" w:cstheme="minorHAnsi"/>
                <w:sz w:val="22"/>
                <w:szCs w:val="22"/>
              </w:rPr>
              <w:t>służące</w:t>
            </w:r>
            <w:r w:rsidRPr="00944492">
              <w:rPr>
                <w:rFonts w:cstheme="minorHAnsi"/>
                <w:sz w:val="22"/>
                <w:szCs w:val="22"/>
              </w:rPr>
              <w:t xml:space="preserve"> budowaniu zaufania i </w:t>
            </w:r>
            <w:r w:rsidRPr="00944492">
              <w:rPr>
                <w:rFonts w:eastAsia="Calibri" w:cstheme="minorHAnsi"/>
                <w:sz w:val="22"/>
                <w:szCs w:val="22"/>
              </w:rPr>
              <w:t>gotowości</w:t>
            </w:r>
            <w:r w:rsidRPr="00944492">
              <w:rPr>
                <w:rFonts w:cstheme="minorHAnsi"/>
                <w:sz w:val="22"/>
                <w:szCs w:val="22"/>
              </w:rPr>
              <w:t xml:space="preserve"> wykorzystywania </w:t>
            </w:r>
            <w:r w:rsidRPr="00944492">
              <w:rPr>
                <w:rFonts w:eastAsia="Calibri" w:cstheme="minorHAnsi"/>
                <w:sz w:val="22"/>
                <w:szCs w:val="22"/>
              </w:rPr>
              <w:t>rozwiązań</w:t>
            </w:r>
            <w:r w:rsidRPr="00944492">
              <w:rPr>
                <w:rFonts w:cstheme="minorHAnsi"/>
                <w:sz w:val="22"/>
                <w:szCs w:val="22"/>
              </w:rPr>
              <w:t xml:space="preserve"> AI przez rolników. Jednostki Doradztwa Rolniczego </w:t>
            </w:r>
            <w:r w:rsidRPr="00944492">
              <w:rPr>
                <w:rFonts w:eastAsia="Calibri" w:cstheme="minorHAnsi"/>
                <w:sz w:val="22"/>
                <w:szCs w:val="22"/>
              </w:rPr>
              <w:t>podległe</w:t>
            </w:r>
            <w:r w:rsidRPr="00944492">
              <w:rPr>
                <w:rFonts w:cstheme="minorHAnsi"/>
                <w:sz w:val="22"/>
                <w:szCs w:val="22"/>
              </w:rPr>
              <w:t xml:space="preserve"> MRiRW </w:t>
            </w:r>
            <w:r w:rsidRPr="00944492">
              <w:rPr>
                <w:rFonts w:eastAsia="Calibri" w:cstheme="minorHAnsi"/>
                <w:sz w:val="22"/>
                <w:szCs w:val="22"/>
              </w:rPr>
              <w:t>upowszechniają</w:t>
            </w:r>
            <w:r w:rsidRPr="00944492">
              <w:rPr>
                <w:rFonts w:cstheme="minorHAnsi"/>
                <w:sz w:val="22"/>
                <w:szCs w:val="22"/>
              </w:rPr>
              <w:t xml:space="preserve"> informacje o innowacjach w rolnictwie, w tym </w:t>
            </w:r>
            <w:r w:rsidRPr="00944492">
              <w:rPr>
                <w:rFonts w:eastAsia="Calibri" w:cstheme="minorHAnsi"/>
                <w:sz w:val="22"/>
                <w:szCs w:val="22"/>
              </w:rPr>
              <w:t>wykorzystujących</w:t>
            </w:r>
            <w:r w:rsidRPr="00944492">
              <w:rPr>
                <w:rFonts w:cstheme="minorHAnsi"/>
                <w:sz w:val="22"/>
                <w:szCs w:val="22"/>
              </w:rPr>
              <w:t xml:space="preserve"> </w:t>
            </w:r>
            <w:r w:rsidRPr="00944492">
              <w:rPr>
                <w:rFonts w:eastAsia="Calibri" w:cstheme="minorHAnsi"/>
                <w:sz w:val="22"/>
                <w:szCs w:val="22"/>
              </w:rPr>
              <w:t>rozwiązania</w:t>
            </w:r>
            <w:r w:rsidRPr="00944492">
              <w:rPr>
                <w:rFonts w:cstheme="minorHAnsi"/>
                <w:sz w:val="22"/>
                <w:szCs w:val="22"/>
              </w:rPr>
              <w:t xml:space="preserve"> AI.</w:t>
            </w:r>
          </w:p>
          <w:p w14:paraId="6A8F633E" w14:textId="77777777" w:rsidR="00BB00B4" w:rsidRPr="00944492" w:rsidRDefault="00BB00B4" w:rsidP="00BC7D73">
            <w:pPr>
              <w:spacing w:line="276" w:lineRule="auto"/>
              <w:rPr>
                <w:rFonts w:cstheme="minorHAnsi"/>
                <w:sz w:val="22"/>
                <w:szCs w:val="22"/>
              </w:rPr>
            </w:pPr>
            <w:r w:rsidRPr="00944492">
              <w:rPr>
                <w:rFonts w:eastAsia="Calibri" w:cstheme="minorHAnsi"/>
                <w:sz w:val="22"/>
                <w:szCs w:val="22"/>
              </w:rPr>
              <w:t>Przykłady:</w:t>
            </w:r>
          </w:p>
          <w:p w14:paraId="18F53952" w14:textId="77777777" w:rsidR="00BB00B4" w:rsidRPr="00944492" w:rsidRDefault="00BB00B4" w:rsidP="004213EE">
            <w:pPr>
              <w:numPr>
                <w:ilvl w:val="0"/>
                <w:numId w:val="32"/>
              </w:numPr>
              <w:spacing w:line="276" w:lineRule="auto"/>
              <w:ind w:right="36"/>
              <w:rPr>
                <w:rFonts w:cstheme="minorHAnsi"/>
                <w:sz w:val="22"/>
                <w:szCs w:val="22"/>
              </w:rPr>
            </w:pPr>
            <w:r w:rsidRPr="00944492">
              <w:rPr>
                <w:rFonts w:cstheme="minorHAnsi"/>
                <w:sz w:val="22"/>
                <w:szCs w:val="22"/>
              </w:rPr>
              <w:t xml:space="preserve">Rozwój i rozpowszechnianie informacji o Internetowej Platformie Doradztwa i Wspomagania Decyzji w Integrowanej Ochronie </w:t>
            </w:r>
            <w:r w:rsidRPr="00944492">
              <w:rPr>
                <w:rFonts w:eastAsia="Calibri" w:cstheme="minorHAnsi"/>
                <w:sz w:val="22"/>
                <w:szCs w:val="22"/>
              </w:rPr>
              <w:t>Roślin</w:t>
            </w:r>
            <w:r w:rsidRPr="00944492">
              <w:rPr>
                <w:rFonts w:cstheme="minorHAnsi"/>
                <w:sz w:val="22"/>
                <w:szCs w:val="22"/>
              </w:rPr>
              <w:t xml:space="preserve"> (projekt eDWIN), m.in. sygnalizacja agrofagów, implementacja matematycznych modeli chorobowych, publikacja i wizualizacja danych pogodowych. Budowa na bazie eDWIN systemu FaST - cyfrowego </w:t>
            </w:r>
            <w:r w:rsidRPr="00944492">
              <w:rPr>
                <w:rFonts w:eastAsia="Calibri" w:cstheme="minorHAnsi"/>
                <w:sz w:val="22"/>
                <w:szCs w:val="22"/>
              </w:rPr>
              <w:t>narzędzie</w:t>
            </w:r>
            <w:r w:rsidRPr="00944492">
              <w:rPr>
                <w:rFonts w:cstheme="minorHAnsi"/>
                <w:sz w:val="22"/>
                <w:szCs w:val="22"/>
              </w:rPr>
              <w:t xml:space="preserve"> na potrzeby </w:t>
            </w:r>
            <w:r w:rsidRPr="00944492">
              <w:rPr>
                <w:rFonts w:eastAsia="Calibri" w:cstheme="minorHAnsi"/>
                <w:sz w:val="22"/>
                <w:szCs w:val="22"/>
              </w:rPr>
              <w:t>zrównoważonego</w:t>
            </w:r>
            <w:r w:rsidRPr="00944492">
              <w:rPr>
                <w:rFonts w:cstheme="minorHAnsi"/>
                <w:sz w:val="22"/>
                <w:szCs w:val="22"/>
              </w:rPr>
              <w:t xml:space="preserve"> gospodarowania </w:t>
            </w:r>
            <w:r w:rsidRPr="00944492">
              <w:rPr>
                <w:rFonts w:eastAsia="Calibri" w:cstheme="minorHAnsi"/>
                <w:sz w:val="22"/>
                <w:szCs w:val="22"/>
              </w:rPr>
              <w:t>składnikami</w:t>
            </w:r>
            <w:r w:rsidRPr="00944492">
              <w:rPr>
                <w:rFonts w:cstheme="minorHAnsi"/>
                <w:sz w:val="22"/>
                <w:szCs w:val="22"/>
              </w:rPr>
              <w:t xml:space="preserve"> </w:t>
            </w:r>
            <w:r w:rsidRPr="00944492">
              <w:rPr>
                <w:rFonts w:eastAsia="Calibri" w:cstheme="minorHAnsi"/>
                <w:sz w:val="22"/>
                <w:szCs w:val="22"/>
              </w:rPr>
              <w:t>odżywczymi.</w:t>
            </w:r>
            <w:r w:rsidRPr="00944492">
              <w:rPr>
                <w:rFonts w:cstheme="minorHAnsi"/>
                <w:sz w:val="22"/>
                <w:szCs w:val="22"/>
              </w:rPr>
              <w:t xml:space="preserve"> </w:t>
            </w:r>
          </w:p>
          <w:p w14:paraId="53C9C63E" w14:textId="5DE0ED1C" w:rsidR="00BB00B4" w:rsidRPr="00944492" w:rsidRDefault="00BB00B4" w:rsidP="004213EE">
            <w:pPr>
              <w:numPr>
                <w:ilvl w:val="0"/>
                <w:numId w:val="32"/>
              </w:numPr>
              <w:spacing w:line="276" w:lineRule="auto"/>
              <w:ind w:right="36"/>
              <w:rPr>
                <w:rFonts w:cstheme="minorHAnsi"/>
                <w:sz w:val="22"/>
                <w:szCs w:val="22"/>
              </w:rPr>
            </w:pPr>
            <w:r w:rsidRPr="00944492">
              <w:rPr>
                <w:rFonts w:cstheme="minorHAnsi"/>
                <w:sz w:val="22"/>
                <w:szCs w:val="22"/>
              </w:rPr>
              <w:t xml:space="preserve">Rozpowszechnianie informacji o gospodarstwach demonstracyjnych – </w:t>
            </w:r>
            <w:r w:rsidRPr="00944492">
              <w:rPr>
                <w:rFonts w:eastAsia="Calibri" w:cstheme="minorHAnsi"/>
                <w:sz w:val="22"/>
                <w:szCs w:val="22"/>
              </w:rPr>
              <w:t>udział</w:t>
            </w:r>
            <w:r w:rsidRPr="00944492">
              <w:rPr>
                <w:rFonts w:cstheme="minorHAnsi"/>
                <w:sz w:val="22"/>
                <w:szCs w:val="22"/>
              </w:rPr>
              <w:t xml:space="preserve"> w Krajowej Sieci Gospodarstw Demonstracyjnych prowadzonej przez CDR od 2021 r.</w:t>
            </w:r>
          </w:p>
          <w:p w14:paraId="4D9C38F0" w14:textId="5368EB99" w:rsidR="00BB00B4" w:rsidRPr="00944492" w:rsidRDefault="00BB00B4" w:rsidP="004213EE">
            <w:pPr>
              <w:pStyle w:val="Akapitzlist"/>
              <w:numPr>
                <w:ilvl w:val="0"/>
                <w:numId w:val="32"/>
              </w:numPr>
              <w:spacing w:line="276" w:lineRule="auto"/>
              <w:ind w:right="36"/>
              <w:rPr>
                <w:rFonts w:cstheme="minorHAnsi"/>
                <w:sz w:val="22"/>
                <w:szCs w:val="22"/>
              </w:rPr>
            </w:pPr>
            <w:r w:rsidRPr="00944492">
              <w:rPr>
                <w:rFonts w:cstheme="minorHAnsi"/>
                <w:sz w:val="22"/>
                <w:szCs w:val="22"/>
              </w:rPr>
              <w:lastRenderedPageBreak/>
              <w:t xml:space="preserve">Sieci na rzecz innowacji w rolnictwie i na obszarach wiejskich - gromadzenie, rozpowszechnianie i </w:t>
            </w:r>
            <w:r w:rsidRPr="00944492">
              <w:rPr>
                <w:rFonts w:eastAsia="Calibri" w:cstheme="minorHAnsi"/>
                <w:sz w:val="22"/>
                <w:szCs w:val="22"/>
              </w:rPr>
              <w:t>udostępnianie</w:t>
            </w:r>
            <w:r w:rsidRPr="00944492">
              <w:rPr>
                <w:rFonts w:cstheme="minorHAnsi"/>
                <w:sz w:val="22"/>
                <w:szCs w:val="22"/>
              </w:rPr>
              <w:t xml:space="preserve"> </w:t>
            </w:r>
            <w:r w:rsidRPr="00944492">
              <w:rPr>
                <w:rFonts w:eastAsia="Calibri" w:cstheme="minorHAnsi"/>
                <w:sz w:val="22"/>
                <w:szCs w:val="22"/>
              </w:rPr>
              <w:t>społeczeństwu</w:t>
            </w:r>
            <w:r w:rsidRPr="00944492">
              <w:rPr>
                <w:rFonts w:cstheme="minorHAnsi"/>
                <w:sz w:val="22"/>
                <w:szCs w:val="22"/>
              </w:rPr>
              <w:t xml:space="preserve"> wyników </w:t>
            </w:r>
            <w:r w:rsidRPr="00944492">
              <w:rPr>
                <w:rFonts w:eastAsia="Calibri" w:cstheme="minorHAnsi"/>
                <w:sz w:val="22"/>
                <w:szCs w:val="22"/>
              </w:rPr>
              <w:t>badań</w:t>
            </w:r>
            <w:r w:rsidRPr="00944492">
              <w:rPr>
                <w:rFonts w:cstheme="minorHAnsi"/>
                <w:sz w:val="22"/>
                <w:szCs w:val="22"/>
              </w:rPr>
              <w:t xml:space="preserve"> naukowych i prac rozwojowych </w:t>
            </w:r>
            <w:r w:rsidRPr="00944492">
              <w:rPr>
                <w:rFonts w:eastAsia="Calibri" w:cstheme="minorHAnsi"/>
                <w:sz w:val="22"/>
                <w:szCs w:val="22"/>
              </w:rPr>
              <w:t>dotyczących</w:t>
            </w:r>
            <w:r w:rsidRPr="00944492">
              <w:rPr>
                <w:rFonts w:cstheme="minorHAnsi"/>
                <w:sz w:val="22"/>
                <w:szCs w:val="22"/>
              </w:rPr>
              <w:t xml:space="preserve"> innowacji w rolnictwie, produkcji </w:t>
            </w:r>
            <w:r w:rsidRPr="00944492">
              <w:rPr>
                <w:rFonts w:eastAsia="Calibri" w:cstheme="minorHAnsi"/>
                <w:sz w:val="22"/>
                <w:szCs w:val="22"/>
              </w:rPr>
              <w:t>żywności,</w:t>
            </w:r>
            <w:r w:rsidRPr="00944492">
              <w:rPr>
                <w:rFonts w:cstheme="minorHAnsi"/>
                <w:sz w:val="22"/>
                <w:szCs w:val="22"/>
              </w:rPr>
              <w:t xml:space="preserve"> </w:t>
            </w:r>
            <w:r w:rsidRPr="00944492">
              <w:rPr>
                <w:rFonts w:eastAsia="Calibri" w:cstheme="minorHAnsi"/>
                <w:sz w:val="22"/>
                <w:szCs w:val="22"/>
              </w:rPr>
              <w:t>leśnictwie</w:t>
            </w:r>
            <w:r w:rsidRPr="00944492">
              <w:rPr>
                <w:rFonts w:cstheme="minorHAnsi"/>
                <w:sz w:val="22"/>
                <w:szCs w:val="22"/>
              </w:rPr>
              <w:t xml:space="preserve"> i na obszarach wiejskich, a </w:t>
            </w:r>
            <w:r w:rsidRPr="00944492">
              <w:rPr>
                <w:rFonts w:eastAsia="Calibri" w:cstheme="minorHAnsi"/>
                <w:sz w:val="22"/>
                <w:szCs w:val="22"/>
              </w:rPr>
              <w:t>także</w:t>
            </w:r>
            <w:r w:rsidRPr="00944492">
              <w:rPr>
                <w:rFonts w:cstheme="minorHAnsi"/>
                <w:sz w:val="22"/>
                <w:szCs w:val="22"/>
              </w:rPr>
              <w:t xml:space="preserve"> informacji na temat </w:t>
            </w:r>
            <w:r w:rsidRPr="00944492">
              <w:rPr>
                <w:rFonts w:eastAsia="Calibri" w:cstheme="minorHAnsi"/>
                <w:sz w:val="22"/>
                <w:szCs w:val="22"/>
              </w:rPr>
              <w:t>wdrażania</w:t>
            </w:r>
            <w:r w:rsidRPr="00944492">
              <w:rPr>
                <w:rFonts w:cstheme="minorHAnsi"/>
                <w:sz w:val="22"/>
                <w:szCs w:val="22"/>
              </w:rPr>
              <w:t xml:space="preserve"> nowych </w:t>
            </w:r>
            <w:r w:rsidRPr="00944492">
              <w:rPr>
                <w:rFonts w:eastAsia="Calibri" w:cstheme="minorHAnsi"/>
                <w:sz w:val="22"/>
                <w:szCs w:val="22"/>
              </w:rPr>
              <w:t>rozwiązań</w:t>
            </w:r>
            <w:r w:rsidRPr="00944492">
              <w:rPr>
                <w:rFonts w:cstheme="minorHAnsi"/>
                <w:sz w:val="22"/>
                <w:szCs w:val="22"/>
              </w:rPr>
              <w:t xml:space="preserve"> w zakresie tych innowacji.</w:t>
            </w:r>
          </w:p>
        </w:tc>
        <w:tc>
          <w:tcPr>
            <w:tcW w:w="2070" w:type="dxa"/>
          </w:tcPr>
          <w:p w14:paraId="7D4131F1" w14:textId="69B73FE1" w:rsidR="00BB00B4" w:rsidRPr="00944492" w:rsidRDefault="00BB00B4" w:rsidP="00BC7D73">
            <w:pPr>
              <w:spacing w:line="276" w:lineRule="auto"/>
              <w:rPr>
                <w:rFonts w:cstheme="minorHAnsi"/>
                <w:sz w:val="22"/>
                <w:szCs w:val="22"/>
              </w:rPr>
            </w:pPr>
            <w:r w:rsidRPr="00944492">
              <w:rPr>
                <w:rFonts w:cstheme="minorHAnsi"/>
                <w:sz w:val="22"/>
                <w:szCs w:val="22"/>
              </w:rPr>
              <w:lastRenderedPageBreak/>
              <w:t>Ministerstwo Rolnictwa i Rozwoju Wsi</w:t>
            </w:r>
          </w:p>
        </w:tc>
      </w:tr>
      <w:tr w:rsidR="00C07C78" w:rsidRPr="00944492" w14:paraId="234A268E" w14:textId="77777777" w:rsidTr="00565137">
        <w:tc>
          <w:tcPr>
            <w:tcW w:w="1033" w:type="dxa"/>
            <w:shd w:val="clear" w:color="auto" w:fill="auto"/>
          </w:tcPr>
          <w:p w14:paraId="0D7D8914" w14:textId="77777777" w:rsidR="00C07C78" w:rsidRPr="00944492" w:rsidRDefault="00C07C78" w:rsidP="00565137">
            <w:pPr>
              <w:spacing w:line="276" w:lineRule="auto"/>
              <w:rPr>
                <w:rFonts w:cstheme="minorHAnsi"/>
                <w:sz w:val="22"/>
                <w:szCs w:val="22"/>
              </w:rPr>
            </w:pPr>
            <w:r w:rsidRPr="00486224">
              <w:rPr>
                <w:rFonts w:cstheme="minorHAnsi"/>
                <w:sz w:val="22"/>
                <w:szCs w:val="22"/>
              </w:rPr>
              <w:t>1.1.3.</w:t>
            </w:r>
          </w:p>
        </w:tc>
        <w:tc>
          <w:tcPr>
            <w:tcW w:w="3073" w:type="dxa"/>
            <w:shd w:val="clear" w:color="auto" w:fill="auto"/>
          </w:tcPr>
          <w:p w14:paraId="240074D2" w14:textId="77777777" w:rsidR="00C07C78" w:rsidRPr="00486224" w:rsidRDefault="00C07C78" w:rsidP="00565137">
            <w:pPr>
              <w:rPr>
                <w:rFonts w:cstheme="minorHAnsi"/>
                <w:sz w:val="22"/>
                <w:szCs w:val="22"/>
              </w:rPr>
            </w:pPr>
            <w:r w:rsidRPr="00486224">
              <w:rPr>
                <w:rStyle w:val="fontstyle01"/>
                <w:rFonts w:asciiTheme="minorHAnsi" w:hAnsiTheme="minorHAnsi" w:cstheme="minorHAnsi"/>
              </w:rPr>
              <w:t>Zapewnienie</w:t>
            </w:r>
            <w:r w:rsidRPr="00486224">
              <w:rPr>
                <w:rFonts w:cstheme="minorHAnsi"/>
                <w:color w:val="000000"/>
                <w:sz w:val="22"/>
                <w:szCs w:val="22"/>
              </w:rPr>
              <w:br/>
            </w:r>
            <w:r w:rsidRPr="00486224">
              <w:rPr>
                <w:rStyle w:val="fontstyle01"/>
                <w:rFonts w:asciiTheme="minorHAnsi" w:hAnsiTheme="minorHAnsi" w:cstheme="minorHAnsi"/>
              </w:rPr>
              <w:t>bezpieczeństwa oraz</w:t>
            </w:r>
            <w:r w:rsidRPr="00486224">
              <w:rPr>
                <w:rFonts w:cstheme="minorHAnsi"/>
                <w:color w:val="000000"/>
                <w:sz w:val="22"/>
                <w:szCs w:val="22"/>
              </w:rPr>
              <w:br/>
            </w:r>
            <w:r w:rsidRPr="00486224">
              <w:rPr>
                <w:rStyle w:val="fontstyle01"/>
                <w:rFonts w:asciiTheme="minorHAnsi" w:hAnsiTheme="minorHAnsi" w:cstheme="minorHAnsi"/>
              </w:rPr>
              <w:t>zbudowanie zaufania</w:t>
            </w:r>
            <w:r w:rsidRPr="00486224">
              <w:rPr>
                <w:rFonts w:cstheme="minorHAnsi"/>
                <w:color w:val="000000"/>
                <w:sz w:val="22"/>
                <w:szCs w:val="22"/>
              </w:rPr>
              <w:br/>
            </w:r>
            <w:r w:rsidRPr="00486224">
              <w:rPr>
                <w:rStyle w:val="fontstyle01"/>
                <w:rFonts w:asciiTheme="minorHAnsi" w:hAnsiTheme="minorHAnsi" w:cstheme="minorHAnsi"/>
              </w:rPr>
              <w:t>społecznego i gotowości do</w:t>
            </w:r>
            <w:r w:rsidRPr="00486224">
              <w:rPr>
                <w:rFonts w:cstheme="minorHAnsi"/>
                <w:color w:val="000000"/>
                <w:sz w:val="22"/>
                <w:szCs w:val="22"/>
              </w:rPr>
              <w:br/>
            </w:r>
            <w:r w:rsidRPr="00486224">
              <w:rPr>
                <w:rStyle w:val="fontstyle01"/>
                <w:rFonts w:asciiTheme="minorHAnsi" w:hAnsiTheme="minorHAnsi" w:cstheme="minorHAnsi"/>
              </w:rPr>
              <w:t>wykorzystywania rozwiązań</w:t>
            </w:r>
            <w:r w:rsidRPr="00486224">
              <w:rPr>
                <w:rFonts w:cstheme="minorHAnsi"/>
                <w:color w:val="000000"/>
                <w:sz w:val="22"/>
                <w:szCs w:val="22"/>
              </w:rPr>
              <w:br/>
            </w:r>
            <w:r w:rsidRPr="00486224">
              <w:rPr>
                <w:rStyle w:val="fontstyle01"/>
                <w:rFonts w:asciiTheme="minorHAnsi" w:hAnsiTheme="minorHAnsi" w:cstheme="minorHAnsi"/>
              </w:rPr>
              <w:t>AI w połączeniu z</w:t>
            </w:r>
            <w:r w:rsidRPr="00486224">
              <w:rPr>
                <w:rFonts w:cstheme="minorHAnsi"/>
                <w:color w:val="000000"/>
                <w:sz w:val="22"/>
                <w:szCs w:val="22"/>
              </w:rPr>
              <w:br/>
            </w:r>
            <w:r w:rsidRPr="00486224">
              <w:rPr>
                <w:rStyle w:val="fontstyle01"/>
                <w:rFonts w:asciiTheme="minorHAnsi" w:hAnsiTheme="minorHAnsi" w:cstheme="minorHAnsi"/>
              </w:rPr>
              <w:t>demokratyzacją dostępu do</w:t>
            </w:r>
            <w:r w:rsidRPr="00486224">
              <w:rPr>
                <w:rFonts w:cstheme="minorHAnsi"/>
                <w:color w:val="000000"/>
                <w:sz w:val="22"/>
                <w:szCs w:val="22"/>
              </w:rPr>
              <w:br/>
            </w:r>
            <w:r w:rsidRPr="00486224">
              <w:rPr>
                <w:rStyle w:val="fontstyle01"/>
                <w:rFonts w:asciiTheme="minorHAnsi" w:hAnsiTheme="minorHAnsi" w:cstheme="minorHAnsi"/>
              </w:rPr>
              <w:t>AI</w:t>
            </w:r>
          </w:p>
          <w:p w14:paraId="408E6ABD" w14:textId="77777777" w:rsidR="00C07C78" w:rsidRPr="00944492" w:rsidRDefault="00C07C78" w:rsidP="00565137">
            <w:pPr>
              <w:spacing w:line="276" w:lineRule="auto"/>
              <w:rPr>
                <w:rFonts w:cstheme="minorHAnsi"/>
                <w:sz w:val="22"/>
                <w:szCs w:val="22"/>
              </w:rPr>
            </w:pPr>
          </w:p>
        </w:tc>
        <w:tc>
          <w:tcPr>
            <w:tcW w:w="1404" w:type="dxa"/>
            <w:shd w:val="clear" w:color="auto" w:fill="auto"/>
          </w:tcPr>
          <w:p w14:paraId="32A1B552" w14:textId="77777777" w:rsidR="00C07C78" w:rsidRPr="00944492" w:rsidRDefault="00C07C78" w:rsidP="00565137">
            <w:pPr>
              <w:spacing w:line="276" w:lineRule="auto"/>
              <w:rPr>
                <w:rFonts w:cstheme="minorHAnsi"/>
                <w:sz w:val="22"/>
                <w:szCs w:val="22"/>
              </w:rPr>
            </w:pPr>
            <w:r w:rsidRPr="00486224">
              <w:rPr>
                <w:rFonts w:cstheme="minorHAnsi"/>
                <w:sz w:val="22"/>
                <w:szCs w:val="22"/>
              </w:rPr>
              <w:t>2023</w:t>
            </w:r>
          </w:p>
        </w:tc>
        <w:tc>
          <w:tcPr>
            <w:tcW w:w="7810" w:type="dxa"/>
            <w:shd w:val="clear" w:color="auto" w:fill="auto"/>
          </w:tcPr>
          <w:p w14:paraId="00B5CA68" w14:textId="77777777" w:rsidR="00C07C78" w:rsidRPr="00944492" w:rsidRDefault="00C07C78" w:rsidP="00565137">
            <w:pPr>
              <w:spacing w:line="276" w:lineRule="auto"/>
              <w:rPr>
                <w:rFonts w:cstheme="minorHAnsi"/>
                <w:sz w:val="22"/>
                <w:szCs w:val="22"/>
              </w:rPr>
            </w:pPr>
            <w:r w:rsidRPr="00944492">
              <w:rPr>
                <w:rFonts w:cstheme="minorHAnsi"/>
                <w:b/>
                <w:sz w:val="22"/>
                <w:szCs w:val="22"/>
              </w:rPr>
              <w:t xml:space="preserve">EC1 Łódź- Miasto Kultury w Łodzi </w:t>
            </w:r>
            <w:r>
              <w:rPr>
                <w:rFonts w:cstheme="minorHAnsi"/>
                <w:b/>
                <w:sz w:val="22"/>
                <w:szCs w:val="22"/>
              </w:rPr>
              <w:t>w</w:t>
            </w:r>
            <w:r w:rsidRPr="00944492">
              <w:rPr>
                <w:rFonts w:cstheme="minorHAnsi"/>
                <w:sz w:val="22"/>
                <w:szCs w:val="22"/>
              </w:rPr>
              <w:t xml:space="preserve">łącza tematykę sztucznej inteligencji w prowadzone w Centrum Nauki i Techniki EC1 </w:t>
            </w:r>
            <w:r w:rsidRPr="00944492">
              <w:rPr>
                <w:rFonts w:cstheme="minorHAnsi"/>
                <w:b/>
                <w:sz w:val="22"/>
                <w:szCs w:val="22"/>
              </w:rPr>
              <w:t>działania edukacyjne.</w:t>
            </w:r>
            <w:r w:rsidRPr="00944492">
              <w:rPr>
                <w:rFonts w:cstheme="minorHAnsi"/>
                <w:sz w:val="22"/>
                <w:szCs w:val="22"/>
              </w:rPr>
              <w:t xml:space="preserve"> W roku 2021 przeprowadzone zostało spotkanie w ramach cyklu „Wieczory dla dorosłych” poświęcone współdziałaniu człowieka i technologii w erze rozwoju sztucznej inteligencji. W roku 2022, wspólnie z Uniwersytetem Łódzkim przeprowadzono wydarzenie pt. „Sparing człowieka z maszyną” oraz zorganizowano cyklu zajęć edukacyjnych dla dzieci poświęconych programowaniu i rozwoju technologii. Powyższe działania realizowane są w ramach dotacji podmiotowej otrzymywanej przez instytucję od Urzędu Miasta Łodzi.</w:t>
            </w:r>
          </w:p>
        </w:tc>
        <w:tc>
          <w:tcPr>
            <w:tcW w:w="2070" w:type="dxa"/>
            <w:shd w:val="clear" w:color="auto" w:fill="auto"/>
          </w:tcPr>
          <w:p w14:paraId="50198435" w14:textId="77777777" w:rsidR="00C07C78" w:rsidRPr="00C07C78" w:rsidRDefault="00C07C78" w:rsidP="00C07C78">
            <w:pPr>
              <w:spacing w:line="276" w:lineRule="auto"/>
              <w:rPr>
                <w:rFonts w:cstheme="minorHAnsi"/>
                <w:sz w:val="22"/>
                <w:szCs w:val="22"/>
              </w:rPr>
            </w:pPr>
            <w:r w:rsidRPr="00C07C78">
              <w:rPr>
                <w:rFonts w:cstheme="minorHAnsi"/>
                <w:sz w:val="22"/>
                <w:szCs w:val="22"/>
              </w:rPr>
              <w:t xml:space="preserve">Ministerstwo Kultury i Dziedzictwa Narodowego – podmiot zgłaszający </w:t>
            </w:r>
          </w:p>
          <w:p w14:paraId="7DF1C502" w14:textId="77777777" w:rsidR="00C07C78" w:rsidRPr="00C07C78" w:rsidRDefault="00C07C78" w:rsidP="00C07C78">
            <w:pPr>
              <w:spacing w:line="276" w:lineRule="auto"/>
              <w:rPr>
                <w:rFonts w:cstheme="minorHAnsi"/>
                <w:sz w:val="22"/>
                <w:szCs w:val="22"/>
              </w:rPr>
            </w:pPr>
          </w:p>
          <w:p w14:paraId="3F1FE32D" w14:textId="77777777" w:rsidR="00C07C78" w:rsidRPr="00C07C78" w:rsidRDefault="00C07C78" w:rsidP="00C07C78">
            <w:pPr>
              <w:spacing w:line="276" w:lineRule="auto"/>
              <w:rPr>
                <w:rFonts w:cstheme="minorHAnsi"/>
                <w:sz w:val="22"/>
                <w:szCs w:val="22"/>
              </w:rPr>
            </w:pPr>
            <w:r w:rsidRPr="00C07C78">
              <w:rPr>
                <w:rFonts w:cstheme="minorHAnsi"/>
                <w:sz w:val="22"/>
                <w:szCs w:val="22"/>
              </w:rPr>
              <w:t xml:space="preserve">EC1 Łódź – Miasto Kultury w Łodzi - </w:t>
            </w:r>
          </w:p>
          <w:p w14:paraId="455AFC28" w14:textId="77777777" w:rsidR="00C07C78" w:rsidRPr="00C07C78" w:rsidRDefault="00C07C78" w:rsidP="00C07C78">
            <w:pPr>
              <w:spacing w:line="276" w:lineRule="auto"/>
              <w:rPr>
                <w:rFonts w:cstheme="minorHAnsi"/>
                <w:sz w:val="22"/>
                <w:szCs w:val="22"/>
              </w:rPr>
            </w:pPr>
            <w:r w:rsidRPr="00C07C78">
              <w:rPr>
                <w:rFonts w:cstheme="minorHAnsi"/>
                <w:sz w:val="22"/>
                <w:szCs w:val="22"/>
              </w:rPr>
              <w:t>CPPC – podmiot</w:t>
            </w:r>
          </w:p>
          <w:p w14:paraId="4E8856F5" w14:textId="77777777" w:rsidR="00C07C78" w:rsidRPr="00C07C78" w:rsidRDefault="00C07C78" w:rsidP="00C07C78">
            <w:pPr>
              <w:spacing w:line="276" w:lineRule="auto"/>
              <w:rPr>
                <w:rFonts w:cstheme="minorHAnsi"/>
                <w:sz w:val="22"/>
                <w:szCs w:val="22"/>
              </w:rPr>
            </w:pPr>
            <w:r w:rsidRPr="00C07C78">
              <w:rPr>
                <w:rFonts w:cstheme="minorHAnsi"/>
                <w:sz w:val="22"/>
                <w:szCs w:val="22"/>
              </w:rPr>
              <w:t>odpowiedzialny za</w:t>
            </w:r>
          </w:p>
          <w:p w14:paraId="5F7CD955" w14:textId="77777777" w:rsidR="00C07C78" w:rsidRPr="00C07C78" w:rsidRDefault="00C07C78" w:rsidP="00C07C78">
            <w:pPr>
              <w:spacing w:line="276" w:lineRule="auto"/>
              <w:rPr>
                <w:rFonts w:cstheme="minorHAnsi"/>
                <w:sz w:val="22"/>
                <w:szCs w:val="22"/>
              </w:rPr>
            </w:pPr>
            <w:r w:rsidRPr="00C07C78">
              <w:rPr>
                <w:rFonts w:cstheme="minorHAnsi"/>
                <w:sz w:val="22"/>
                <w:szCs w:val="22"/>
              </w:rPr>
              <w:t>realizację</w:t>
            </w:r>
          </w:p>
          <w:p w14:paraId="5922B36C" w14:textId="53AA7409" w:rsidR="00C07C78" w:rsidRPr="00944492" w:rsidRDefault="00C07C78" w:rsidP="00C07C78">
            <w:pPr>
              <w:spacing w:line="276" w:lineRule="auto"/>
              <w:rPr>
                <w:rFonts w:cstheme="minorHAnsi"/>
                <w:sz w:val="22"/>
                <w:szCs w:val="22"/>
              </w:rPr>
            </w:pPr>
            <w:r w:rsidRPr="00C07C78">
              <w:rPr>
                <w:rFonts w:cstheme="minorHAnsi"/>
                <w:sz w:val="22"/>
                <w:szCs w:val="22"/>
              </w:rPr>
              <w:t>działania</w:t>
            </w:r>
          </w:p>
        </w:tc>
      </w:tr>
      <w:tr w:rsidR="00C05FD8" w:rsidRPr="00944492" w14:paraId="7485ABD9" w14:textId="06661FF9" w:rsidTr="00944492">
        <w:tc>
          <w:tcPr>
            <w:tcW w:w="1033" w:type="dxa"/>
          </w:tcPr>
          <w:p w14:paraId="54D1A45E" w14:textId="31AFE129" w:rsidR="00753085" w:rsidRPr="00944492" w:rsidRDefault="00753085" w:rsidP="00BC7D73">
            <w:pPr>
              <w:spacing w:line="276" w:lineRule="auto"/>
              <w:rPr>
                <w:rFonts w:cstheme="minorHAnsi"/>
                <w:sz w:val="22"/>
                <w:szCs w:val="22"/>
              </w:rPr>
            </w:pPr>
            <w:r w:rsidRPr="00944492">
              <w:rPr>
                <w:rFonts w:cstheme="minorHAnsi"/>
                <w:sz w:val="22"/>
                <w:szCs w:val="22"/>
              </w:rPr>
              <w:t>1.1.4</w:t>
            </w:r>
          </w:p>
        </w:tc>
        <w:tc>
          <w:tcPr>
            <w:tcW w:w="3073" w:type="dxa"/>
          </w:tcPr>
          <w:p w14:paraId="099B8D5B" w14:textId="7EB7EADE" w:rsidR="00753085" w:rsidRPr="00944492" w:rsidRDefault="00753085" w:rsidP="00BC7D73">
            <w:pPr>
              <w:spacing w:line="276" w:lineRule="auto"/>
              <w:rPr>
                <w:rFonts w:cstheme="minorHAnsi"/>
                <w:sz w:val="22"/>
                <w:szCs w:val="22"/>
              </w:rPr>
            </w:pPr>
            <w:r w:rsidRPr="00944492">
              <w:rPr>
                <w:rFonts w:cstheme="minorHAnsi"/>
                <w:sz w:val="22"/>
                <w:szCs w:val="22"/>
              </w:rPr>
              <w:t>Uruchomienie kampanii przygotowujących społeczeństwo na zmiany związane z przyjmowaniem modelu gospodarki opartej na danych (gospodarki algorytmicznej).</w:t>
            </w:r>
          </w:p>
        </w:tc>
        <w:tc>
          <w:tcPr>
            <w:tcW w:w="1404" w:type="dxa"/>
          </w:tcPr>
          <w:p w14:paraId="2D0B97DF" w14:textId="601961A7" w:rsidR="00753085" w:rsidRPr="00944492" w:rsidRDefault="00753085" w:rsidP="00BC7D73">
            <w:pPr>
              <w:spacing w:line="276" w:lineRule="auto"/>
              <w:rPr>
                <w:rFonts w:cstheme="minorHAnsi"/>
                <w:sz w:val="22"/>
                <w:szCs w:val="22"/>
              </w:rPr>
            </w:pPr>
            <w:r w:rsidRPr="00944492">
              <w:rPr>
                <w:rFonts w:cstheme="minorHAnsi"/>
                <w:sz w:val="22"/>
                <w:szCs w:val="22"/>
              </w:rPr>
              <w:t>2023</w:t>
            </w:r>
          </w:p>
        </w:tc>
        <w:tc>
          <w:tcPr>
            <w:tcW w:w="7810" w:type="dxa"/>
          </w:tcPr>
          <w:p w14:paraId="3F333153" w14:textId="77777777" w:rsidR="00753085" w:rsidRPr="00944492" w:rsidRDefault="00753085" w:rsidP="004213EE">
            <w:pPr>
              <w:pStyle w:val="Akapitzlist"/>
              <w:keepLines/>
              <w:numPr>
                <w:ilvl w:val="0"/>
                <w:numId w:val="8"/>
              </w:numPr>
              <w:spacing w:line="276" w:lineRule="auto"/>
              <w:ind w:left="357" w:hanging="357"/>
              <w:contextualSpacing w:val="0"/>
              <w:jc w:val="both"/>
              <w:outlineLvl w:val="1"/>
              <w:rPr>
                <w:rFonts w:cstheme="minorHAnsi"/>
                <w:sz w:val="22"/>
                <w:szCs w:val="22"/>
              </w:rPr>
            </w:pPr>
            <w:bookmarkStart w:id="6" w:name="_Toc170375093"/>
            <w:r w:rsidRPr="00944492">
              <w:rPr>
                <w:rFonts w:cstheme="minorHAnsi"/>
                <w:sz w:val="22"/>
                <w:szCs w:val="22"/>
              </w:rPr>
              <w:t>Prowadzenie działalności publikacyjnej, promocyjnej i edukacyjnej uwzględniającej tematykę AI np. przygotowanie postów dotyczących sztucznej inteligencji i jej wpływu na społeczeństwo, wykorzystanie API w statystyce publicznej. Propagowanie wiedzy na temat różnorodnych źródeł informacji podczas spotkań i lekcji bibliotecznych odbywających się w czytelni Centralnej Biblioteki Statystycznej.</w:t>
            </w:r>
            <w:bookmarkEnd w:id="6"/>
          </w:p>
          <w:p w14:paraId="2F8AA26B" w14:textId="1222BDEB" w:rsidR="00753085" w:rsidRPr="00944492" w:rsidRDefault="00753085" w:rsidP="004213EE">
            <w:pPr>
              <w:pStyle w:val="Akapitzlist"/>
              <w:keepLines/>
              <w:numPr>
                <w:ilvl w:val="0"/>
                <w:numId w:val="8"/>
              </w:numPr>
              <w:spacing w:line="276" w:lineRule="auto"/>
              <w:ind w:left="357" w:hanging="357"/>
              <w:contextualSpacing w:val="0"/>
              <w:jc w:val="both"/>
              <w:outlineLvl w:val="1"/>
              <w:rPr>
                <w:rFonts w:cstheme="minorHAnsi"/>
                <w:sz w:val="22"/>
                <w:szCs w:val="22"/>
              </w:rPr>
            </w:pPr>
            <w:bookmarkStart w:id="7" w:name="_Toc170375094"/>
            <w:r w:rsidRPr="00944492">
              <w:rPr>
                <w:rFonts w:cstheme="minorHAnsi"/>
                <w:sz w:val="22"/>
                <w:szCs w:val="22"/>
              </w:rPr>
              <w:t>Jssp prowadzą działania edukacyjne, kierowane do potencjalnych użytkowników danych statystycznych – doskonalenie umiejętności korzystania z zasobów informacyjnych statystyki publicznej, w tym baz i banków danych.</w:t>
            </w:r>
            <w:bookmarkEnd w:id="7"/>
          </w:p>
        </w:tc>
        <w:tc>
          <w:tcPr>
            <w:tcW w:w="2070" w:type="dxa"/>
          </w:tcPr>
          <w:p w14:paraId="16E557F2" w14:textId="1FDA3981" w:rsidR="00753085" w:rsidRPr="00944492" w:rsidRDefault="004023E5" w:rsidP="00BC7D73">
            <w:pPr>
              <w:spacing w:line="276" w:lineRule="auto"/>
              <w:rPr>
                <w:rFonts w:cstheme="minorHAnsi"/>
                <w:sz w:val="22"/>
                <w:szCs w:val="22"/>
              </w:rPr>
            </w:pPr>
            <w:r w:rsidRPr="00944492">
              <w:rPr>
                <w:rFonts w:cstheme="minorHAnsi"/>
                <w:sz w:val="22"/>
                <w:szCs w:val="22"/>
              </w:rPr>
              <w:t>Główny Urząd Statystyczny</w:t>
            </w:r>
          </w:p>
        </w:tc>
      </w:tr>
      <w:tr w:rsidR="00C07C78" w:rsidRPr="00944492" w14:paraId="0B7968A5" w14:textId="77777777" w:rsidTr="00565137">
        <w:tc>
          <w:tcPr>
            <w:tcW w:w="1033" w:type="dxa"/>
            <w:shd w:val="clear" w:color="auto" w:fill="auto"/>
          </w:tcPr>
          <w:p w14:paraId="1DE97D18" w14:textId="77777777" w:rsidR="00C07C78" w:rsidRPr="00944492" w:rsidRDefault="00C07C78" w:rsidP="00565137">
            <w:pPr>
              <w:spacing w:line="276" w:lineRule="auto"/>
              <w:rPr>
                <w:rFonts w:cstheme="minorHAnsi"/>
                <w:sz w:val="22"/>
                <w:szCs w:val="22"/>
              </w:rPr>
            </w:pPr>
            <w:r w:rsidRPr="00486224">
              <w:rPr>
                <w:rFonts w:cstheme="minorHAnsi"/>
                <w:sz w:val="22"/>
                <w:szCs w:val="22"/>
              </w:rPr>
              <w:t>1.1.4</w:t>
            </w:r>
          </w:p>
        </w:tc>
        <w:tc>
          <w:tcPr>
            <w:tcW w:w="3073" w:type="dxa"/>
            <w:shd w:val="clear" w:color="auto" w:fill="auto"/>
          </w:tcPr>
          <w:p w14:paraId="2170C0BC" w14:textId="77777777" w:rsidR="00C07C78" w:rsidRPr="00944492" w:rsidRDefault="00C07C78" w:rsidP="00565137">
            <w:pPr>
              <w:spacing w:line="276" w:lineRule="auto"/>
              <w:rPr>
                <w:rFonts w:cstheme="minorHAnsi"/>
                <w:sz w:val="22"/>
                <w:szCs w:val="22"/>
              </w:rPr>
            </w:pPr>
            <w:r w:rsidRPr="00486224">
              <w:rPr>
                <w:rFonts w:cstheme="minorHAnsi"/>
                <w:sz w:val="22"/>
                <w:szCs w:val="22"/>
              </w:rPr>
              <w:t xml:space="preserve">Uruchomienie kampanii przygotowujących </w:t>
            </w:r>
            <w:r w:rsidRPr="00486224">
              <w:rPr>
                <w:rFonts w:cstheme="minorHAnsi"/>
                <w:sz w:val="22"/>
                <w:szCs w:val="22"/>
              </w:rPr>
              <w:lastRenderedPageBreak/>
              <w:t>społeczeństwo na zmiany związane z przyjmowaniem modelu gospodarki opartej na danych (gospodarki algorytmicznej).</w:t>
            </w:r>
          </w:p>
        </w:tc>
        <w:tc>
          <w:tcPr>
            <w:tcW w:w="1404" w:type="dxa"/>
            <w:shd w:val="clear" w:color="auto" w:fill="auto"/>
          </w:tcPr>
          <w:p w14:paraId="7D9EBCEB" w14:textId="77777777" w:rsidR="00C07C78" w:rsidRPr="00944492" w:rsidRDefault="00C07C78" w:rsidP="00565137">
            <w:pPr>
              <w:spacing w:line="276" w:lineRule="auto"/>
              <w:rPr>
                <w:rFonts w:cstheme="minorHAnsi"/>
                <w:sz w:val="22"/>
                <w:szCs w:val="22"/>
              </w:rPr>
            </w:pPr>
            <w:r w:rsidRPr="00486224">
              <w:rPr>
                <w:rFonts w:cstheme="minorHAnsi"/>
                <w:sz w:val="22"/>
                <w:szCs w:val="22"/>
              </w:rPr>
              <w:lastRenderedPageBreak/>
              <w:t>2023</w:t>
            </w:r>
          </w:p>
        </w:tc>
        <w:tc>
          <w:tcPr>
            <w:tcW w:w="7810" w:type="dxa"/>
            <w:shd w:val="clear" w:color="auto" w:fill="auto"/>
          </w:tcPr>
          <w:p w14:paraId="4DC26E4B" w14:textId="77777777" w:rsidR="00C07C78" w:rsidRPr="00944492" w:rsidRDefault="00C07C78" w:rsidP="00565137">
            <w:pPr>
              <w:spacing w:line="276" w:lineRule="auto"/>
              <w:rPr>
                <w:rFonts w:cstheme="minorHAnsi"/>
                <w:sz w:val="22"/>
                <w:szCs w:val="22"/>
              </w:rPr>
            </w:pPr>
            <w:r w:rsidRPr="00C07C78">
              <w:t>Dzięki środkom Mechanizmu Finansowego Europejskiego Obszaru</w:t>
            </w:r>
            <w:r w:rsidRPr="00C07C78">
              <w:rPr>
                <w:rFonts w:cstheme="minorHAnsi"/>
                <w:sz w:val="22"/>
                <w:szCs w:val="22"/>
              </w:rPr>
              <w:br/>
            </w:r>
            <w:r w:rsidRPr="00C07C78">
              <w:t>Gospodarczego i Norweskiego Mechanizmu Finansowego, Działanie 2</w:t>
            </w:r>
            <w:r w:rsidRPr="00C07C78">
              <w:rPr>
                <w:rFonts w:cstheme="minorHAnsi"/>
                <w:sz w:val="22"/>
                <w:szCs w:val="22"/>
              </w:rPr>
              <w:br/>
            </w:r>
            <w:r w:rsidRPr="00C07C78">
              <w:rPr>
                <w:b/>
                <w:bCs/>
              </w:rPr>
              <w:lastRenderedPageBreak/>
              <w:t xml:space="preserve">Poprawa dostępu do kultury i sztuki </w:t>
            </w:r>
            <w:r w:rsidRPr="00C07C78">
              <w:t xml:space="preserve">Program </w:t>
            </w:r>
            <w:r w:rsidRPr="00C07C78">
              <w:rPr>
                <w:b/>
                <w:bCs/>
              </w:rPr>
              <w:t xml:space="preserve">Kultura </w:t>
            </w:r>
            <w:r w:rsidRPr="00C07C78">
              <w:t>możliwa jest</w:t>
            </w:r>
            <w:r w:rsidRPr="00C07C78">
              <w:rPr>
                <w:rFonts w:cstheme="minorHAnsi"/>
                <w:sz w:val="22"/>
                <w:szCs w:val="22"/>
              </w:rPr>
              <w:br/>
            </w:r>
            <w:r w:rsidRPr="00C07C78">
              <w:t>realizacji przedsięwzięć, chociażby takich jak Biblioteki Raczyńskich w</w:t>
            </w:r>
            <w:r w:rsidRPr="00C07C78">
              <w:rPr>
                <w:rFonts w:cstheme="minorHAnsi"/>
                <w:sz w:val="22"/>
                <w:szCs w:val="22"/>
              </w:rPr>
              <w:br/>
            </w:r>
            <w:r w:rsidRPr="00C07C78">
              <w:t>Poznaniu w partnerstwie z Instytutem Książki, która zrealizowała w latach</w:t>
            </w:r>
            <w:r w:rsidRPr="00C07C78">
              <w:rPr>
                <w:rFonts w:cstheme="minorHAnsi"/>
                <w:sz w:val="22"/>
                <w:szCs w:val="22"/>
              </w:rPr>
              <w:br/>
            </w:r>
            <w:r w:rsidRPr="00C07C78">
              <w:t>2020-2022 projekt „Sztuczna inteligencja w służbie książki”. Głównym</w:t>
            </w:r>
            <w:r w:rsidRPr="00C07C78">
              <w:rPr>
                <w:rFonts w:cstheme="minorHAnsi"/>
                <w:sz w:val="22"/>
                <w:szCs w:val="22"/>
              </w:rPr>
              <w:br/>
            </w:r>
            <w:r w:rsidRPr="00C07C78">
              <w:t>celem projektu był rozwój czytelnictwa w Polsce poprzez podniesienie</w:t>
            </w:r>
            <w:r w:rsidRPr="00C07C78">
              <w:rPr>
                <w:rFonts w:cstheme="minorHAnsi"/>
                <w:sz w:val="22"/>
                <w:szCs w:val="22"/>
              </w:rPr>
              <w:br/>
            </w:r>
            <w:r w:rsidRPr="00C07C78">
              <w:t>kompetencji pracowników bibliotek, przy wykorzystaniu innowacyjnych</w:t>
            </w:r>
            <w:r w:rsidRPr="00C07C78">
              <w:rPr>
                <w:rFonts w:cstheme="minorHAnsi"/>
                <w:sz w:val="22"/>
                <w:szCs w:val="22"/>
              </w:rPr>
              <w:br/>
            </w:r>
            <w:r w:rsidRPr="00C07C78">
              <w:t>narzędzi z dziedziny nowych technologii, w tym sztucznej inteligencji i wymiany dobrych praktyk wypracowanych wspólnie z partnerem z Norwegii. W ramach zadania przewidziano szereg wydarzeń i warsztatów w tym również</w:t>
            </w:r>
            <w:r w:rsidRPr="00C07C78">
              <w:rPr>
                <w:rFonts w:cstheme="minorHAnsi"/>
                <w:sz w:val="22"/>
                <w:szCs w:val="22"/>
              </w:rPr>
              <w:br/>
            </w:r>
            <w:r w:rsidRPr="00C07C78">
              <w:t>Festiwal Ludzie Książki, czyli cykl wydarzeń artystycznych, edukacyjnych</w:t>
            </w:r>
            <w:r w:rsidRPr="00C07C78">
              <w:rPr>
                <w:rFonts w:cstheme="minorHAnsi"/>
                <w:sz w:val="22"/>
                <w:szCs w:val="22"/>
              </w:rPr>
              <w:br/>
            </w:r>
            <w:r w:rsidRPr="00C07C78">
              <w:t>i promocyjnych. Podczas Festiwalu prezentowane i rozwijane były</w:t>
            </w:r>
            <w:r w:rsidRPr="00C07C78">
              <w:rPr>
                <w:rFonts w:cstheme="minorHAnsi"/>
                <w:sz w:val="22"/>
                <w:szCs w:val="22"/>
              </w:rPr>
              <w:br/>
            </w:r>
            <w:r w:rsidRPr="00C07C78">
              <w:t>innowacyjne metody zarządzania zbiorami bibliotecznymi, rekomendowania</w:t>
            </w:r>
            <w:r w:rsidRPr="00C07C78">
              <w:rPr>
                <w:rFonts w:cstheme="minorHAnsi"/>
                <w:sz w:val="22"/>
                <w:szCs w:val="22"/>
              </w:rPr>
              <w:br/>
            </w:r>
            <w:r w:rsidRPr="00C07C78">
              <w:t>literatury i włączania czytelnika w życie literackie</w:t>
            </w:r>
            <w:r w:rsidRPr="00C07C78">
              <w:rPr>
                <w:rFonts w:cstheme="minorHAnsi"/>
                <w:sz w:val="22"/>
                <w:szCs w:val="22"/>
              </w:rPr>
              <w:br/>
            </w:r>
            <w:r w:rsidRPr="00C07C78">
              <w:t>z wykorzystaniem SI.</w:t>
            </w:r>
          </w:p>
        </w:tc>
        <w:tc>
          <w:tcPr>
            <w:tcW w:w="2070" w:type="dxa"/>
            <w:shd w:val="clear" w:color="auto" w:fill="auto"/>
          </w:tcPr>
          <w:p w14:paraId="370E14E1" w14:textId="77777777" w:rsidR="00C07C78" w:rsidRDefault="00C07C78" w:rsidP="00565137">
            <w:pPr>
              <w:rPr>
                <w:rFonts w:cstheme="minorHAnsi"/>
                <w:sz w:val="22"/>
                <w:szCs w:val="22"/>
              </w:rPr>
            </w:pPr>
            <w:r>
              <w:rPr>
                <w:rFonts w:cstheme="minorHAnsi"/>
                <w:sz w:val="22"/>
                <w:szCs w:val="22"/>
              </w:rPr>
              <w:lastRenderedPageBreak/>
              <w:t xml:space="preserve">Ministerstwo Kultury i </w:t>
            </w:r>
            <w:r>
              <w:rPr>
                <w:rFonts w:cstheme="minorHAnsi"/>
                <w:sz w:val="22"/>
                <w:szCs w:val="22"/>
              </w:rPr>
              <w:lastRenderedPageBreak/>
              <w:t>Dziedzictwa Narodowego – podmiot zgłaszający</w:t>
            </w:r>
          </w:p>
          <w:p w14:paraId="3243C937" w14:textId="77777777" w:rsidR="00C07C78" w:rsidRDefault="00C07C78" w:rsidP="00565137">
            <w:pPr>
              <w:rPr>
                <w:rFonts w:cstheme="minorHAnsi"/>
                <w:sz w:val="22"/>
                <w:szCs w:val="22"/>
              </w:rPr>
            </w:pPr>
          </w:p>
          <w:p w14:paraId="6D8B15C6" w14:textId="77777777" w:rsidR="00C07C78" w:rsidRDefault="00C07C78" w:rsidP="00565137">
            <w:pPr>
              <w:rPr>
                <w:rFonts w:cstheme="minorHAnsi"/>
                <w:sz w:val="22"/>
                <w:szCs w:val="22"/>
              </w:rPr>
            </w:pPr>
            <w:r w:rsidRPr="00C07C78">
              <w:t>Biblioteki Raczyńskich w</w:t>
            </w:r>
            <w:r w:rsidRPr="00C07C78">
              <w:rPr>
                <w:rFonts w:cstheme="minorHAnsi"/>
                <w:sz w:val="22"/>
                <w:szCs w:val="22"/>
              </w:rPr>
              <w:br/>
            </w:r>
            <w:r w:rsidRPr="00C07C78">
              <w:t>Poznaniu w partnerstwie z Instytutem Książki – podmiot odpowiedzialny za realizację działania</w:t>
            </w:r>
          </w:p>
          <w:p w14:paraId="0BCF421F" w14:textId="77777777" w:rsidR="00C07C78" w:rsidRDefault="00C07C78" w:rsidP="00565137">
            <w:pPr>
              <w:rPr>
                <w:rFonts w:cstheme="minorHAnsi"/>
                <w:sz w:val="22"/>
                <w:szCs w:val="22"/>
              </w:rPr>
            </w:pPr>
          </w:p>
          <w:p w14:paraId="29285609" w14:textId="77777777" w:rsidR="00C07C78" w:rsidRPr="00944492" w:rsidRDefault="00C07C78" w:rsidP="00565137">
            <w:pPr>
              <w:spacing w:line="276" w:lineRule="auto"/>
              <w:rPr>
                <w:rFonts w:cstheme="minorHAnsi"/>
                <w:sz w:val="22"/>
                <w:szCs w:val="22"/>
              </w:rPr>
            </w:pPr>
          </w:p>
        </w:tc>
      </w:tr>
      <w:tr w:rsidR="00C05FD8" w:rsidRPr="00944492" w14:paraId="2D19B927" w14:textId="776B9323" w:rsidTr="00944492">
        <w:tc>
          <w:tcPr>
            <w:tcW w:w="1033" w:type="dxa"/>
          </w:tcPr>
          <w:p w14:paraId="471EA0E3" w14:textId="7BC7662F" w:rsidR="00753085" w:rsidRPr="00944492" w:rsidRDefault="00753085" w:rsidP="00BC7D73">
            <w:pPr>
              <w:spacing w:line="276" w:lineRule="auto"/>
              <w:rPr>
                <w:rFonts w:cstheme="minorHAnsi"/>
                <w:sz w:val="22"/>
                <w:szCs w:val="22"/>
              </w:rPr>
            </w:pPr>
            <w:r w:rsidRPr="00944492">
              <w:rPr>
                <w:rFonts w:cstheme="minorHAnsi"/>
                <w:sz w:val="22"/>
                <w:szCs w:val="22"/>
              </w:rPr>
              <w:lastRenderedPageBreak/>
              <w:t>1.1.5</w:t>
            </w:r>
          </w:p>
        </w:tc>
        <w:tc>
          <w:tcPr>
            <w:tcW w:w="3073" w:type="dxa"/>
          </w:tcPr>
          <w:p w14:paraId="7D0F0472" w14:textId="67BD3A72" w:rsidR="00753085" w:rsidRPr="00944492" w:rsidRDefault="00753085" w:rsidP="00BC7D73">
            <w:pPr>
              <w:spacing w:line="276" w:lineRule="auto"/>
              <w:rPr>
                <w:rFonts w:cstheme="minorHAnsi"/>
                <w:sz w:val="22"/>
                <w:szCs w:val="22"/>
              </w:rPr>
            </w:pPr>
            <w:r w:rsidRPr="00944492">
              <w:rPr>
                <w:rFonts w:cstheme="minorHAnsi"/>
                <w:sz w:val="22"/>
                <w:szCs w:val="22"/>
              </w:rPr>
              <w:t>Uczynienie z Polski kraju atrakcyjnego dla wysoko wykwalifikowanej siły roboczej z obszaru AI.</w:t>
            </w:r>
          </w:p>
        </w:tc>
        <w:tc>
          <w:tcPr>
            <w:tcW w:w="1404" w:type="dxa"/>
          </w:tcPr>
          <w:p w14:paraId="6A253F5B" w14:textId="48C43D80" w:rsidR="00753085" w:rsidRPr="00944492" w:rsidRDefault="00753085" w:rsidP="00BC7D73">
            <w:pPr>
              <w:spacing w:line="276" w:lineRule="auto"/>
              <w:rPr>
                <w:rFonts w:cstheme="minorHAnsi"/>
                <w:sz w:val="22"/>
                <w:szCs w:val="22"/>
              </w:rPr>
            </w:pPr>
            <w:r w:rsidRPr="00944492">
              <w:rPr>
                <w:rFonts w:cstheme="minorHAnsi"/>
                <w:sz w:val="22"/>
                <w:szCs w:val="22"/>
              </w:rPr>
              <w:t>2023</w:t>
            </w:r>
          </w:p>
        </w:tc>
        <w:tc>
          <w:tcPr>
            <w:tcW w:w="7810" w:type="dxa"/>
          </w:tcPr>
          <w:p w14:paraId="442A7D67" w14:textId="0AD67F9F" w:rsidR="00753085" w:rsidRPr="00944492" w:rsidRDefault="00753085" w:rsidP="00BC7D73">
            <w:pPr>
              <w:spacing w:line="276" w:lineRule="auto"/>
              <w:rPr>
                <w:rFonts w:cstheme="minorHAnsi"/>
                <w:sz w:val="22"/>
                <w:szCs w:val="22"/>
              </w:rPr>
            </w:pPr>
            <w:r w:rsidRPr="00944492">
              <w:rPr>
                <w:rFonts w:cstheme="minorHAnsi"/>
                <w:sz w:val="22"/>
                <w:szCs w:val="22"/>
              </w:rPr>
              <w:t>GUS jest liderem otwartych danych, proces ten jest stale wzmacniany. Według ostatniego rankingu Open Data Inventory (ODIN, wyniki zostały zweryfikowane 9.08.2023 r.), oceniającego stopień dostępności i otwartości danych, prezentowanych przez krajowe urzędy statystyczne, GUS utrzymał 2. pozycję (po Singapurze) wśród 187 krajowych urzędów statystycznych na świecie.</w:t>
            </w:r>
          </w:p>
        </w:tc>
        <w:tc>
          <w:tcPr>
            <w:tcW w:w="2070" w:type="dxa"/>
          </w:tcPr>
          <w:p w14:paraId="74F896B4" w14:textId="5CABE087" w:rsidR="00753085" w:rsidRPr="00944492" w:rsidRDefault="004023E5" w:rsidP="00BC7D73">
            <w:pPr>
              <w:spacing w:line="276" w:lineRule="auto"/>
              <w:rPr>
                <w:rFonts w:cstheme="minorHAnsi"/>
                <w:sz w:val="22"/>
                <w:szCs w:val="22"/>
              </w:rPr>
            </w:pPr>
            <w:r w:rsidRPr="00944492">
              <w:rPr>
                <w:rFonts w:cstheme="minorHAnsi"/>
                <w:sz w:val="22"/>
                <w:szCs w:val="22"/>
              </w:rPr>
              <w:t>Główny Urząd Statystyczny</w:t>
            </w:r>
          </w:p>
        </w:tc>
      </w:tr>
      <w:tr w:rsidR="00C05FD8" w:rsidRPr="00944492" w14:paraId="0EC3143E" w14:textId="77777777" w:rsidTr="00944492">
        <w:tc>
          <w:tcPr>
            <w:tcW w:w="1033" w:type="dxa"/>
          </w:tcPr>
          <w:p w14:paraId="5C34A28C" w14:textId="4E610D3E" w:rsidR="00753085" w:rsidRPr="00944492" w:rsidRDefault="00753085" w:rsidP="00BC7D73">
            <w:pPr>
              <w:spacing w:line="276" w:lineRule="auto"/>
              <w:rPr>
                <w:rFonts w:cstheme="minorHAnsi"/>
                <w:sz w:val="22"/>
                <w:szCs w:val="22"/>
              </w:rPr>
            </w:pPr>
            <w:r w:rsidRPr="00944492">
              <w:rPr>
                <w:rFonts w:cstheme="minorHAnsi"/>
                <w:sz w:val="22"/>
                <w:szCs w:val="22"/>
              </w:rPr>
              <w:t>1.1.5</w:t>
            </w:r>
          </w:p>
        </w:tc>
        <w:tc>
          <w:tcPr>
            <w:tcW w:w="3073" w:type="dxa"/>
          </w:tcPr>
          <w:p w14:paraId="6A4CACBF" w14:textId="7C45F2B7" w:rsidR="00753085" w:rsidRPr="00944492" w:rsidRDefault="00753085" w:rsidP="00BC7D73">
            <w:pPr>
              <w:spacing w:line="276" w:lineRule="auto"/>
              <w:rPr>
                <w:rFonts w:cstheme="minorHAnsi"/>
                <w:sz w:val="22"/>
                <w:szCs w:val="22"/>
              </w:rPr>
            </w:pPr>
            <w:r w:rsidRPr="00944492">
              <w:rPr>
                <w:rFonts w:cstheme="minorHAnsi"/>
                <w:sz w:val="22"/>
                <w:szCs w:val="22"/>
              </w:rPr>
              <w:t>Uczynienie z Polski kraju atrakcyjnego dla wysoko wykwalifikowanej siły roboczej z obszaru AI.</w:t>
            </w:r>
          </w:p>
        </w:tc>
        <w:tc>
          <w:tcPr>
            <w:tcW w:w="1404" w:type="dxa"/>
          </w:tcPr>
          <w:p w14:paraId="1A8C1E10" w14:textId="227D5111" w:rsidR="00753085" w:rsidRPr="00944492" w:rsidRDefault="00753085" w:rsidP="00BC7D73">
            <w:pPr>
              <w:spacing w:line="276" w:lineRule="auto"/>
              <w:rPr>
                <w:rFonts w:cstheme="minorHAnsi"/>
                <w:sz w:val="22"/>
                <w:szCs w:val="22"/>
              </w:rPr>
            </w:pPr>
            <w:r w:rsidRPr="00944492">
              <w:rPr>
                <w:rFonts w:cstheme="minorHAnsi"/>
                <w:sz w:val="22"/>
                <w:szCs w:val="22"/>
              </w:rPr>
              <w:t>2023</w:t>
            </w:r>
          </w:p>
        </w:tc>
        <w:tc>
          <w:tcPr>
            <w:tcW w:w="7810" w:type="dxa"/>
          </w:tcPr>
          <w:p w14:paraId="30360AD8" w14:textId="79733A81" w:rsidR="00753085" w:rsidRPr="00944492" w:rsidRDefault="00753085" w:rsidP="00BC7D73">
            <w:pPr>
              <w:spacing w:line="276" w:lineRule="auto"/>
              <w:rPr>
                <w:rFonts w:cstheme="minorHAnsi"/>
                <w:sz w:val="22"/>
                <w:szCs w:val="22"/>
              </w:rPr>
            </w:pPr>
            <w:r w:rsidRPr="00944492">
              <w:rPr>
                <w:rFonts w:cstheme="minorHAnsi"/>
                <w:sz w:val="22"/>
                <w:szCs w:val="22"/>
              </w:rPr>
              <w:t>W ramach programu Fundusze Europejskie dla Rozwoju Społecznego 2021-2027:</w:t>
            </w:r>
          </w:p>
          <w:p w14:paraId="244AD464" w14:textId="77777777" w:rsidR="00753085" w:rsidRPr="00944492" w:rsidRDefault="00753085" w:rsidP="004213EE">
            <w:pPr>
              <w:numPr>
                <w:ilvl w:val="0"/>
                <w:numId w:val="30"/>
              </w:numPr>
              <w:spacing w:line="276" w:lineRule="auto"/>
              <w:rPr>
                <w:rFonts w:cstheme="minorHAnsi"/>
                <w:sz w:val="22"/>
                <w:szCs w:val="22"/>
              </w:rPr>
            </w:pPr>
            <w:r w:rsidRPr="00944492">
              <w:rPr>
                <w:rFonts w:cstheme="minorHAnsi"/>
                <w:sz w:val="22"/>
                <w:szCs w:val="22"/>
              </w:rPr>
              <w:t xml:space="preserve">modernizacja i rozwój centrum informacyjno-konsultacyjnego dotyczącego zatrudnienia cudzoziemców, przepisów o dostępie do polskiego rynku pracy, możliwości rozwojowych kariery i przedsiębiorczości oraz dostosowanie stron internetowych instytucji publicznych i innych podmiotów do potrzeb migrantów zarobkowych. </w:t>
            </w:r>
          </w:p>
          <w:p w14:paraId="65C2C496" w14:textId="77777777" w:rsidR="00753085" w:rsidRPr="00944492" w:rsidRDefault="00753085" w:rsidP="004213EE">
            <w:pPr>
              <w:numPr>
                <w:ilvl w:val="0"/>
                <w:numId w:val="30"/>
              </w:numPr>
              <w:spacing w:line="276" w:lineRule="auto"/>
              <w:rPr>
                <w:rFonts w:cstheme="minorHAnsi"/>
                <w:sz w:val="22"/>
                <w:szCs w:val="22"/>
              </w:rPr>
            </w:pPr>
            <w:r w:rsidRPr="00944492">
              <w:rPr>
                <w:rFonts w:cstheme="minorHAnsi"/>
                <w:sz w:val="22"/>
                <w:szCs w:val="22"/>
              </w:rPr>
              <w:lastRenderedPageBreak/>
              <w:t>wypracowanie i wdrożenie działań informacyjno-promocyjnych oraz wspierających rekrutację w wybranych państwach pochodzenia cudzoziemców.</w:t>
            </w:r>
          </w:p>
          <w:p w14:paraId="7BFC9A89" w14:textId="77777777" w:rsidR="00753085" w:rsidRPr="00944492" w:rsidRDefault="00753085" w:rsidP="00BC7D73">
            <w:pPr>
              <w:spacing w:line="276" w:lineRule="auto"/>
              <w:rPr>
                <w:rFonts w:cstheme="minorHAnsi"/>
                <w:sz w:val="22"/>
                <w:szCs w:val="22"/>
              </w:rPr>
            </w:pPr>
            <w:r w:rsidRPr="00944492">
              <w:rPr>
                <w:rFonts w:cstheme="minorHAnsi"/>
                <w:sz w:val="22"/>
                <w:szCs w:val="22"/>
              </w:rPr>
              <w:t>Nabory w ww. obszarach powinny być ogłoszone w 2024 r.</w:t>
            </w:r>
          </w:p>
          <w:p w14:paraId="2D03DC1F" w14:textId="77777777" w:rsidR="00753085" w:rsidRPr="00944492" w:rsidRDefault="00753085" w:rsidP="00BC7D73">
            <w:pPr>
              <w:spacing w:line="276" w:lineRule="auto"/>
              <w:rPr>
                <w:rFonts w:cstheme="minorHAnsi"/>
                <w:sz w:val="22"/>
                <w:szCs w:val="22"/>
              </w:rPr>
            </w:pPr>
            <w:r w:rsidRPr="00944492">
              <w:rPr>
                <w:rFonts w:cstheme="minorHAnsi"/>
                <w:sz w:val="22"/>
                <w:szCs w:val="22"/>
              </w:rPr>
              <w:t>W ramach programów regionalnych przewidziane jest:</w:t>
            </w:r>
          </w:p>
          <w:p w14:paraId="08204E68" w14:textId="77777777" w:rsidR="00753085" w:rsidRPr="00944492" w:rsidRDefault="00753085" w:rsidP="004213EE">
            <w:pPr>
              <w:numPr>
                <w:ilvl w:val="0"/>
                <w:numId w:val="29"/>
              </w:numPr>
              <w:spacing w:line="276" w:lineRule="auto"/>
              <w:rPr>
                <w:rFonts w:cstheme="minorHAnsi"/>
                <w:sz w:val="22"/>
                <w:szCs w:val="22"/>
              </w:rPr>
            </w:pPr>
            <w:r w:rsidRPr="00944492">
              <w:rPr>
                <w:rFonts w:cstheme="minorHAnsi"/>
                <w:sz w:val="22"/>
                <w:szCs w:val="22"/>
              </w:rPr>
              <w:t>wspieranie migrantów oraz pracodawców w procesie integracji cudzoziemców na rynku pracy;</w:t>
            </w:r>
          </w:p>
          <w:p w14:paraId="5A6CA7A6" w14:textId="77777777" w:rsidR="00753085" w:rsidRPr="00944492" w:rsidRDefault="00753085" w:rsidP="004213EE">
            <w:pPr>
              <w:numPr>
                <w:ilvl w:val="0"/>
                <w:numId w:val="29"/>
              </w:numPr>
              <w:spacing w:line="276" w:lineRule="auto"/>
              <w:rPr>
                <w:rFonts w:cstheme="minorHAnsi"/>
                <w:sz w:val="22"/>
                <w:szCs w:val="22"/>
              </w:rPr>
            </w:pPr>
            <w:r w:rsidRPr="00944492">
              <w:rPr>
                <w:rFonts w:cstheme="minorHAnsi"/>
                <w:sz w:val="22"/>
                <w:szCs w:val="22"/>
              </w:rPr>
              <w:t xml:space="preserve">usługi dla cudzoziemców, w tym o charakterze kompleksowych ścieżek integracji, które pozwolą im na lepsze funkcjonowanie w polskim społeczeństwie, m.in. kursy języka polskiego, szkolenia z zakresu wartości i kultury polskiej, szkolenia umożliwiające zdobycie kwalifikacji, dostarczanie praktycznych informacji dotyczących różnych aspektów życia w Polsce, porady prawne itp.; </w:t>
            </w:r>
          </w:p>
          <w:p w14:paraId="0C6A1D43" w14:textId="15686A2B" w:rsidR="00753085" w:rsidRPr="00944492" w:rsidRDefault="00753085" w:rsidP="00BC7D73">
            <w:pPr>
              <w:spacing w:line="276" w:lineRule="auto"/>
              <w:rPr>
                <w:rFonts w:cstheme="minorHAnsi"/>
                <w:sz w:val="22"/>
                <w:szCs w:val="22"/>
              </w:rPr>
            </w:pPr>
            <w:r w:rsidRPr="00944492">
              <w:rPr>
                <w:rFonts w:cstheme="minorHAnsi"/>
                <w:sz w:val="22"/>
                <w:szCs w:val="22"/>
              </w:rPr>
              <w:t>działania na rzecz społeczeństwa przyjmującego i jego instytucji, w tym przeciwdziałanie dyskryminacji, budowanie wiedzy i potencjału podmiotów działających na rzecz migrantów.</w:t>
            </w:r>
          </w:p>
        </w:tc>
        <w:tc>
          <w:tcPr>
            <w:tcW w:w="2070" w:type="dxa"/>
          </w:tcPr>
          <w:p w14:paraId="3FB134FD" w14:textId="1ACAEA4E" w:rsidR="00753085" w:rsidRPr="00944492" w:rsidRDefault="006864E2" w:rsidP="00BC7D73">
            <w:pPr>
              <w:spacing w:line="276" w:lineRule="auto"/>
              <w:rPr>
                <w:rFonts w:cstheme="minorHAnsi"/>
                <w:sz w:val="22"/>
                <w:szCs w:val="22"/>
              </w:rPr>
            </w:pPr>
            <w:r w:rsidRPr="00944492">
              <w:rPr>
                <w:rFonts w:cstheme="minorHAnsi"/>
                <w:sz w:val="22"/>
                <w:szCs w:val="22"/>
              </w:rPr>
              <w:lastRenderedPageBreak/>
              <w:t>Ministerstwo Funduszy i Polityki Regionalnej</w:t>
            </w:r>
            <w:r w:rsidR="00753085" w:rsidRPr="00944492">
              <w:rPr>
                <w:rFonts w:cstheme="minorHAnsi"/>
                <w:sz w:val="22"/>
                <w:szCs w:val="22"/>
              </w:rPr>
              <w:t xml:space="preserve">/DZF – podmiot zgłaszający; </w:t>
            </w:r>
          </w:p>
          <w:p w14:paraId="5DF157D3" w14:textId="3E71E57D" w:rsidR="00753085" w:rsidRPr="00944492" w:rsidRDefault="00850BAB" w:rsidP="00BC7D73">
            <w:pPr>
              <w:spacing w:line="276" w:lineRule="auto"/>
              <w:rPr>
                <w:rFonts w:cstheme="minorHAnsi"/>
                <w:sz w:val="22"/>
                <w:szCs w:val="22"/>
              </w:rPr>
            </w:pPr>
            <w:r w:rsidRPr="00944492">
              <w:rPr>
                <w:rFonts w:cstheme="minorHAnsi"/>
                <w:sz w:val="22"/>
                <w:szCs w:val="22"/>
              </w:rPr>
              <w:t xml:space="preserve">Ministerstwo Rodziny, Pracy i Polityki Społecznej </w:t>
            </w:r>
            <w:r w:rsidR="00753085" w:rsidRPr="00944492">
              <w:rPr>
                <w:rFonts w:cstheme="minorHAnsi"/>
                <w:sz w:val="22"/>
                <w:szCs w:val="22"/>
              </w:rPr>
              <w:t xml:space="preserve">, </w:t>
            </w:r>
            <w:r w:rsidR="00753085" w:rsidRPr="00944492">
              <w:rPr>
                <w:rFonts w:cstheme="minorHAnsi"/>
                <w:sz w:val="22"/>
                <w:szCs w:val="22"/>
              </w:rPr>
              <w:lastRenderedPageBreak/>
              <w:t>IZ RP – podmioty realizujące projekty</w:t>
            </w:r>
          </w:p>
        </w:tc>
      </w:tr>
      <w:tr w:rsidR="00C05FD8" w:rsidRPr="00944492" w14:paraId="15F6B9CA" w14:textId="7FBA744B" w:rsidTr="00944492">
        <w:tc>
          <w:tcPr>
            <w:tcW w:w="1033" w:type="dxa"/>
          </w:tcPr>
          <w:p w14:paraId="4414CA87" w14:textId="23C21E23" w:rsidR="00753085" w:rsidRPr="00944492" w:rsidRDefault="00753085" w:rsidP="00BC7D73">
            <w:pPr>
              <w:spacing w:line="276" w:lineRule="auto"/>
              <w:rPr>
                <w:rFonts w:cstheme="minorHAnsi"/>
                <w:sz w:val="22"/>
                <w:szCs w:val="22"/>
              </w:rPr>
            </w:pPr>
            <w:r w:rsidRPr="00944492">
              <w:rPr>
                <w:rFonts w:cstheme="minorHAnsi"/>
                <w:sz w:val="22"/>
                <w:szCs w:val="22"/>
              </w:rPr>
              <w:lastRenderedPageBreak/>
              <w:t>1.2.1</w:t>
            </w:r>
          </w:p>
        </w:tc>
        <w:tc>
          <w:tcPr>
            <w:tcW w:w="3073" w:type="dxa"/>
          </w:tcPr>
          <w:p w14:paraId="6CAA7F92" w14:textId="0F41C546" w:rsidR="00753085" w:rsidRPr="00944492" w:rsidRDefault="00753085" w:rsidP="00BC7D73">
            <w:pPr>
              <w:spacing w:line="276" w:lineRule="auto"/>
              <w:rPr>
                <w:rFonts w:cstheme="minorHAnsi"/>
                <w:sz w:val="22"/>
                <w:szCs w:val="22"/>
              </w:rPr>
            </w:pPr>
            <w:r w:rsidRPr="00944492">
              <w:rPr>
                <w:rFonts w:cstheme="minorHAnsi"/>
                <w:sz w:val="22"/>
                <w:szCs w:val="22"/>
              </w:rPr>
              <w:t>Analiza i eliminacja barier legislacyjnych i obciążeń administracyjnych dla nowych przedsiębiorstw zajmujących się sztuczną inteligencją.</w:t>
            </w:r>
          </w:p>
        </w:tc>
        <w:tc>
          <w:tcPr>
            <w:tcW w:w="1404" w:type="dxa"/>
          </w:tcPr>
          <w:p w14:paraId="3D26B79A" w14:textId="7EF2F4B2" w:rsidR="00753085" w:rsidRPr="00944492" w:rsidRDefault="00753085" w:rsidP="00BC7D73">
            <w:pPr>
              <w:spacing w:line="276" w:lineRule="auto"/>
              <w:rPr>
                <w:rFonts w:cstheme="minorHAnsi"/>
                <w:sz w:val="22"/>
                <w:szCs w:val="22"/>
              </w:rPr>
            </w:pPr>
            <w:r w:rsidRPr="00944492">
              <w:rPr>
                <w:rFonts w:cstheme="minorHAnsi"/>
                <w:sz w:val="22"/>
                <w:szCs w:val="22"/>
              </w:rPr>
              <w:t>2027</w:t>
            </w:r>
          </w:p>
        </w:tc>
        <w:tc>
          <w:tcPr>
            <w:tcW w:w="7810" w:type="dxa"/>
          </w:tcPr>
          <w:p w14:paraId="03EDA202" w14:textId="77777777" w:rsidR="00753085" w:rsidRPr="00944492" w:rsidRDefault="00753085" w:rsidP="004213EE">
            <w:pPr>
              <w:pStyle w:val="Akapitzlist"/>
              <w:keepLines/>
              <w:numPr>
                <w:ilvl w:val="0"/>
                <w:numId w:val="9"/>
              </w:numPr>
              <w:spacing w:line="276" w:lineRule="auto"/>
              <w:ind w:left="313"/>
              <w:contextualSpacing w:val="0"/>
              <w:jc w:val="both"/>
              <w:outlineLvl w:val="1"/>
              <w:rPr>
                <w:rFonts w:cstheme="minorHAnsi"/>
                <w:sz w:val="22"/>
                <w:szCs w:val="22"/>
              </w:rPr>
            </w:pPr>
            <w:bookmarkStart w:id="8" w:name="_Toc170375095"/>
            <w:r w:rsidRPr="00944492">
              <w:rPr>
                <w:rFonts w:cstheme="minorHAnsi"/>
                <w:sz w:val="22"/>
                <w:szCs w:val="22"/>
              </w:rPr>
              <w:t>Utrzymanie i stałe doskonalenie Systemu Zarządzania Bezpieczeństwem Informacji (SZBI) w statystyce publicznej (zgodnego z normą ISO 27001) skutkujące m.in. podniesieniem bezpieczeństwa danych obywateli.</w:t>
            </w:r>
            <w:bookmarkEnd w:id="8"/>
          </w:p>
          <w:p w14:paraId="7DA45892" w14:textId="77777777" w:rsidR="00753085" w:rsidRPr="00944492" w:rsidRDefault="00753085" w:rsidP="004213EE">
            <w:pPr>
              <w:pStyle w:val="Akapitzlist"/>
              <w:keepLines/>
              <w:numPr>
                <w:ilvl w:val="0"/>
                <w:numId w:val="9"/>
              </w:numPr>
              <w:spacing w:line="276" w:lineRule="auto"/>
              <w:ind w:left="313" w:hanging="357"/>
              <w:contextualSpacing w:val="0"/>
              <w:jc w:val="both"/>
              <w:outlineLvl w:val="1"/>
              <w:rPr>
                <w:rFonts w:cstheme="minorHAnsi"/>
                <w:sz w:val="22"/>
                <w:szCs w:val="22"/>
              </w:rPr>
            </w:pPr>
            <w:bookmarkStart w:id="9" w:name="_Toc170375096"/>
            <w:r w:rsidRPr="00944492">
              <w:rPr>
                <w:rFonts w:cstheme="minorHAnsi"/>
                <w:sz w:val="22"/>
                <w:szCs w:val="22"/>
              </w:rPr>
              <w:t>Utrzymanie rozwiązań organizacyjnych w obszarze bezpieczeństwa np. Operacyjne Centrum Bezpieczeństwa (SOC).</w:t>
            </w:r>
            <w:bookmarkEnd w:id="9"/>
          </w:p>
          <w:p w14:paraId="63ECFEC5" w14:textId="3B88795A" w:rsidR="00753085" w:rsidRPr="00944492" w:rsidRDefault="00753085" w:rsidP="004213EE">
            <w:pPr>
              <w:pStyle w:val="Akapitzlist"/>
              <w:keepLines/>
              <w:numPr>
                <w:ilvl w:val="0"/>
                <w:numId w:val="9"/>
              </w:numPr>
              <w:spacing w:line="276" w:lineRule="auto"/>
              <w:ind w:left="313" w:hanging="357"/>
              <w:contextualSpacing w:val="0"/>
              <w:jc w:val="both"/>
              <w:outlineLvl w:val="1"/>
              <w:rPr>
                <w:rFonts w:cstheme="minorHAnsi"/>
                <w:sz w:val="22"/>
                <w:szCs w:val="22"/>
              </w:rPr>
            </w:pPr>
            <w:bookmarkStart w:id="10" w:name="_Toc170375097"/>
            <w:r w:rsidRPr="00944492">
              <w:rPr>
                <w:rFonts w:cstheme="minorHAnsi"/>
                <w:sz w:val="22"/>
                <w:szCs w:val="22"/>
              </w:rPr>
              <w:t>Stałe podnoszenie kompetencji pracowników jssp w zakresie bezpieczeństwa danych poprzez udział w szkoleniach tematycznych.</w:t>
            </w:r>
            <w:bookmarkEnd w:id="10"/>
            <w:r w:rsidRPr="00944492">
              <w:rPr>
                <w:rFonts w:cstheme="minorHAnsi"/>
                <w:sz w:val="22"/>
                <w:szCs w:val="22"/>
              </w:rPr>
              <w:t xml:space="preserve"> </w:t>
            </w:r>
          </w:p>
        </w:tc>
        <w:tc>
          <w:tcPr>
            <w:tcW w:w="2070" w:type="dxa"/>
          </w:tcPr>
          <w:p w14:paraId="2F0C59A8" w14:textId="25C2FC2E" w:rsidR="00753085" w:rsidRPr="00944492" w:rsidRDefault="004023E5" w:rsidP="00BC7D73">
            <w:pPr>
              <w:spacing w:line="276" w:lineRule="auto"/>
              <w:rPr>
                <w:rFonts w:cstheme="minorHAnsi"/>
                <w:sz w:val="22"/>
                <w:szCs w:val="22"/>
              </w:rPr>
            </w:pPr>
            <w:r w:rsidRPr="00944492">
              <w:rPr>
                <w:rFonts w:cstheme="minorHAnsi"/>
                <w:sz w:val="22"/>
                <w:szCs w:val="22"/>
              </w:rPr>
              <w:t>Główny Urząd Statystyczny</w:t>
            </w:r>
          </w:p>
        </w:tc>
      </w:tr>
      <w:tr w:rsidR="00C05FD8" w:rsidRPr="00944492" w14:paraId="54DC5E93" w14:textId="77777777" w:rsidTr="00944492">
        <w:tc>
          <w:tcPr>
            <w:tcW w:w="1033" w:type="dxa"/>
          </w:tcPr>
          <w:p w14:paraId="3AEF8948" w14:textId="706EEE4D" w:rsidR="00753085" w:rsidRPr="00944492" w:rsidRDefault="00753085" w:rsidP="00BC7D73">
            <w:pPr>
              <w:spacing w:line="276" w:lineRule="auto"/>
              <w:rPr>
                <w:rFonts w:cstheme="minorHAnsi"/>
                <w:sz w:val="22"/>
                <w:szCs w:val="22"/>
              </w:rPr>
            </w:pPr>
            <w:r w:rsidRPr="00944492">
              <w:rPr>
                <w:rFonts w:cstheme="minorHAnsi"/>
                <w:sz w:val="22"/>
                <w:szCs w:val="22"/>
              </w:rPr>
              <w:t>1.2.1</w:t>
            </w:r>
          </w:p>
        </w:tc>
        <w:tc>
          <w:tcPr>
            <w:tcW w:w="3073" w:type="dxa"/>
          </w:tcPr>
          <w:p w14:paraId="12726374" w14:textId="6AB8F2FC" w:rsidR="00753085" w:rsidRPr="00944492" w:rsidRDefault="00753085" w:rsidP="00BC7D73">
            <w:pPr>
              <w:spacing w:line="276" w:lineRule="auto"/>
              <w:rPr>
                <w:rFonts w:cstheme="minorHAnsi"/>
                <w:sz w:val="22"/>
                <w:szCs w:val="22"/>
              </w:rPr>
            </w:pPr>
            <w:r w:rsidRPr="00944492">
              <w:rPr>
                <w:rFonts w:cstheme="minorHAnsi"/>
                <w:sz w:val="22"/>
                <w:szCs w:val="22"/>
              </w:rPr>
              <w:t>Analiza i eliminacja barier legislacyjnych i obciążeń administracyjnych dla nowych przedsiębiorstw zajmujących się sztuczną inteligencją.</w:t>
            </w:r>
          </w:p>
        </w:tc>
        <w:tc>
          <w:tcPr>
            <w:tcW w:w="1404" w:type="dxa"/>
          </w:tcPr>
          <w:p w14:paraId="495E19E1" w14:textId="544EA6DB" w:rsidR="00753085" w:rsidRPr="00944492" w:rsidRDefault="00753085" w:rsidP="00BC7D73">
            <w:pPr>
              <w:spacing w:line="276" w:lineRule="auto"/>
              <w:rPr>
                <w:rFonts w:cstheme="minorHAnsi"/>
                <w:sz w:val="22"/>
                <w:szCs w:val="22"/>
              </w:rPr>
            </w:pPr>
            <w:r w:rsidRPr="00944492">
              <w:rPr>
                <w:rFonts w:cstheme="minorHAnsi"/>
                <w:sz w:val="22"/>
                <w:szCs w:val="22"/>
              </w:rPr>
              <w:t>2027</w:t>
            </w:r>
          </w:p>
        </w:tc>
        <w:tc>
          <w:tcPr>
            <w:tcW w:w="7810" w:type="dxa"/>
          </w:tcPr>
          <w:p w14:paraId="3D6AE0D6" w14:textId="233CEBD3" w:rsidR="00753085" w:rsidRPr="00944492" w:rsidRDefault="00753085" w:rsidP="00BC7D73">
            <w:pPr>
              <w:spacing w:line="276" w:lineRule="auto"/>
              <w:rPr>
                <w:rFonts w:cstheme="minorHAnsi"/>
                <w:i/>
                <w:iCs/>
                <w:sz w:val="22"/>
                <w:szCs w:val="22"/>
              </w:rPr>
            </w:pPr>
            <w:r w:rsidRPr="00944492">
              <w:rPr>
                <w:rFonts w:cstheme="minorHAnsi"/>
                <w:sz w:val="22"/>
                <w:szCs w:val="22"/>
              </w:rPr>
              <w:t xml:space="preserve">W ramach programu Fundusze Europejskie dla Rozwoju Społecznego 2021-2027 zaplanowany został typ projektu pn.: </w:t>
            </w:r>
            <w:r w:rsidRPr="00944492">
              <w:rPr>
                <w:rFonts w:cstheme="minorHAnsi"/>
                <w:i/>
                <w:iCs/>
                <w:sz w:val="22"/>
                <w:szCs w:val="22"/>
              </w:rPr>
              <w:t>Wzmocnienie reprezentacji interesów pracodawców i pracowników w dialogu społecznym w związku z procesami cyfryzacji i automatyzacji w gospodarce, edukacji i na rynku pracy.</w:t>
            </w:r>
          </w:p>
          <w:p w14:paraId="484052ED" w14:textId="77777777" w:rsidR="00753085" w:rsidRPr="00944492" w:rsidRDefault="00753085" w:rsidP="00BC7D73">
            <w:pPr>
              <w:spacing w:line="276" w:lineRule="auto"/>
              <w:rPr>
                <w:rFonts w:cstheme="minorHAnsi"/>
                <w:sz w:val="22"/>
                <w:szCs w:val="22"/>
              </w:rPr>
            </w:pPr>
            <w:r w:rsidRPr="00944492">
              <w:rPr>
                <w:rFonts w:cstheme="minorHAnsi"/>
                <w:sz w:val="22"/>
                <w:szCs w:val="22"/>
              </w:rPr>
              <w:lastRenderedPageBreak/>
              <w:t>Podejmowane przez partnerów społecznych w tym typie projektu działania będą polegać na wspieraniu dialogu społecznego w zakresie wypracowania i upowszechnienia pakietów rekomendacji lub rozwiązań systemowych w obszarze cyfryzacji i automatyzacji w gospodarce, edukacji i na rynku pracy. Integralną częścią interwencji będą również działania informacyjne i edukacyjne dla uczestników rynku w zakresie skutków i wyzwań jakie niesie ze sobą transformacja gospodarki w kierunku Przemysłu 4.0.</w:t>
            </w:r>
          </w:p>
          <w:p w14:paraId="66BA1820" w14:textId="77777777" w:rsidR="00753085" w:rsidRPr="00944492" w:rsidRDefault="00753085" w:rsidP="00BC7D73">
            <w:pPr>
              <w:spacing w:line="276" w:lineRule="auto"/>
              <w:rPr>
                <w:rFonts w:cstheme="minorHAnsi"/>
                <w:sz w:val="22"/>
                <w:szCs w:val="22"/>
              </w:rPr>
            </w:pPr>
            <w:r w:rsidRPr="00944492">
              <w:rPr>
                <w:rFonts w:cstheme="minorHAnsi"/>
                <w:sz w:val="22"/>
                <w:szCs w:val="22"/>
              </w:rPr>
              <w:t xml:space="preserve">Wsparcie może zatem objąć zagadnienia związane z rozwojem sztucznej inteligencji oraz budowaniem wokół nich konsensusu z punktu widzenia interesów pracodawców i pracowników. </w:t>
            </w:r>
          </w:p>
          <w:p w14:paraId="3A13A42E" w14:textId="091AE9A3" w:rsidR="00753085" w:rsidRPr="00944492" w:rsidRDefault="00753085" w:rsidP="00BC7D73">
            <w:pPr>
              <w:spacing w:line="276" w:lineRule="auto"/>
              <w:rPr>
                <w:rFonts w:cstheme="minorHAnsi"/>
                <w:sz w:val="22"/>
                <w:szCs w:val="22"/>
              </w:rPr>
            </w:pPr>
            <w:r w:rsidRPr="00944492">
              <w:rPr>
                <w:rFonts w:cstheme="minorHAnsi"/>
                <w:sz w:val="22"/>
                <w:szCs w:val="22"/>
              </w:rPr>
              <w:t>Nabór projektów w tym obszarze powinien zostać ogłoszony w 2024 r.</w:t>
            </w:r>
          </w:p>
        </w:tc>
        <w:tc>
          <w:tcPr>
            <w:tcW w:w="2070" w:type="dxa"/>
          </w:tcPr>
          <w:p w14:paraId="1E8E5194" w14:textId="06086C2D" w:rsidR="00753085" w:rsidRPr="00944492" w:rsidRDefault="006864E2" w:rsidP="00BC7D73">
            <w:pPr>
              <w:spacing w:line="276" w:lineRule="auto"/>
              <w:rPr>
                <w:rFonts w:cstheme="minorHAnsi"/>
                <w:sz w:val="22"/>
                <w:szCs w:val="22"/>
              </w:rPr>
            </w:pPr>
            <w:r w:rsidRPr="00944492">
              <w:rPr>
                <w:rFonts w:cstheme="minorHAnsi"/>
                <w:sz w:val="22"/>
                <w:szCs w:val="22"/>
              </w:rPr>
              <w:lastRenderedPageBreak/>
              <w:t>Ministerstwo Funduszy i Polityki Regionalnej</w:t>
            </w:r>
            <w:r w:rsidR="00753085" w:rsidRPr="00944492">
              <w:rPr>
                <w:rFonts w:cstheme="minorHAnsi"/>
                <w:sz w:val="22"/>
                <w:szCs w:val="22"/>
              </w:rPr>
              <w:t xml:space="preserve">/DZF – podmiot zgłaszający; </w:t>
            </w:r>
            <w:r w:rsidR="00850BAB" w:rsidRPr="00944492">
              <w:rPr>
                <w:rFonts w:cstheme="minorHAnsi"/>
                <w:sz w:val="22"/>
                <w:szCs w:val="22"/>
              </w:rPr>
              <w:t xml:space="preserve">Ministerstwo </w:t>
            </w:r>
            <w:r w:rsidR="00850BAB" w:rsidRPr="00944492">
              <w:rPr>
                <w:rFonts w:cstheme="minorHAnsi"/>
                <w:sz w:val="22"/>
                <w:szCs w:val="22"/>
              </w:rPr>
              <w:lastRenderedPageBreak/>
              <w:t xml:space="preserve">Rodziny, Pracy i Polityki Społecznej </w:t>
            </w:r>
            <w:r w:rsidR="00753085" w:rsidRPr="00944492">
              <w:rPr>
                <w:rFonts w:eastAsiaTheme="minorEastAsia" w:cstheme="minorHAnsi"/>
                <w:sz w:val="22"/>
                <w:szCs w:val="22"/>
              </w:rPr>
              <w:t>– podmiot odpowiedzialny za realizację działania</w:t>
            </w:r>
          </w:p>
        </w:tc>
      </w:tr>
      <w:tr w:rsidR="0044219B" w:rsidRPr="00944492" w14:paraId="2C94F6C1" w14:textId="77777777" w:rsidTr="00944492">
        <w:tc>
          <w:tcPr>
            <w:tcW w:w="1033" w:type="dxa"/>
          </w:tcPr>
          <w:p w14:paraId="7C65813B" w14:textId="5D6266C3" w:rsidR="0044219B" w:rsidRPr="00944492" w:rsidRDefault="0044219B" w:rsidP="00BC7D73">
            <w:pPr>
              <w:spacing w:line="276" w:lineRule="auto"/>
              <w:rPr>
                <w:rFonts w:cstheme="minorHAnsi"/>
                <w:sz w:val="22"/>
                <w:szCs w:val="22"/>
              </w:rPr>
            </w:pPr>
            <w:r w:rsidRPr="00944492">
              <w:rPr>
                <w:rFonts w:cstheme="minorHAnsi"/>
                <w:sz w:val="22"/>
                <w:szCs w:val="22"/>
              </w:rPr>
              <w:lastRenderedPageBreak/>
              <w:t>1.2.1</w:t>
            </w:r>
          </w:p>
        </w:tc>
        <w:tc>
          <w:tcPr>
            <w:tcW w:w="3073" w:type="dxa"/>
          </w:tcPr>
          <w:p w14:paraId="5D1BC0C6" w14:textId="230D21F4" w:rsidR="0044219B" w:rsidRPr="00944492" w:rsidRDefault="0044219B" w:rsidP="00BC7D73">
            <w:pPr>
              <w:spacing w:line="276" w:lineRule="auto"/>
              <w:rPr>
                <w:rFonts w:cstheme="minorHAnsi"/>
                <w:sz w:val="22"/>
                <w:szCs w:val="22"/>
              </w:rPr>
            </w:pPr>
            <w:r w:rsidRPr="00944492">
              <w:rPr>
                <w:rFonts w:cstheme="minorHAnsi"/>
                <w:sz w:val="22"/>
                <w:szCs w:val="22"/>
              </w:rPr>
              <w:t>Analiza i eliminacja barier legislacyjnych i obciążeń administracyjnych dla nowych przedsiębiorstw zajmujących się sztuczną inteligencją.</w:t>
            </w:r>
          </w:p>
        </w:tc>
        <w:tc>
          <w:tcPr>
            <w:tcW w:w="1404" w:type="dxa"/>
          </w:tcPr>
          <w:p w14:paraId="0CBF4E04" w14:textId="49DC62AF" w:rsidR="0044219B" w:rsidRPr="00944492" w:rsidRDefault="0044219B" w:rsidP="00BC7D73">
            <w:pPr>
              <w:spacing w:line="276" w:lineRule="auto"/>
              <w:rPr>
                <w:rFonts w:cstheme="minorHAnsi"/>
                <w:sz w:val="22"/>
                <w:szCs w:val="22"/>
              </w:rPr>
            </w:pPr>
            <w:r w:rsidRPr="00944492">
              <w:rPr>
                <w:rFonts w:cstheme="minorHAnsi"/>
                <w:sz w:val="22"/>
                <w:szCs w:val="22"/>
              </w:rPr>
              <w:t>2027</w:t>
            </w:r>
          </w:p>
        </w:tc>
        <w:tc>
          <w:tcPr>
            <w:tcW w:w="7810" w:type="dxa"/>
          </w:tcPr>
          <w:p w14:paraId="658F85EC" w14:textId="77777777" w:rsidR="00F0600E" w:rsidRPr="00944492" w:rsidRDefault="00F0600E" w:rsidP="00BC7D73">
            <w:pPr>
              <w:autoSpaceDE w:val="0"/>
              <w:autoSpaceDN w:val="0"/>
              <w:adjustRightInd w:val="0"/>
              <w:spacing w:line="276" w:lineRule="auto"/>
              <w:rPr>
                <w:rFonts w:cstheme="minorHAnsi"/>
                <w:b/>
                <w:bCs/>
                <w:sz w:val="22"/>
                <w:szCs w:val="22"/>
              </w:rPr>
            </w:pPr>
            <w:r w:rsidRPr="00944492">
              <w:rPr>
                <w:rFonts w:cstheme="minorHAnsi"/>
                <w:b/>
                <w:bCs/>
                <w:sz w:val="22"/>
                <w:szCs w:val="22"/>
              </w:rPr>
              <w:t>EHDS - European Health Data Space</w:t>
            </w:r>
          </w:p>
          <w:p w14:paraId="22209A04" w14:textId="7F4F5F36" w:rsidR="0044219B" w:rsidRPr="00944492" w:rsidRDefault="00F0600E" w:rsidP="00BC7D73">
            <w:pPr>
              <w:autoSpaceDE w:val="0"/>
              <w:autoSpaceDN w:val="0"/>
              <w:adjustRightInd w:val="0"/>
              <w:spacing w:line="276" w:lineRule="auto"/>
              <w:rPr>
                <w:rFonts w:cstheme="minorHAnsi"/>
                <w:sz w:val="22"/>
                <w:szCs w:val="22"/>
              </w:rPr>
            </w:pPr>
            <w:r w:rsidRPr="00944492">
              <w:rPr>
                <w:rFonts w:cstheme="minorHAnsi"/>
                <w:sz w:val="22"/>
                <w:szCs w:val="22"/>
              </w:rPr>
              <w:t>Pewnym katalizatorem zwiększenia wykorzystania potencjału danych medycznych może być</w:t>
            </w:r>
            <w:r w:rsidR="00352C70" w:rsidRPr="00944492">
              <w:rPr>
                <w:rFonts w:cstheme="minorHAnsi"/>
                <w:sz w:val="22"/>
                <w:szCs w:val="22"/>
              </w:rPr>
              <w:t xml:space="preserve"> </w:t>
            </w:r>
            <w:r w:rsidRPr="00944492">
              <w:rPr>
                <w:rFonts w:cstheme="minorHAnsi"/>
                <w:sz w:val="22"/>
                <w:szCs w:val="22"/>
              </w:rPr>
              <w:t>projektowane rozporządzenie KE ws europejskiej przestrzeni danych (European Health Data Space).</w:t>
            </w:r>
            <w:r w:rsidR="00352C70" w:rsidRPr="00944492">
              <w:rPr>
                <w:rFonts w:cstheme="minorHAnsi"/>
                <w:sz w:val="22"/>
                <w:szCs w:val="22"/>
              </w:rPr>
              <w:t xml:space="preserve"> </w:t>
            </w:r>
            <w:r w:rsidRPr="00944492">
              <w:rPr>
                <w:rFonts w:cstheme="minorHAnsi"/>
                <w:sz w:val="22"/>
                <w:szCs w:val="22"/>
              </w:rPr>
              <w:t>Jednym z kluczowych obszarów regulacji rozporządzenia jest zwiększenie wykorzystania danych</w:t>
            </w:r>
            <w:r w:rsidR="00352C70" w:rsidRPr="00944492">
              <w:rPr>
                <w:rFonts w:cstheme="minorHAnsi"/>
                <w:sz w:val="22"/>
                <w:szCs w:val="22"/>
              </w:rPr>
              <w:t xml:space="preserve"> </w:t>
            </w:r>
            <w:r w:rsidRPr="00944492">
              <w:rPr>
                <w:rFonts w:cstheme="minorHAnsi"/>
                <w:sz w:val="22"/>
                <w:szCs w:val="22"/>
              </w:rPr>
              <w:t>medycznych w sposób pierwotny. W tym zakresie jako państwo jesteśmy już dość zaawansowani, gdyż mamy e-recepty, elektroniczne otaksowanie recept, karty informacyjne z leczenia szpitalnego, wyniki</w:t>
            </w:r>
            <w:r w:rsidR="00352C70" w:rsidRPr="00944492">
              <w:rPr>
                <w:rFonts w:cstheme="minorHAnsi"/>
                <w:sz w:val="22"/>
                <w:szCs w:val="22"/>
              </w:rPr>
              <w:t xml:space="preserve"> </w:t>
            </w:r>
            <w:r w:rsidRPr="00944492">
              <w:rPr>
                <w:rFonts w:cstheme="minorHAnsi"/>
                <w:sz w:val="22"/>
                <w:szCs w:val="22"/>
              </w:rPr>
              <w:t>badań laboratoryjnych, nie mamy natomiast Patient Summary i badań obrazowych. Przedmiotowa</w:t>
            </w:r>
            <w:r w:rsidR="00352C70" w:rsidRPr="00944492">
              <w:rPr>
                <w:rFonts w:cstheme="minorHAnsi"/>
                <w:sz w:val="22"/>
                <w:szCs w:val="22"/>
              </w:rPr>
              <w:t xml:space="preserve"> </w:t>
            </w:r>
            <w:r w:rsidRPr="00944492">
              <w:rPr>
                <w:rFonts w:cstheme="minorHAnsi"/>
                <w:sz w:val="22"/>
                <w:szCs w:val="22"/>
              </w:rPr>
              <w:t>regulacja dotyczy również wtórnego wykorzystania danych, w ramach którego planowane jest</w:t>
            </w:r>
            <w:r w:rsidR="00352C70" w:rsidRPr="00944492">
              <w:rPr>
                <w:rFonts w:cstheme="minorHAnsi"/>
                <w:sz w:val="22"/>
                <w:szCs w:val="22"/>
              </w:rPr>
              <w:t xml:space="preserve"> </w:t>
            </w:r>
            <w:r w:rsidRPr="00944492">
              <w:rPr>
                <w:rFonts w:cstheme="minorHAnsi"/>
                <w:sz w:val="22"/>
                <w:szCs w:val="22"/>
              </w:rPr>
              <w:t>wprowadzenie nowych rozwiązań, w tym unijnej infrastruktury związanej z udostępnianiem danych na</w:t>
            </w:r>
            <w:r w:rsidR="00352C70" w:rsidRPr="00944492">
              <w:rPr>
                <w:rFonts w:cstheme="minorHAnsi"/>
                <w:sz w:val="22"/>
                <w:szCs w:val="22"/>
              </w:rPr>
              <w:t xml:space="preserve"> </w:t>
            </w:r>
            <w:r w:rsidRPr="00944492">
              <w:rPr>
                <w:rFonts w:cstheme="minorHAnsi"/>
                <w:sz w:val="22"/>
                <w:szCs w:val="22"/>
              </w:rPr>
              <w:t>podstawie zezwoleń (health data access bodies). Z kolei w wymiarze technicznym istotne jest, że</w:t>
            </w:r>
            <w:r w:rsidR="00352C70" w:rsidRPr="00944492">
              <w:rPr>
                <w:rFonts w:cstheme="minorHAnsi"/>
                <w:sz w:val="22"/>
                <w:szCs w:val="22"/>
              </w:rPr>
              <w:t xml:space="preserve"> </w:t>
            </w:r>
            <w:r w:rsidRPr="00944492">
              <w:rPr>
                <w:rFonts w:cstheme="minorHAnsi"/>
                <w:sz w:val="22"/>
                <w:szCs w:val="22"/>
              </w:rPr>
              <w:t>Komisja będzie uprawniona do publikacji formatu wymiany danych i duży nacisk kładziony jest na</w:t>
            </w:r>
            <w:r w:rsidR="00352C70" w:rsidRPr="00944492">
              <w:rPr>
                <w:rFonts w:cstheme="minorHAnsi"/>
                <w:sz w:val="22"/>
                <w:szCs w:val="22"/>
              </w:rPr>
              <w:t xml:space="preserve"> </w:t>
            </w:r>
            <w:r w:rsidRPr="00944492">
              <w:rPr>
                <w:rFonts w:cstheme="minorHAnsi"/>
                <w:sz w:val="22"/>
                <w:szCs w:val="22"/>
              </w:rPr>
              <w:t>kwestie bezpieczeństwa. Każde państwo członkowskie UE będzie musiało powołać Digital Health</w:t>
            </w:r>
            <w:r w:rsidR="00352C70" w:rsidRPr="00944492">
              <w:rPr>
                <w:rFonts w:cstheme="minorHAnsi"/>
                <w:sz w:val="22"/>
                <w:szCs w:val="22"/>
              </w:rPr>
              <w:t xml:space="preserve"> </w:t>
            </w:r>
            <w:r w:rsidRPr="00944492">
              <w:rPr>
                <w:rFonts w:cstheme="minorHAnsi"/>
                <w:sz w:val="22"/>
                <w:szCs w:val="22"/>
              </w:rPr>
              <w:t>Authority.</w:t>
            </w:r>
            <w:r w:rsidR="00352C70" w:rsidRPr="00944492">
              <w:rPr>
                <w:rFonts w:cstheme="minorHAnsi"/>
                <w:sz w:val="22"/>
                <w:szCs w:val="22"/>
              </w:rPr>
              <w:t xml:space="preserve"> </w:t>
            </w:r>
            <w:r w:rsidRPr="00944492">
              <w:rPr>
                <w:rFonts w:cstheme="minorHAnsi"/>
                <w:sz w:val="22"/>
                <w:szCs w:val="22"/>
              </w:rPr>
              <w:t>MZ uczestniczy w pracach nad ww. rozporządzeniem.</w:t>
            </w:r>
          </w:p>
        </w:tc>
        <w:tc>
          <w:tcPr>
            <w:tcW w:w="2070" w:type="dxa"/>
          </w:tcPr>
          <w:p w14:paraId="57C14585" w14:textId="7EDD811A" w:rsidR="0044219B" w:rsidRPr="00944492" w:rsidRDefault="00F0600E" w:rsidP="00BC7D73">
            <w:pPr>
              <w:spacing w:line="276" w:lineRule="auto"/>
              <w:rPr>
                <w:rFonts w:cstheme="minorHAnsi"/>
                <w:sz w:val="22"/>
                <w:szCs w:val="22"/>
              </w:rPr>
            </w:pPr>
            <w:r w:rsidRPr="00944492">
              <w:rPr>
                <w:rFonts w:cstheme="minorHAnsi"/>
                <w:sz w:val="22"/>
                <w:szCs w:val="22"/>
              </w:rPr>
              <w:t>Ministerstwo Zdrowia</w:t>
            </w:r>
          </w:p>
        </w:tc>
      </w:tr>
      <w:tr w:rsidR="0044219B" w:rsidRPr="00944492" w14:paraId="772304F8" w14:textId="07D857FA" w:rsidTr="00944492">
        <w:tc>
          <w:tcPr>
            <w:tcW w:w="1033" w:type="dxa"/>
          </w:tcPr>
          <w:p w14:paraId="35423547" w14:textId="0F790DFD" w:rsidR="0044219B" w:rsidRPr="00944492" w:rsidRDefault="0044219B" w:rsidP="00BC7D73">
            <w:pPr>
              <w:spacing w:line="276" w:lineRule="auto"/>
              <w:rPr>
                <w:rFonts w:cstheme="minorHAnsi"/>
                <w:sz w:val="22"/>
                <w:szCs w:val="22"/>
              </w:rPr>
            </w:pPr>
            <w:r w:rsidRPr="00944492">
              <w:rPr>
                <w:rFonts w:cstheme="minorHAnsi"/>
                <w:sz w:val="22"/>
                <w:szCs w:val="22"/>
              </w:rPr>
              <w:lastRenderedPageBreak/>
              <w:t>1.2.2</w:t>
            </w:r>
          </w:p>
        </w:tc>
        <w:tc>
          <w:tcPr>
            <w:tcW w:w="3073" w:type="dxa"/>
          </w:tcPr>
          <w:p w14:paraId="4802B5CA" w14:textId="39AA0C08" w:rsidR="0044219B" w:rsidRPr="00944492" w:rsidRDefault="0044219B" w:rsidP="00BC7D73">
            <w:pPr>
              <w:spacing w:line="276" w:lineRule="auto"/>
              <w:rPr>
                <w:rFonts w:cstheme="minorHAnsi"/>
                <w:sz w:val="22"/>
                <w:szCs w:val="22"/>
              </w:rPr>
            </w:pPr>
            <w:r w:rsidRPr="00944492">
              <w:rPr>
                <w:rFonts w:cstheme="minorHAnsi"/>
                <w:sz w:val="22"/>
                <w:szCs w:val="22"/>
              </w:rPr>
              <w:t>Podejmowanie działań w określonych obszarach związanych z rozwojem sztucznej inteligencji, w szczególności w celu wydajnego i szybkiego dostępu do danych i ich wykorzystywania przez wszystkich uczestników życia gospodarczego, bez względu na wielkość instytucji.</w:t>
            </w:r>
          </w:p>
        </w:tc>
        <w:tc>
          <w:tcPr>
            <w:tcW w:w="1404" w:type="dxa"/>
          </w:tcPr>
          <w:p w14:paraId="6BBED185" w14:textId="49A243AE" w:rsidR="0044219B" w:rsidRPr="00944492" w:rsidRDefault="0044219B" w:rsidP="00BC7D73">
            <w:pPr>
              <w:spacing w:line="276" w:lineRule="auto"/>
              <w:rPr>
                <w:rFonts w:cstheme="minorHAnsi"/>
                <w:sz w:val="22"/>
                <w:szCs w:val="22"/>
              </w:rPr>
            </w:pPr>
            <w:r w:rsidRPr="00944492">
              <w:rPr>
                <w:rFonts w:cstheme="minorHAnsi"/>
                <w:sz w:val="22"/>
                <w:szCs w:val="22"/>
              </w:rPr>
              <w:t>2027</w:t>
            </w:r>
          </w:p>
        </w:tc>
        <w:tc>
          <w:tcPr>
            <w:tcW w:w="7810" w:type="dxa"/>
          </w:tcPr>
          <w:p w14:paraId="4B5D4602" w14:textId="77777777" w:rsidR="00352C70" w:rsidRPr="00944492" w:rsidRDefault="0044219B" w:rsidP="004213EE">
            <w:pPr>
              <w:pStyle w:val="Akapitzlist"/>
              <w:keepLines/>
              <w:numPr>
                <w:ilvl w:val="0"/>
                <w:numId w:val="10"/>
              </w:numPr>
              <w:spacing w:line="276" w:lineRule="auto"/>
              <w:ind w:left="357" w:hanging="357"/>
              <w:contextualSpacing w:val="0"/>
              <w:jc w:val="both"/>
              <w:outlineLvl w:val="1"/>
              <w:rPr>
                <w:rFonts w:cstheme="minorHAnsi"/>
                <w:sz w:val="22"/>
                <w:szCs w:val="22"/>
              </w:rPr>
            </w:pPr>
            <w:bookmarkStart w:id="11" w:name="_Toc170375098"/>
            <w:r w:rsidRPr="00944492">
              <w:rPr>
                <w:rFonts w:cstheme="minorHAnsi"/>
                <w:sz w:val="22"/>
                <w:szCs w:val="22"/>
              </w:rPr>
              <w:t>GUS informuje użytkowników o polityce otwartości danych, wdrażaniu tej polityki w procesie zbierania, opracowywania i udostępniania danych oraz komunikuje z tego płynące korzyści. Intensyfikacja działań wymaga przeznaczenia na ten cel środków w budżecie.</w:t>
            </w:r>
            <w:bookmarkEnd w:id="11"/>
          </w:p>
          <w:p w14:paraId="7CA32AAD" w14:textId="09E2582C" w:rsidR="0044219B" w:rsidRPr="00944492" w:rsidRDefault="0044219B" w:rsidP="004213EE">
            <w:pPr>
              <w:pStyle w:val="Akapitzlist"/>
              <w:keepLines/>
              <w:numPr>
                <w:ilvl w:val="0"/>
                <w:numId w:val="10"/>
              </w:numPr>
              <w:spacing w:line="276" w:lineRule="auto"/>
              <w:ind w:left="357" w:hanging="357"/>
              <w:contextualSpacing w:val="0"/>
              <w:jc w:val="both"/>
              <w:outlineLvl w:val="1"/>
              <w:rPr>
                <w:rFonts w:cstheme="minorHAnsi"/>
                <w:sz w:val="22"/>
                <w:szCs w:val="22"/>
              </w:rPr>
            </w:pPr>
            <w:bookmarkStart w:id="12" w:name="_Toc170375099"/>
            <w:r w:rsidRPr="00944492">
              <w:rPr>
                <w:rFonts w:cstheme="minorHAnsi"/>
                <w:sz w:val="22"/>
                <w:szCs w:val="22"/>
              </w:rPr>
              <w:t>GUS prowadził kampanię informacyjną mającą na celu pokazanie Fundamentalnych Zasad Statystyki Oficjalnej (The Fundamental Principles of Official Statistics). Jest to zbiór zasad, którymi kieruje się statystyka publiczna w kraju i w Europie, które zapewniają wiarygodność oficjalnych statystyk. Zasady te leżą u podstaw wszystkiego, co robią producenci oficjalnych statystyk: od sposobów zbierania, przetwarzania i przechowywania danych po sposoby, w jakie urzędy statystyczne rozpowszechniają statystyki i komunikują się z tymi, którzy z nich korzystają.</w:t>
            </w:r>
            <w:bookmarkEnd w:id="12"/>
          </w:p>
          <w:p w14:paraId="1AA919EC" w14:textId="77777777" w:rsidR="0044219B" w:rsidRPr="00944492" w:rsidRDefault="0044219B" w:rsidP="004213EE">
            <w:pPr>
              <w:pStyle w:val="Akapitzlist"/>
              <w:keepLines/>
              <w:numPr>
                <w:ilvl w:val="0"/>
                <w:numId w:val="10"/>
              </w:numPr>
              <w:spacing w:line="276" w:lineRule="auto"/>
              <w:ind w:left="357" w:hanging="357"/>
              <w:contextualSpacing w:val="0"/>
              <w:jc w:val="both"/>
              <w:outlineLvl w:val="1"/>
              <w:rPr>
                <w:rFonts w:cstheme="minorHAnsi"/>
                <w:sz w:val="22"/>
                <w:szCs w:val="22"/>
              </w:rPr>
            </w:pPr>
            <w:bookmarkStart w:id="13" w:name="_Toc170375100"/>
            <w:r w:rsidRPr="00944492">
              <w:rPr>
                <w:rFonts w:cstheme="minorHAnsi"/>
                <w:sz w:val="22"/>
                <w:szCs w:val="22"/>
              </w:rPr>
              <w:t>Wszystkie publikacje opracowywane są w taki sposób, by były dostępne dla każdego zainteresowanego do wykorzystania, przetwarzania i udostępniania w dowolnych celach.</w:t>
            </w:r>
            <w:bookmarkEnd w:id="13"/>
          </w:p>
          <w:p w14:paraId="64543BF0" w14:textId="77777777" w:rsidR="0044219B" w:rsidRPr="00944492" w:rsidRDefault="0044219B" w:rsidP="004213EE">
            <w:pPr>
              <w:pStyle w:val="Akapitzlist"/>
              <w:keepLines/>
              <w:numPr>
                <w:ilvl w:val="0"/>
                <w:numId w:val="10"/>
              </w:numPr>
              <w:spacing w:line="276" w:lineRule="auto"/>
              <w:ind w:left="357" w:hanging="357"/>
              <w:contextualSpacing w:val="0"/>
              <w:jc w:val="both"/>
              <w:outlineLvl w:val="1"/>
              <w:rPr>
                <w:rFonts w:cstheme="minorHAnsi"/>
                <w:sz w:val="22"/>
                <w:szCs w:val="22"/>
              </w:rPr>
            </w:pPr>
            <w:bookmarkStart w:id="14" w:name="_Toc170375101"/>
            <w:r w:rsidRPr="00944492">
              <w:rPr>
                <w:rFonts w:cstheme="minorHAnsi"/>
                <w:sz w:val="22"/>
                <w:szCs w:val="22"/>
              </w:rPr>
              <w:t>Jssp na bieżąco rozwijają i promują narzędzia udostępniania danych statystycznych wśród beneficjentów zewnętrznych.</w:t>
            </w:r>
            <w:bookmarkEnd w:id="14"/>
            <w:r w:rsidRPr="00944492">
              <w:rPr>
                <w:rFonts w:cstheme="minorHAnsi"/>
                <w:sz w:val="22"/>
                <w:szCs w:val="22"/>
              </w:rPr>
              <w:t xml:space="preserve"> </w:t>
            </w:r>
          </w:p>
          <w:p w14:paraId="0E8C51CA" w14:textId="77777777" w:rsidR="0044219B" w:rsidRPr="00944492" w:rsidRDefault="0044219B" w:rsidP="004213EE">
            <w:pPr>
              <w:pStyle w:val="Akapitzlist"/>
              <w:keepLines/>
              <w:numPr>
                <w:ilvl w:val="0"/>
                <w:numId w:val="10"/>
              </w:numPr>
              <w:spacing w:line="276" w:lineRule="auto"/>
              <w:ind w:left="357" w:hanging="357"/>
              <w:contextualSpacing w:val="0"/>
              <w:jc w:val="both"/>
              <w:outlineLvl w:val="1"/>
              <w:rPr>
                <w:rFonts w:cstheme="minorHAnsi"/>
                <w:sz w:val="22"/>
                <w:szCs w:val="22"/>
              </w:rPr>
            </w:pPr>
            <w:bookmarkStart w:id="15" w:name="_Toc170375102"/>
            <w:r w:rsidRPr="00944492">
              <w:rPr>
                <w:rFonts w:cstheme="minorHAnsi"/>
                <w:sz w:val="22"/>
                <w:szCs w:val="22"/>
              </w:rPr>
              <w:t>Poszerzanie wiedzy pracowników jssp poprzez zamieszczanie w intranecie informacji dot. otwierania danych i dotyczących rozwoju sztucznej inteligencji.</w:t>
            </w:r>
            <w:bookmarkEnd w:id="15"/>
            <w:r w:rsidRPr="00944492">
              <w:rPr>
                <w:rFonts w:cstheme="minorHAnsi"/>
                <w:sz w:val="22"/>
                <w:szCs w:val="22"/>
              </w:rPr>
              <w:t xml:space="preserve"> </w:t>
            </w:r>
          </w:p>
          <w:p w14:paraId="382A5F91" w14:textId="77777777" w:rsidR="0044219B" w:rsidRPr="00944492" w:rsidRDefault="0044219B" w:rsidP="004213EE">
            <w:pPr>
              <w:pStyle w:val="Akapitzlist"/>
              <w:keepLines/>
              <w:numPr>
                <w:ilvl w:val="0"/>
                <w:numId w:val="10"/>
              </w:numPr>
              <w:spacing w:line="276" w:lineRule="auto"/>
              <w:ind w:left="357" w:hanging="357"/>
              <w:contextualSpacing w:val="0"/>
              <w:jc w:val="both"/>
              <w:outlineLvl w:val="1"/>
              <w:rPr>
                <w:rFonts w:cstheme="minorHAnsi"/>
                <w:sz w:val="22"/>
                <w:szCs w:val="22"/>
              </w:rPr>
            </w:pPr>
            <w:bookmarkStart w:id="16" w:name="_Toc170375103"/>
            <w:r w:rsidRPr="00944492">
              <w:rPr>
                <w:rFonts w:cstheme="minorHAnsi"/>
                <w:sz w:val="22"/>
                <w:szCs w:val="22"/>
              </w:rPr>
              <w:t>Wykorzystanie metod uczenia maszynowego ML do predykcji kodów klasyfikacji dla poszczególnych towarów przy użyciu danych pochodzących z Internetu (dane SCRAPOWANE).</w:t>
            </w:r>
            <w:bookmarkEnd w:id="16"/>
          </w:p>
          <w:p w14:paraId="52C10BD9" w14:textId="77777777" w:rsidR="0044219B" w:rsidRPr="00944492" w:rsidRDefault="0044219B" w:rsidP="004213EE">
            <w:pPr>
              <w:pStyle w:val="Akapitzlist"/>
              <w:keepLines/>
              <w:numPr>
                <w:ilvl w:val="0"/>
                <w:numId w:val="10"/>
              </w:numPr>
              <w:spacing w:line="276" w:lineRule="auto"/>
              <w:ind w:left="357" w:hanging="357"/>
              <w:contextualSpacing w:val="0"/>
              <w:jc w:val="both"/>
              <w:outlineLvl w:val="1"/>
              <w:rPr>
                <w:rFonts w:cstheme="minorHAnsi"/>
                <w:sz w:val="22"/>
                <w:szCs w:val="22"/>
              </w:rPr>
            </w:pPr>
            <w:bookmarkStart w:id="17" w:name="_Toc170375104"/>
            <w:r w:rsidRPr="00944492">
              <w:rPr>
                <w:rFonts w:cstheme="minorHAnsi"/>
                <w:sz w:val="22"/>
                <w:szCs w:val="22"/>
              </w:rPr>
              <w:t>Wykorzystanie metod uczenia maszynowego ML do unifikacji i standaryzacji danych pobieranych z baz zewnętrznych.</w:t>
            </w:r>
            <w:bookmarkEnd w:id="17"/>
          </w:p>
          <w:p w14:paraId="2B04EDC9" w14:textId="5C07ED13" w:rsidR="0044219B" w:rsidRPr="00944492" w:rsidRDefault="0044219B" w:rsidP="004213EE">
            <w:pPr>
              <w:pStyle w:val="Akapitzlist"/>
              <w:keepLines/>
              <w:numPr>
                <w:ilvl w:val="0"/>
                <w:numId w:val="10"/>
              </w:numPr>
              <w:spacing w:line="276" w:lineRule="auto"/>
              <w:ind w:left="357" w:hanging="357"/>
              <w:contextualSpacing w:val="0"/>
              <w:jc w:val="both"/>
              <w:outlineLvl w:val="1"/>
              <w:rPr>
                <w:rFonts w:cstheme="minorHAnsi"/>
                <w:sz w:val="22"/>
                <w:szCs w:val="22"/>
              </w:rPr>
            </w:pPr>
            <w:bookmarkStart w:id="18" w:name="_Toc170375105"/>
            <w:r w:rsidRPr="00944492">
              <w:rPr>
                <w:rFonts w:cstheme="minorHAnsi"/>
                <w:sz w:val="22"/>
                <w:szCs w:val="22"/>
              </w:rPr>
              <w:t>Wykorzystanie metod AI do przypisywania kodów COICOP dla poszczególnych grup towarów w ramach realizacji planowanego na 2024 r. Grantu Eurostatu: One-Stop-Shop for Artificial Intelligence – Machine learning for official statistics (AIML4OS) – grupa: WP10 Classification and Coding.</w:t>
            </w:r>
            <w:bookmarkEnd w:id="18"/>
            <w:r w:rsidRPr="00944492">
              <w:rPr>
                <w:rFonts w:cstheme="minorHAnsi"/>
                <w:strike/>
                <w:sz w:val="22"/>
                <w:szCs w:val="22"/>
              </w:rPr>
              <w:t xml:space="preserve"> </w:t>
            </w:r>
          </w:p>
        </w:tc>
        <w:tc>
          <w:tcPr>
            <w:tcW w:w="2070" w:type="dxa"/>
          </w:tcPr>
          <w:p w14:paraId="11B3D269" w14:textId="7D7AB6D5" w:rsidR="0044219B" w:rsidRPr="00944492" w:rsidRDefault="004023E5" w:rsidP="00BC7D73">
            <w:pPr>
              <w:spacing w:line="276" w:lineRule="auto"/>
              <w:rPr>
                <w:rFonts w:cstheme="minorHAnsi"/>
                <w:sz w:val="22"/>
                <w:szCs w:val="22"/>
              </w:rPr>
            </w:pPr>
            <w:r w:rsidRPr="00944492">
              <w:rPr>
                <w:rFonts w:cstheme="minorHAnsi"/>
                <w:sz w:val="22"/>
                <w:szCs w:val="22"/>
              </w:rPr>
              <w:t>Główny Urząd Statystyczny</w:t>
            </w:r>
          </w:p>
        </w:tc>
      </w:tr>
      <w:tr w:rsidR="0044219B" w:rsidRPr="00944492" w14:paraId="2FBD67F8" w14:textId="77777777" w:rsidTr="00944492">
        <w:tc>
          <w:tcPr>
            <w:tcW w:w="1033" w:type="dxa"/>
          </w:tcPr>
          <w:p w14:paraId="5F19A550" w14:textId="1A77484A" w:rsidR="0044219B" w:rsidRPr="00944492" w:rsidRDefault="0044219B" w:rsidP="00BC7D73">
            <w:pPr>
              <w:spacing w:line="276" w:lineRule="auto"/>
              <w:rPr>
                <w:rFonts w:cstheme="minorHAnsi"/>
                <w:sz w:val="22"/>
                <w:szCs w:val="22"/>
              </w:rPr>
            </w:pPr>
            <w:r w:rsidRPr="00944492">
              <w:rPr>
                <w:rFonts w:cstheme="minorHAnsi"/>
                <w:sz w:val="22"/>
                <w:szCs w:val="22"/>
              </w:rPr>
              <w:lastRenderedPageBreak/>
              <w:t>1.2.2</w:t>
            </w:r>
          </w:p>
        </w:tc>
        <w:tc>
          <w:tcPr>
            <w:tcW w:w="3073" w:type="dxa"/>
          </w:tcPr>
          <w:p w14:paraId="75E7CF64" w14:textId="0A6806A6" w:rsidR="0044219B" w:rsidRPr="00944492" w:rsidRDefault="0044219B" w:rsidP="00BC7D73">
            <w:pPr>
              <w:spacing w:line="276" w:lineRule="auto"/>
              <w:rPr>
                <w:rFonts w:cstheme="minorHAnsi"/>
                <w:sz w:val="22"/>
                <w:szCs w:val="22"/>
              </w:rPr>
            </w:pPr>
            <w:r w:rsidRPr="00944492">
              <w:rPr>
                <w:rFonts w:cstheme="minorHAnsi"/>
                <w:sz w:val="22"/>
                <w:szCs w:val="22"/>
              </w:rPr>
              <w:t>Podejmowanie działań w określonych obszarach związanych z rozwojem sztucznej inteligencji, w szczególności w celu wydajnego i szybkiego dostępu do danych i ich wykorzystywania przez wszystkich uczestników życia gospodarczego, bez względu na wielkość instytucji.</w:t>
            </w:r>
          </w:p>
        </w:tc>
        <w:tc>
          <w:tcPr>
            <w:tcW w:w="1404" w:type="dxa"/>
          </w:tcPr>
          <w:p w14:paraId="590C2DA8" w14:textId="592C9F6E" w:rsidR="0044219B" w:rsidRPr="00944492" w:rsidRDefault="0044219B" w:rsidP="00BC7D73">
            <w:pPr>
              <w:spacing w:line="276" w:lineRule="auto"/>
              <w:rPr>
                <w:rFonts w:cstheme="minorHAnsi"/>
                <w:sz w:val="22"/>
                <w:szCs w:val="22"/>
              </w:rPr>
            </w:pPr>
            <w:r w:rsidRPr="00944492">
              <w:rPr>
                <w:rFonts w:cstheme="minorHAnsi"/>
                <w:sz w:val="22"/>
                <w:szCs w:val="22"/>
              </w:rPr>
              <w:t>2027</w:t>
            </w:r>
          </w:p>
        </w:tc>
        <w:tc>
          <w:tcPr>
            <w:tcW w:w="7810" w:type="dxa"/>
          </w:tcPr>
          <w:p w14:paraId="6BF21CC0" w14:textId="29E82132" w:rsidR="0044219B" w:rsidRPr="00944492" w:rsidRDefault="0044219B" w:rsidP="00BC7D73">
            <w:pPr>
              <w:spacing w:line="276" w:lineRule="auto"/>
              <w:rPr>
                <w:rFonts w:cstheme="minorHAnsi"/>
                <w:sz w:val="22"/>
                <w:szCs w:val="22"/>
              </w:rPr>
            </w:pPr>
            <w:r w:rsidRPr="00944492">
              <w:rPr>
                <w:rFonts w:cstheme="minorHAnsi"/>
                <w:sz w:val="22"/>
                <w:szCs w:val="22"/>
              </w:rPr>
              <w:t xml:space="preserve">Zespół powołany do rozpoznania możliwości AI rozpoczął testy modeli TTS </w:t>
            </w:r>
            <w:r w:rsidRPr="00944492">
              <w:rPr>
                <w:rFonts w:cstheme="minorHAnsi"/>
                <w:sz w:val="22"/>
                <w:szCs w:val="22"/>
              </w:rPr>
              <w:br/>
              <w:t>(Text-To-Speech) do generowania audiodeskrypcji informacji sygnalnych, publikacji i informacji prasowych. Testy mają na celu sprawdzenie, czy modele TTS są w stanie generować audiodeskrypcje, które są dokładne i przystępne dla osób z niepełnosprawnościami wzroku.</w:t>
            </w:r>
          </w:p>
          <w:p w14:paraId="10BBEB41" w14:textId="4F8D6F43" w:rsidR="0044219B" w:rsidRPr="00944492" w:rsidRDefault="0044219B" w:rsidP="00BC7D73">
            <w:pPr>
              <w:spacing w:line="276" w:lineRule="auto"/>
              <w:rPr>
                <w:rFonts w:cstheme="minorHAnsi"/>
                <w:sz w:val="22"/>
                <w:szCs w:val="22"/>
              </w:rPr>
            </w:pPr>
            <w:r w:rsidRPr="00944492">
              <w:rPr>
                <w:rFonts w:cstheme="minorHAnsi"/>
                <w:sz w:val="22"/>
                <w:szCs w:val="22"/>
              </w:rPr>
              <w:t>W testach wykorzystywane są różne modele TTS, które są testowane pod kątem jakości generowanych audiodeskrypcji.</w:t>
            </w:r>
          </w:p>
          <w:p w14:paraId="7A7E05BE" w14:textId="40AB4F25" w:rsidR="0044219B" w:rsidRPr="00944492" w:rsidRDefault="0044219B" w:rsidP="00BC7D73">
            <w:pPr>
              <w:spacing w:line="276" w:lineRule="auto"/>
              <w:rPr>
                <w:rFonts w:cstheme="minorHAnsi"/>
                <w:sz w:val="22"/>
                <w:szCs w:val="22"/>
              </w:rPr>
            </w:pPr>
            <w:r w:rsidRPr="00944492">
              <w:rPr>
                <w:rFonts w:cstheme="minorHAnsi"/>
                <w:sz w:val="22"/>
                <w:szCs w:val="22"/>
              </w:rPr>
              <w:t>Do testów wykorzystywane są różne rodzaje informacji, w tym informacje sygnalne, publikacje i informacje prasowe. Informacje te są wybierane tak, aby reprezentowały różnorodne tematy i style.</w:t>
            </w:r>
          </w:p>
          <w:p w14:paraId="43406976" w14:textId="4FAF3EE9" w:rsidR="0044219B" w:rsidRPr="00944492" w:rsidRDefault="0044219B" w:rsidP="00BC7D73">
            <w:pPr>
              <w:spacing w:line="276" w:lineRule="auto"/>
              <w:rPr>
                <w:rFonts w:cstheme="minorHAnsi"/>
                <w:sz w:val="22"/>
                <w:szCs w:val="22"/>
              </w:rPr>
            </w:pPr>
            <w:r w:rsidRPr="00944492">
              <w:rPr>
                <w:rFonts w:cstheme="minorHAnsi"/>
                <w:sz w:val="22"/>
                <w:szCs w:val="22"/>
              </w:rPr>
              <w:t>Wyniki testów będą wykorzystywane do opracowania strategii wykorzystania audiodeskrypcji w Urzędzie. Strategia ta uwzględni potrzeby osób z niepełnosprawnościami wzroku oraz możliwości technologii TTS.</w:t>
            </w:r>
          </w:p>
        </w:tc>
        <w:tc>
          <w:tcPr>
            <w:tcW w:w="2070" w:type="dxa"/>
          </w:tcPr>
          <w:p w14:paraId="191AAF22" w14:textId="334AA3BA" w:rsidR="0044219B" w:rsidRPr="00944492" w:rsidRDefault="0044219B" w:rsidP="00BC7D73">
            <w:pPr>
              <w:spacing w:line="276" w:lineRule="auto"/>
              <w:rPr>
                <w:rFonts w:cstheme="minorHAnsi"/>
                <w:sz w:val="22"/>
                <w:szCs w:val="22"/>
              </w:rPr>
            </w:pPr>
            <w:r w:rsidRPr="00944492">
              <w:rPr>
                <w:rFonts w:cstheme="minorHAnsi"/>
                <w:sz w:val="22"/>
                <w:szCs w:val="22"/>
              </w:rPr>
              <w:t>Urząd Statystyczny w Warszawie</w:t>
            </w:r>
          </w:p>
        </w:tc>
      </w:tr>
      <w:tr w:rsidR="0044219B" w:rsidRPr="00944492" w14:paraId="1159AE56" w14:textId="77777777" w:rsidTr="00944492">
        <w:tc>
          <w:tcPr>
            <w:tcW w:w="1033" w:type="dxa"/>
          </w:tcPr>
          <w:p w14:paraId="6539C60E" w14:textId="52ABCA1D" w:rsidR="0044219B" w:rsidRPr="00944492" w:rsidRDefault="0044219B" w:rsidP="00BC7D73">
            <w:pPr>
              <w:spacing w:line="276" w:lineRule="auto"/>
              <w:rPr>
                <w:rFonts w:cstheme="minorHAnsi"/>
                <w:sz w:val="22"/>
                <w:szCs w:val="22"/>
              </w:rPr>
            </w:pPr>
            <w:r w:rsidRPr="00944492">
              <w:rPr>
                <w:rFonts w:cstheme="minorHAnsi"/>
                <w:sz w:val="22"/>
                <w:szCs w:val="22"/>
              </w:rPr>
              <w:t>1.2.2</w:t>
            </w:r>
          </w:p>
        </w:tc>
        <w:tc>
          <w:tcPr>
            <w:tcW w:w="3073" w:type="dxa"/>
          </w:tcPr>
          <w:p w14:paraId="746FFB5F" w14:textId="075EAB7C" w:rsidR="0044219B" w:rsidRPr="00944492" w:rsidRDefault="0044219B" w:rsidP="00BC7D73">
            <w:pPr>
              <w:spacing w:line="276" w:lineRule="auto"/>
              <w:rPr>
                <w:rFonts w:cstheme="minorHAnsi"/>
                <w:sz w:val="22"/>
                <w:szCs w:val="22"/>
              </w:rPr>
            </w:pPr>
            <w:r w:rsidRPr="00944492">
              <w:rPr>
                <w:rFonts w:cstheme="minorHAnsi"/>
                <w:sz w:val="22"/>
                <w:szCs w:val="22"/>
              </w:rPr>
              <w:t>Podejmowanie działań w określonych obszarach związanych z rozwojem sztucznej inteligencji, w szczególności w celu wydajnego i szybkiego dostępu do danych i ich wykorzystywania przez wszystkich uczestników życia gospodarczego, bez względu na wielkość instytucji.</w:t>
            </w:r>
          </w:p>
        </w:tc>
        <w:tc>
          <w:tcPr>
            <w:tcW w:w="1404" w:type="dxa"/>
          </w:tcPr>
          <w:p w14:paraId="070B681F" w14:textId="08059646" w:rsidR="0044219B" w:rsidRPr="00944492" w:rsidRDefault="0044219B" w:rsidP="00BC7D73">
            <w:pPr>
              <w:spacing w:line="276" w:lineRule="auto"/>
              <w:rPr>
                <w:rFonts w:cstheme="minorHAnsi"/>
                <w:sz w:val="22"/>
                <w:szCs w:val="22"/>
              </w:rPr>
            </w:pPr>
            <w:r w:rsidRPr="00944492">
              <w:rPr>
                <w:rFonts w:cstheme="minorHAnsi"/>
                <w:sz w:val="22"/>
                <w:szCs w:val="22"/>
              </w:rPr>
              <w:t>2027</w:t>
            </w:r>
          </w:p>
        </w:tc>
        <w:tc>
          <w:tcPr>
            <w:tcW w:w="7810" w:type="dxa"/>
          </w:tcPr>
          <w:p w14:paraId="046AB438" w14:textId="77777777" w:rsidR="0044219B" w:rsidRPr="00944492" w:rsidRDefault="0044219B" w:rsidP="00BC7D73">
            <w:pPr>
              <w:spacing w:line="276" w:lineRule="auto"/>
              <w:rPr>
                <w:rFonts w:cstheme="minorHAnsi"/>
                <w:sz w:val="22"/>
                <w:szCs w:val="22"/>
              </w:rPr>
            </w:pPr>
            <w:r w:rsidRPr="00944492">
              <w:rPr>
                <w:rFonts w:cstheme="minorHAnsi"/>
                <w:sz w:val="22"/>
                <w:szCs w:val="22"/>
              </w:rPr>
              <w:t>W programie FERS (Fundusze Europejskie dla Rozwoju Społecznego na lata 2021-2027) planowana jest realizacja projektu, którego głównym celem będzie wykorzystanie sztucznej inteligencji do skutecznego wdrażania dostępności cyfrowej w Polsce. W ramach projektu ma zostać przeprowadzona analiza możliwości wykorzystania sztucznej inteligencji w obszarze badania i zapewniania dostępności cyfrowej. Drugim elementem projektu ma być przygotowanie narzędzia przeznaczonego dla twórców rozwiązań cyfrowych, działającego na zasadzie zaawansowanego Chat Bota. Narzędzie to będzie w stanie na żywo analizować zgłaszane pytania i problemy z dostępnością cyfrową i w sposób przyjazny i zrozumiały przekazywać niezbędną wiedzę i propozycje rozwiązań.</w:t>
            </w:r>
          </w:p>
          <w:p w14:paraId="5BA6236F" w14:textId="0C908D82" w:rsidR="0044219B" w:rsidRPr="00944492" w:rsidRDefault="0044219B" w:rsidP="00BC7D73">
            <w:pPr>
              <w:spacing w:line="276" w:lineRule="auto"/>
              <w:rPr>
                <w:rFonts w:cstheme="minorHAnsi"/>
                <w:sz w:val="22"/>
                <w:szCs w:val="22"/>
              </w:rPr>
            </w:pPr>
            <w:r w:rsidRPr="00944492">
              <w:rPr>
                <w:rFonts w:cstheme="minorHAnsi"/>
                <w:sz w:val="22"/>
                <w:szCs w:val="22"/>
              </w:rPr>
              <w:t>Alokacja przewidziana na ten projekt wynosi ok. 10 mln PLN (w tym środki EFS+). Podmiotem odpowiedzialnym za realizację projektu jest Centrum Projektów Polska Cyfrowa. Planowane rozpoczęcie działań - 2024 rok.</w:t>
            </w:r>
          </w:p>
        </w:tc>
        <w:tc>
          <w:tcPr>
            <w:tcW w:w="2070" w:type="dxa"/>
          </w:tcPr>
          <w:p w14:paraId="0D237F40" w14:textId="2FA37EF8" w:rsidR="0044219B" w:rsidRPr="00944492" w:rsidRDefault="0044219B" w:rsidP="00BC7D73">
            <w:pPr>
              <w:spacing w:line="276" w:lineRule="auto"/>
              <w:rPr>
                <w:rFonts w:cstheme="minorHAnsi"/>
                <w:sz w:val="22"/>
                <w:szCs w:val="22"/>
              </w:rPr>
            </w:pPr>
            <w:r w:rsidRPr="00944492">
              <w:rPr>
                <w:rFonts w:cstheme="minorHAnsi"/>
                <w:sz w:val="22"/>
                <w:szCs w:val="22"/>
              </w:rPr>
              <w:t>Ministerstwo Funduszy i Polityki Regionalnej – podmiot zgłaszający;</w:t>
            </w:r>
          </w:p>
          <w:p w14:paraId="0FAA3FAE" w14:textId="25D562B7" w:rsidR="0044219B" w:rsidRPr="00944492" w:rsidRDefault="0044219B" w:rsidP="00BC7D73">
            <w:pPr>
              <w:spacing w:line="276" w:lineRule="auto"/>
              <w:rPr>
                <w:rFonts w:cstheme="minorHAnsi"/>
                <w:sz w:val="22"/>
                <w:szCs w:val="22"/>
              </w:rPr>
            </w:pPr>
            <w:r w:rsidRPr="00944492">
              <w:rPr>
                <w:rFonts w:cstheme="minorHAnsi"/>
                <w:sz w:val="22"/>
                <w:szCs w:val="22"/>
              </w:rPr>
              <w:t>CPPC – podmiot odpowiedzialny za realizację działania</w:t>
            </w:r>
          </w:p>
        </w:tc>
      </w:tr>
      <w:tr w:rsidR="0044219B" w:rsidRPr="00944492" w14:paraId="3306C363" w14:textId="77777777" w:rsidTr="00944492">
        <w:tc>
          <w:tcPr>
            <w:tcW w:w="1033" w:type="dxa"/>
          </w:tcPr>
          <w:p w14:paraId="6BEAAE0F" w14:textId="1C5C3A98" w:rsidR="0044219B" w:rsidRPr="00944492" w:rsidRDefault="0044219B" w:rsidP="00BC7D73">
            <w:pPr>
              <w:spacing w:line="276" w:lineRule="auto"/>
              <w:rPr>
                <w:rFonts w:cstheme="minorHAnsi"/>
                <w:sz w:val="22"/>
                <w:szCs w:val="22"/>
              </w:rPr>
            </w:pPr>
            <w:r w:rsidRPr="00944492">
              <w:rPr>
                <w:rFonts w:cstheme="minorHAnsi"/>
                <w:sz w:val="22"/>
                <w:szCs w:val="22"/>
              </w:rPr>
              <w:t>1.2.2</w:t>
            </w:r>
          </w:p>
        </w:tc>
        <w:tc>
          <w:tcPr>
            <w:tcW w:w="3073" w:type="dxa"/>
          </w:tcPr>
          <w:p w14:paraId="252473DB" w14:textId="230FBC74" w:rsidR="0044219B" w:rsidRPr="00944492" w:rsidRDefault="0044219B" w:rsidP="00BC7D73">
            <w:pPr>
              <w:spacing w:line="276" w:lineRule="auto"/>
              <w:rPr>
                <w:rFonts w:cstheme="minorHAnsi"/>
                <w:sz w:val="22"/>
                <w:szCs w:val="22"/>
              </w:rPr>
            </w:pPr>
            <w:r w:rsidRPr="00944492">
              <w:rPr>
                <w:rFonts w:cstheme="minorHAnsi"/>
                <w:sz w:val="22"/>
                <w:szCs w:val="22"/>
              </w:rPr>
              <w:t xml:space="preserve">Podejmowanie działań w określonych obszarach </w:t>
            </w:r>
            <w:r w:rsidRPr="00944492">
              <w:rPr>
                <w:rFonts w:cstheme="minorHAnsi"/>
                <w:sz w:val="22"/>
                <w:szCs w:val="22"/>
              </w:rPr>
              <w:lastRenderedPageBreak/>
              <w:t>związanych z rozwojem sztucznej inteligencji, w szczególności w celu wydajnego i szybkiego dostępu do danych i ich wykorzystywania przez wszystkich uczestników życia gospodarczego, bez względu na wielkość instytucji.</w:t>
            </w:r>
          </w:p>
        </w:tc>
        <w:tc>
          <w:tcPr>
            <w:tcW w:w="1404" w:type="dxa"/>
          </w:tcPr>
          <w:p w14:paraId="027D5C86" w14:textId="74777067" w:rsidR="0044219B" w:rsidRPr="00944492" w:rsidRDefault="0044219B" w:rsidP="00BC7D73">
            <w:pPr>
              <w:spacing w:line="276" w:lineRule="auto"/>
              <w:rPr>
                <w:rFonts w:cstheme="minorHAnsi"/>
                <w:sz w:val="22"/>
                <w:szCs w:val="22"/>
              </w:rPr>
            </w:pPr>
            <w:r w:rsidRPr="00944492">
              <w:rPr>
                <w:rFonts w:cstheme="minorHAnsi"/>
                <w:sz w:val="22"/>
                <w:szCs w:val="22"/>
              </w:rPr>
              <w:lastRenderedPageBreak/>
              <w:t>2027</w:t>
            </w:r>
          </w:p>
        </w:tc>
        <w:tc>
          <w:tcPr>
            <w:tcW w:w="7810" w:type="dxa"/>
          </w:tcPr>
          <w:p w14:paraId="1E532A7E" w14:textId="577CBB5C" w:rsidR="0044219B" w:rsidRPr="00944492" w:rsidRDefault="0044219B" w:rsidP="00BC7D73">
            <w:pPr>
              <w:spacing w:line="276" w:lineRule="auto"/>
              <w:rPr>
                <w:rFonts w:cstheme="minorHAnsi"/>
                <w:sz w:val="22"/>
                <w:szCs w:val="22"/>
              </w:rPr>
            </w:pPr>
            <w:r w:rsidRPr="00944492">
              <w:rPr>
                <w:rFonts w:cstheme="minorHAnsi"/>
                <w:sz w:val="22"/>
                <w:szCs w:val="22"/>
              </w:rPr>
              <w:t>Wdrożenie AI w celu przyspieszenia analizy danych.</w:t>
            </w:r>
          </w:p>
        </w:tc>
        <w:tc>
          <w:tcPr>
            <w:tcW w:w="2070" w:type="dxa"/>
          </w:tcPr>
          <w:p w14:paraId="7791E4E3" w14:textId="557E2897" w:rsidR="0044219B" w:rsidRPr="00944492" w:rsidRDefault="00F91B85" w:rsidP="00BC7D73">
            <w:pPr>
              <w:spacing w:line="276" w:lineRule="auto"/>
              <w:rPr>
                <w:rFonts w:cstheme="minorHAnsi"/>
                <w:sz w:val="22"/>
                <w:szCs w:val="22"/>
              </w:rPr>
            </w:pPr>
            <w:r w:rsidRPr="00944492">
              <w:rPr>
                <w:rFonts w:cstheme="minorHAnsi"/>
                <w:sz w:val="22"/>
                <w:szCs w:val="22"/>
              </w:rPr>
              <w:t>Zakład Ubezpieczeń Społecznych</w:t>
            </w:r>
          </w:p>
        </w:tc>
      </w:tr>
      <w:tr w:rsidR="0044219B" w:rsidRPr="00944492" w14:paraId="0C5FA9CC" w14:textId="77777777" w:rsidTr="00944492">
        <w:tc>
          <w:tcPr>
            <w:tcW w:w="1033" w:type="dxa"/>
          </w:tcPr>
          <w:p w14:paraId="0A87AFCB" w14:textId="1D0B0EB4" w:rsidR="0044219B" w:rsidRPr="00944492" w:rsidRDefault="0044219B" w:rsidP="00BC7D73">
            <w:pPr>
              <w:spacing w:line="276" w:lineRule="auto"/>
              <w:rPr>
                <w:rFonts w:cstheme="minorHAnsi"/>
                <w:sz w:val="22"/>
                <w:szCs w:val="22"/>
              </w:rPr>
            </w:pPr>
            <w:r w:rsidRPr="00944492">
              <w:rPr>
                <w:rFonts w:cstheme="minorHAnsi"/>
                <w:sz w:val="22"/>
                <w:szCs w:val="22"/>
              </w:rPr>
              <w:t>1.2.2</w:t>
            </w:r>
          </w:p>
        </w:tc>
        <w:tc>
          <w:tcPr>
            <w:tcW w:w="3073" w:type="dxa"/>
          </w:tcPr>
          <w:p w14:paraId="126FAFE7" w14:textId="46B5FE37" w:rsidR="0044219B" w:rsidRPr="00944492" w:rsidRDefault="0044219B" w:rsidP="00BC7D73">
            <w:pPr>
              <w:spacing w:line="276" w:lineRule="auto"/>
              <w:rPr>
                <w:rFonts w:cstheme="minorHAnsi"/>
                <w:sz w:val="22"/>
                <w:szCs w:val="22"/>
              </w:rPr>
            </w:pPr>
            <w:r w:rsidRPr="00944492">
              <w:rPr>
                <w:rFonts w:cstheme="minorHAnsi"/>
                <w:sz w:val="22"/>
                <w:szCs w:val="22"/>
              </w:rPr>
              <w:t>Podejmowanie działań w określonych obszarach związanych z rozwojem sztucznej inteligencji, w szczególności w celu wydajnego i szybkiego dostępu do danych i ich wykorzystywania przez wszystkich uczestników życia gospodarczego, bez względu na wielkość instytucji.</w:t>
            </w:r>
          </w:p>
        </w:tc>
        <w:tc>
          <w:tcPr>
            <w:tcW w:w="1404" w:type="dxa"/>
          </w:tcPr>
          <w:p w14:paraId="61BBEA63" w14:textId="6969435D" w:rsidR="0044219B" w:rsidRPr="00944492" w:rsidRDefault="0044219B" w:rsidP="00BC7D73">
            <w:pPr>
              <w:spacing w:line="276" w:lineRule="auto"/>
              <w:rPr>
                <w:rFonts w:cstheme="minorHAnsi"/>
                <w:sz w:val="22"/>
                <w:szCs w:val="22"/>
              </w:rPr>
            </w:pPr>
            <w:r w:rsidRPr="00944492">
              <w:rPr>
                <w:rFonts w:cstheme="minorHAnsi"/>
                <w:sz w:val="22"/>
                <w:szCs w:val="22"/>
              </w:rPr>
              <w:t>2027</w:t>
            </w:r>
          </w:p>
        </w:tc>
        <w:tc>
          <w:tcPr>
            <w:tcW w:w="7810" w:type="dxa"/>
          </w:tcPr>
          <w:p w14:paraId="4221661C" w14:textId="6E57625E" w:rsidR="0044219B" w:rsidRPr="00944492" w:rsidRDefault="0044219B" w:rsidP="00BC7D73">
            <w:pPr>
              <w:spacing w:line="276" w:lineRule="auto"/>
              <w:rPr>
                <w:rFonts w:cstheme="minorHAnsi"/>
                <w:sz w:val="22"/>
                <w:szCs w:val="22"/>
              </w:rPr>
            </w:pPr>
            <w:r w:rsidRPr="00944492">
              <w:rPr>
                <w:rFonts w:cstheme="minorHAnsi"/>
                <w:sz w:val="22"/>
                <w:szCs w:val="22"/>
              </w:rPr>
              <w:t>Rozpoczęcie działalności Krajowego Centrum Doskonałości Danych które ma koordynować działalność ośrodków lokalnych zapewniających bezpieczny i szybki dostęp do danych.</w:t>
            </w:r>
          </w:p>
          <w:p w14:paraId="011BBE05" w14:textId="2D36793A" w:rsidR="0044219B" w:rsidRPr="00944492" w:rsidRDefault="0044219B" w:rsidP="00BC7D73">
            <w:pPr>
              <w:spacing w:line="276" w:lineRule="auto"/>
              <w:rPr>
                <w:rFonts w:cstheme="minorHAnsi"/>
                <w:sz w:val="22"/>
                <w:szCs w:val="22"/>
              </w:rPr>
            </w:pPr>
            <w:r w:rsidRPr="00944492">
              <w:rPr>
                <w:rFonts w:cstheme="minorHAnsi"/>
                <w:sz w:val="22"/>
                <w:szCs w:val="22"/>
              </w:rPr>
              <w:t xml:space="preserve">Opracowanie prototypu anonimizacji dokumentów PDF - udostępnionego pod adresem https://anonimizator.eadministracja.Naukowa i Akademicka Sieć Komputerowa – Państwowy Instytut Badawczy.pl/ </w:t>
            </w:r>
          </w:p>
        </w:tc>
        <w:tc>
          <w:tcPr>
            <w:tcW w:w="2070" w:type="dxa"/>
          </w:tcPr>
          <w:p w14:paraId="2055886E" w14:textId="510A7A58" w:rsidR="0044219B" w:rsidRPr="00944492" w:rsidRDefault="0044219B" w:rsidP="00BC7D73">
            <w:pPr>
              <w:spacing w:line="276" w:lineRule="auto"/>
              <w:rPr>
                <w:rFonts w:cstheme="minorHAnsi"/>
                <w:sz w:val="22"/>
                <w:szCs w:val="22"/>
              </w:rPr>
            </w:pPr>
            <w:r w:rsidRPr="00944492">
              <w:rPr>
                <w:rFonts w:cstheme="minorHAnsi"/>
                <w:sz w:val="22"/>
                <w:szCs w:val="22"/>
              </w:rPr>
              <w:t>Naukowa i Akademicka Sieć Komputerowa – Państwowy Instytut Badawczy</w:t>
            </w:r>
          </w:p>
        </w:tc>
      </w:tr>
      <w:tr w:rsidR="0044219B" w:rsidRPr="00944492" w14:paraId="1D689545" w14:textId="77777777" w:rsidTr="00944492">
        <w:tc>
          <w:tcPr>
            <w:tcW w:w="1033" w:type="dxa"/>
          </w:tcPr>
          <w:p w14:paraId="2DB80196" w14:textId="0CF74A1E" w:rsidR="0044219B" w:rsidRPr="00944492" w:rsidRDefault="0044219B" w:rsidP="00BC7D73">
            <w:pPr>
              <w:spacing w:line="276" w:lineRule="auto"/>
              <w:rPr>
                <w:rFonts w:cstheme="minorHAnsi"/>
                <w:sz w:val="22"/>
                <w:szCs w:val="22"/>
              </w:rPr>
            </w:pPr>
            <w:r w:rsidRPr="00944492">
              <w:rPr>
                <w:rFonts w:cstheme="minorHAnsi"/>
                <w:sz w:val="22"/>
                <w:szCs w:val="22"/>
              </w:rPr>
              <w:t>1.2.2</w:t>
            </w:r>
          </w:p>
        </w:tc>
        <w:tc>
          <w:tcPr>
            <w:tcW w:w="3073" w:type="dxa"/>
          </w:tcPr>
          <w:p w14:paraId="0721ADE3" w14:textId="7540A525" w:rsidR="0044219B" w:rsidRPr="00944492" w:rsidRDefault="0044219B" w:rsidP="00BC7D73">
            <w:pPr>
              <w:spacing w:line="276" w:lineRule="auto"/>
              <w:rPr>
                <w:rFonts w:cstheme="minorHAnsi"/>
                <w:sz w:val="22"/>
                <w:szCs w:val="22"/>
              </w:rPr>
            </w:pPr>
            <w:r w:rsidRPr="00944492">
              <w:rPr>
                <w:rFonts w:cstheme="minorHAnsi"/>
                <w:sz w:val="22"/>
                <w:szCs w:val="22"/>
              </w:rPr>
              <w:t>Podejmowanie działań w określonych obszarach związanych z rozwojem sztucznej inteligencji, w szczególności w celu wydajnego i szybkiego dostępu do danych i ich wykorzystywania przez wszystkich uczestników życia gospodarczego, bez względu na wielkość instytucji.</w:t>
            </w:r>
          </w:p>
        </w:tc>
        <w:tc>
          <w:tcPr>
            <w:tcW w:w="1404" w:type="dxa"/>
          </w:tcPr>
          <w:p w14:paraId="3218A180" w14:textId="64D13D3E" w:rsidR="0044219B" w:rsidRPr="00944492" w:rsidRDefault="0044219B" w:rsidP="00BC7D73">
            <w:pPr>
              <w:spacing w:line="276" w:lineRule="auto"/>
              <w:rPr>
                <w:rFonts w:cstheme="minorHAnsi"/>
                <w:sz w:val="22"/>
                <w:szCs w:val="22"/>
              </w:rPr>
            </w:pPr>
            <w:r w:rsidRPr="00944492">
              <w:rPr>
                <w:rFonts w:cstheme="minorHAnsi"/>
                <w:sz w:val="22"/>
                <w:szCs w:val="22"/>
              </w:rPr>
              <w:t>2027</w:t>
            </w:r>
          </w:p>
        </w:tc>
        <w:tc>
          <w:tcPr>
            <w:tcW w:w="7810" w:type="dxa"/>
          </w:tcPr>
          <w:p w14:paraId="0DEDCB79" w14:textId="77777777" w:rsidR="0044219B" w:rsidRPr="00944492" w:rsidRDefault="0044219B" w:rsidP="00BC7D73">
            <w:pPr>
              <w:spacing w:line="276" w:lineRule="auto"/>
              <w:rPr>
                <w:rFonts w:cstheme="minorHAnsi"/>
                <w:sz w:val="22"/>
                <w:szCs w:val="22"/>
              </w:rPr>
            </w:pPr>
            <w:r w:rsidRPr="00944492">
              <w:rPr>
                <w:rFonts w:eastAsia="Calibri" w:cstheme="minorHAnsi"/>
                <w:sz w:val="22"/>
                <w:szCs w:val="22"/>
              </w:rPr>
              <w:t>Przykłady:</w:t>
            </w:r>
          </w:p>
          <w:p w14:paraId="76A3873E" w14:textId="769F9052" w:rsidR="0044219B" w:rsidRPr="00944492" w:rsidRDefault="0044219B" w:rsidP="004213EE">
            <w:pPr>
              <w:pStyle w:val="Akapitzlist"/>
              <w:numPr>
                <w:ilvl w:val="0"/>
                <w:numId w:val="29"/>
              </w:numPr>
              <w:spacing w:line="276" w:lineRule="auto"/>
              <w:rPr>
                <w:rFonts w:cstheme="minorHAnsi"/>
                <w:sz w:val="22"/>
                <w:szCs w:val="22"/>
              </w:rPr>
            </w:pPr>
            <w:r w:rsidRPr="00944492">
              <w:rPr>
                <w:rFonts w:cstheme="minorHAnsi"/>
                <w:sz w:val="22"/>
                <w:szCs w:val="22"/>
              </w:rPr>
              <w:t>CDR i Wojewódzkie ODR:</w:t>
            </w:r>
          </w:p>
          <w:p w14:paraId="7A884EC1" w14:textId="77777777" w:rsidR="0044219B" w:rsidRPr="00944492" w:rsidRDefault="0044219B" w:rsidP="004213EE">
            <w:pPr>
              <w:numPr>
                <w:ilvl w:val="0"/>
                <w:numId w:val="33"/>
              </w:numPr>
              <w:spacing w:line="276" w:lineRule="auto"/>
              <w:ind w:left="912" w:right="41" w:hanging="360"/>
              <w:rPr>
                <w:rFonts w:cstheme="minorHAnsi"/>
                <w:sz w:val="22"/>
                <w:szCs w:val="22"/>
              </w:rPr>
            </w:pPr>
            <w:r w:rsidRPr="00944492">
              <w:rPr>
                <w:rFonts w:cstheme="minorHAnsi"/>
                <w:sz w:val="22"/>
                <w:szCs w:val="22"/>
              </w:rPr>
              <w:t xml:space="preserve">rozbudowa </w:t>
            </w:r>
            <w:r w:rsidRPr="00944492">
              <w:rPr>
                <w:rFonts w:eastAsia="Calibri" w:cstheme="minorHAnsi"/>
                <w:sz w:val="22"/>
                <w:szCs w:val="22"/>
              </w:rPr>
              <w:t>e-usług</w:t>
            </w:r>
            <w:r w:rsidRPr="00944492">
              <w:rPr>
                <w:rFonts w:cstheme="minorHAnsi"/>
                <w:sz w:val="22"/>
                <w:szCs w:val="22"/>
              </w:rPr>
              <w:t xml:space="preserve"> na bazie aplikacji eDWIN i innych </w:t>
            </w:r>
            <w:r w:rsidRPr="00944492">
              <w:rPr>
                <w:rFonts w:eastAsia="Calibri" w:cstheme="minorHAnsi"/>
                <w:sz w:val="22"/>
                <w:szCs w:val="22"/>
              </w:rPr>
              <w:t>niezależnych</w:t>
            </w:r>
            <w:r w:rsidRPr="00944492">
              <w:rPr>
                <w:rFonts w:cstheme="minorHAnsi"/>
                <w:sz w:val="22"/>
                <w:szCs w:val="22"/>
              </w:rPr>
              <w:t xml:space="preserve"> aplikacji, w tym podejmowanie </w:t>
            </w:r>
            <w:r w:rsidRPr="00944492">
              <w:rPr>
                <w:rFonts w:eastAsia="Calibri" w:cstheme="minorHAnsi"/>
                <w:sz w:val="22"/>
                <w:szCs w:val="22"/>
              </w:rPr>
              <w:t>działań</w:t>
            </w:r>
            <w:r w:rsidRPr="00944492">
              <w:rPr>
                <w:rFonts w:cstheme="minorHAnsi"/>
                <w:sz w:val="22"/>
                <w:szCs w:val="22"/>
              </w:rPr>
              <w:t xml:space="preserve"> w celu uzyskania </w:t>
            </w:r>
            <w:r w:rsidRPr="00944492">
              <w:rPr>
                <w:rFonts w:eastAsia="Calibri" w:cstheme="minorHAnsi"/>
                <w:sz w:val="22"/>
                <w:szCs w:val="22"/>
              </w:rPr>
              <w:t>dostępu</w:t>
            </w:r>
            <w:r w:rsidRPr="00944492">
              <w:rPr>
                <w:rFonts w:cstheme="minorHAnsi"/>
                <w:sz w:val="22"/>
                <w:szCs w:val="22"/>
              </w:rPr>
              <w:t xml:space="preserve"> do danych m.in. ARiMR i wykorzystanie ich w trakcie realizacji </w:t>
            </w:r>
            <w:r w:rsidRPr="00944492">
              <w:rPr>
                <w:rFonts w:eastAsia="Calibri" w:cstheme="minorHAnsi"/>
                <w:sz w:val="22"/>
                <w:szCs w:val="22"/>
              </w:rPr>
              <w:t>usług</w:t>
            </w:r>
            <w:r w:rsidRPr="00944492">
              <w:rPr>
                <w:rFonts w:cstheme="minorHAnsi"/>
                <w:sz w:val="22"/>
                <w:szCs w:val="22"/>
              </w:rPr>
              <w:t xml:space="preserve"> na rzecz rolników.</w:t>
            </w:r>
          </w:p>
          <w:p w14:paraId="5A423E6B" w14:textId="77777777" w:rsidR="0044219B" w:rsidRPr="00944492" w:rsidRDefault="0044219B" w:rsidP="004213EE">
            <w:pPr>
              <w:numPr>
                <w:ilvl w:val="0"/>
                <w:numId w:val="33"/>
              </w:numPr>
              <w:spacing w:line="276" w:lineRule="auto"/>
              <w:ind w:left="912" w:right="41" w:hanging="360"/>
              <w:rPr>
                <w:rFonts w:cstheme="minorHAnsi"/>
                <w:sz w:val="22"/>
                <w:szCs w:val="22"/>
              </w:rPr>
            </w:pPr>
            <w:r w:rsidRPr="00944492">
              <w:rPr>
                <w:rFonts w:cstheme="minorHAnsi"/>
                <w:sz w:val="22"/>
                <w:szCs w:val="22"/>
              </w:rPr>
              <w:t xml:space="preserve">Organizacja </w:t>
            </w:r>
            <w:r w:rsidRPr="00944492">
              <w:rPr>
                <w:rFonts w:eastAsia="Calibri" w:cstheme="minorHAnsi"/>
                <w:sz w:val="22"/>
                <w:szCs w:val="22"/>
              </w:rPr>
              <w:t>szkoleń,</w:t>
            </w:r>
            <w:r w:rsidRPr="00944492">
              <w:rPr>
                <w:rFonts w:cstheme="minorHAnsi"/>
                <w:sz w:val="22"/>
                <w:szCs w:val="22"/>
              </w:rPr>
              <w:t xml:space="preserve"> konferencji, wyjazdów studyjnych </w:t>
            </w:r>
            <w:r w:rsidRPr="00944492">
              <w:rPr>
                <w:rFonts w:eastAsia="Calibri" w:cstheme="minorHAnsi"/>
                <w:sz w:val="22"/>
                <w:szCs w:val="22"/>
              </w:rPr>
              <w:t>upowszechniających</w:t>
            </w:r>
            <w:r w:rsidRPr="00944492">
              <w:rPr>
                <w:rFonts w:cstheme="minorHAnsi"/>
                <w:sz w:val="22"/>
                <w:szCs w:val="22"/>
              </w:rPr>
              <w:t xml:space="preserve"> rozwój innowacyjnych technologii; propagowanie i pomoc w organizacji grup operacyjnych </w:t>
            </w:r>
            <w:r w:rsidRPr="00944492">
              <w:rPr>
                <w:rFonts w:eastAsia="Calibri" w:cstheme="minorHAnsi"/>
                <w:sz w:val="22"/>
                <w:szCs w:val="22"/>
              </w:rPr>
              <w:t>realizujących</w:t>
            </w:r>
            <w:r w:rsidRPr="00944492">
              <w:rPr>
                <w:rFonts w:cstheme="minorHAnsi"/>
                <w:sz w:val="22"/>
                <w:szCs w:val="22"/>
              </w:rPr>
              <w:t xml:space="preserve"> projekty naukowobadawcze z wykorzystaniem sztucznej inteligencji.</w:t>
            </w:r>
          </w:p>
          <w:p w14:paraId="3A6175E6" w14:textId="77777777" w:rsidR="0044219B" w:rsidRPr="00944492" w:rsidRDefault="0044219B" w:rsidP="004213EE">
            <w:pPr>
              <w:numPr>
                <w:ilvl w:val="0"/>
                <w:numId w:val="33"/>
              </w:numPr>
              <w:spacing w:line="276" w:lineRule="auto"/>
              <w:ind w:left="912" w:right="41" w:hanging="360"/>
              <w:rPr>
                <w:rFonts w:cstheme="minorHAnsi"/>
                <w:sz w:val="22"/>
                <w:szCs w:val="22"/>
              </w:rPr>
            </w:pPr>
            <w:r w:rsidRPr="00944492">
              <w:rPr>
                <w:rFonts w:cstheme="minorHAnsi"/>
                <w:sz w:val="22"/>
                <w:szCs w:val="22"/>
              </w:rPr>
              <w:lastRenderedPageBreak/>
              <w:t xml:space="preserve">Uczestnictwo w charakterze konsorcjanta/partnera w </w:t>
            </w:r>
            <w:r w:rsidRPr="00944492">
              <w:rPr>
                <w:rFonts w:eastAsia="Calibri" w:cstheme="minorHAnsi"/>
                <w:sz w:val="22"/>
                <w:szCs w:val="22"/>
              </w:rPr>
              <w:t>międzynarodowych</w:t>
            </w:r>
            <w:r w:rsidRPr="00944492">
              <w:rPr>
                <w:rFonts w:cstheme="minorHAnsi"/>
                <w:sz w:val="22"/>
                <w:szCs w:val="22"/>
              </w:rPr>
              <w:t xml:space="preserve"> inicjatywach </w:t>
            </w:r>
            <w:r w:rsidRPr="00944492">
              <w:rPr>
                <w:rFonts w:eastAsia="Calibri" w:cstheme="minorHAnsi"/>
                <w:sz w:val="22"/>
                <w:szCs w:val="22"/>
              </w:rPr>
              <w:t>mających</w:t>
            </w:r>
            <w:r w:rsidRPr="00944492">
              <w:rPr>
                <w:rFonts w:cstheme="minorHAnsi"/>
                <w:sz w:val="22"/>
                <w:szCs w:val="22"/>
              </w:rPr>
              <w:t xml:space="preserve"> na celu wykorzystanie AI w sektorze rolnym.</w:t>
            </w:r>
          </w:p>
          <w:p w14:paraId="47F4C907" w14:textId="6271F86E" w:rsidR="0044219B" w:rsidRPr="00944492" w:rsidRDefault="0044219B" w:rsidP="004213EE">
            <w:pPr>
              <w:pStyle w:val="Akapitzlist"/>
              <w:numPr>
                <w:ilvl w:val="0"/>
                <w:numId w:val="29"/>
              </w:numPr>
              <w:spacing w:line="276" w:lineRule="auto"/>
              <w:rPr>
                <w:rFonts w:cstheme="minorHAnsi"/>
                <w:sz w:val="22"/>
                <w:szCs w:val="22"/>
              </w:rPr>
            </w:pPr>
            <w:r w:rsidRPr="00944492">
              <w:rPr>
                <w:rFonts w:cstheme="minorHAnsi"/>
                <w:sz w:val="22"/>
                <w:szCs w:val="22"/>
              </w:rPr>
              <w:t xml:space="preserve">IHAR-PIB - </w:t>
            </w:r>
            <w:r w:rsidRPr="00944492">
              <w:rPr>
                <w:rFonts w:eastAsia="Calibri" w:cstheme="minorHAnsi"/>
                <w:sz w:val="22"/>
                <w:szCs w:val="22"/>
              </w:rPr>
              <w:t>rozpoczęto</w:t>
            </w:r>
            <w:r w:rsidRPr="00944492">
              <w:rPr>
                <w:rFonts w:cstheme="minorHAnsi"/>
                <w:sz w:val="22"/>
                <w:szCs w:val="22"/>
              </w:rPr>
              <w:t xml:space="preserve"> prace przygotowawcze do projektów:</w:t>
            </w:r>
          </w:p>
          <w:p w14:paraId="14D0EE88" w14:textId="77777777" w:rsidR="0044219B" w:rsidRPr="00944492" w:rsidRDefault="0044219B" w:rsidP="004213EE">
            <w:pPr>
              <w:numPr>
                <w:ilvl w:val="0"/>
                <w:numId w:val="33"/>
              </w:numPr>
              <w:spacing w:line="276" w:lineRule="auto"/>
              <w:ind w:left="912" w:right="41" w:hanging="360"/>
              <w:rPr>
                <w:rFonts w:cstheme="minorHAnsi"/>
                <w:sz w:val="22"/>
                <w:szCs w:val="22"/>
              </w:rPr>
            </w:pPr>
            <w:r w:rsidRPr="00944492">
              <w:rPr>
                <w:rFonts w:cstheme="minorHAnsi"/>
                <w:sz w:val="22"/>
                <w:szCs w:val="22"/>
              </w:rPr>
              <w:t>modelowanie procesów molekularnych zachodzących w komórkach i organach roślin uprawnych w zależności od warunków środowiskowych i ich wpływu na fenotyp. Analizy związane z oddziaływaniem stresów biotycznych (patogeny, szkodniki) i abiotycznych (susza, upały).</w:t>
            </w:r>
          </w:p>
          <w:p w14:paraId="2E5B9AD8" w14:textId="77777777" w:rsidR="0044219B" w:rsidRPr="00944492" w:rsidRDefault="0044219B" w:rsidP="004213EE">
            <w:pPr>
              <w:numPr>
                <w:ilvl w:val="0"/>
                <w:numId w:val="33"/>
              </w:numPr>
              <w:spacing w:line="276" w:lineRule="auto"/>
              <w:ind w:left="912" w:right="41" w:hanging="360"/>
              <w:rPr>
                <w:rFonts w:cstheme="minorHAnsi"/>
                <w:sz w:val="22"/>
                <w:szCs w:val="22"/>
              </w:rPr>
            </w:pPr>
            <w:r w:rsidRPr="00944492">
              <w:rPr>
                <w:rFonts w:cstheme="minorHAnsi"/>
                <w:sz w:val="22"/>
                <w:szCs w:val="22"/>
              </w:rPr>
              <w:t xml:space="preserve">stworzenie systemów eksperckich bazujących na AI wspomagających projektowanie oligonukleotydów, konstruktów i plazmidów wykorzystywanych w Nowych Technikach Genomowych. Stworzenie narzędzi umożliwiających asocjację cząstek generowanych w procesach </w:t>
            </w:r>
          </w:p>
          <w:p w14:paraId="0B50163B" w14:textId="77777777" w:rsidR="0044219B" w:rsidRPr="00944492" w:rsidRDefault="0044219B" w:rsidP="004213EE">
            <w:pPr>
              <w:numPr>
                <w:ilvl w:val="0"/>
                <w:numId w:val="33"/>
              </w:numPr>
              <w:spacing w:line="276" w:lineRule="auto"/>
              <w:ind w:left="912" w:right="41" w:hanging="360"/>
              <w:rPr>
                <w:rFonts w:cstheme="minorHAnsi"/>
                <w:sz w:val="22"/>
                <w:szCs w:val="22"/>
              </w:rPr>
            </w:pPr>
            <w:r w:rsidRPr="00944492">
              <w:rPr>
                <w:rFonts w:cstheme="minorHAnsi"/>
                <w:sz w:val="22"/>
                <w:szCs w:val="22"/>
              </w:rPr>
              <w:t>biochemicznych komórki i powiązanie ich z genotypem i fenotypem roślin uprawnych oraz określenie sposobu modulacji poziomu tych cząstek poprzez zewnętrzne czynniki i związki oddziałujące na roślinę w celu poprawy cech jakościowych i ilościowych plonu.</w:t>
            </w:r>
          </w:p>
          <w:p w14:paraId="13C77349" w14:textId="35AF1ECA" w:rsidR="0044219B" w:rsidRPr="00944492" w:rsidRDefault="0044219B" w:rsidP="004213EE">
            <w:pPr>
              <w:pStyle w:val="Akapitzlist"/>
              <w:numPr>
                <w:ilvl w:val="0"/>
                <w:numId w:val="29"/>
              </w:numPr>
              <w:spacing w:line="276" w:lineRule="auto"/>
              <w:rPr>
                <w:rFonts w:cstheme="minorHAnsi"/>
                <w:sz w:val="22"/>
                <w:szCs w:val="22"/>
              </w:rPr>
            </w:pPr>
            <w:r w:rsidRPr="00944492">
              <w:rPr>
                <w:rFonts w:cstheme="minorHAnsi"/>
                <w:sz w:val="22"/>
                <w:szCs w:val="22"/>
              </w:rPr>
              <w:t>IUNG-PIB planuje udostępnienie 43 usług API, które będą zapewniać publiczny dostęp do geoinformacji, która generowana będzie również metodami AI.</w:t>
            </w:r>
          </w:p>
          <w:p w14:paraId="75F882A3" w14:textId="1A3D0AD8" w:rsidR="0044219B" w:rsidRPr="00944492" w:rsidRDefault="0044219B" w:rsidP="004213EE">
            <w:pPr>
              <w:pStyle w:val="Akapitzlist"/>
              <w:numPr>
                <w:ilvl w:val="0"/>
                <w:numId w:val="29"/>
              </w:numPr>
              <w:spacing w:line="276" w:lineRule="auto"/>
              <w:rPr>
                <w:rFonts w:cstheme="minorHAnsi"/>
                <w:sz w:val="22"/>
                <w:szCs w:val="22"/>
              </w:rPr>
            </w:pPr>
            <w:r w:rsidRPr="00944492">
              <w:rPr>
                <w:rFonts w:cstheme="minorHAnsi"/>
                <w:sz w:val="22"/>
                <w:szCs w:val="22"/>
              </w:rPr>
              <w:t xml:space="preserve">PIWet-PIB - zastosowanie uczenia maszynowego jako elementu AI w badaniach epidemiologicznych do szacowania ryzyka wystąpienia groźnych chorób zwierząt gospodarskich jak np. grypa ptaków czy </w:t>
            </w:r>
            <w:r w:rsidRPr="00944492">
              <w:rPr>
                <w:rFonts w:eastAsia="Calibri" w:cstheme="minorHAnsi"/>
                <w:sz w:val="22"/>
                <w:szCs w:val="22"/>
              </w:rPr>
              <w:t>afrykański</w:t>
            </w:r>
            <w:r w:rsidRPr="00944492">
              <w:rPr>
                <w:rFonts w:cstheme="minorHAnsi"/>
                <w:sz w:val="22"/>
                <w:szCs w:val="22"/>
              </w:rPr>
              <w:t xml:space="preserve"> pomór </w:t>
            </w:r>
            <w:r w:rsidRPr="00944492">
              <w:rPr>
                <w:rFonts w:eastAsia="Calibri" w:cstheme="minorHAnsi"/>
                <w:sz w:val="22"/>
                <w:szCs w:val="22"/>
              </w:rPr>
              <w:t>świń.</w:t>
            </w:r>
          </w:p>
        </w:tc>
        <w:tc>
          <w:tcPr>
            <w:tcW w:w="2070" w:type="dxa"/>
          </w:tcPr>
          <w:p w14:paraId="59B8B0EF" w14:textId="3098A35C" w:rsidR="0044219B" w:rsidRPr="00944492" w:rsidRDefault="0044219B" w:rsidP="00BC7D73">
            <w:pPr>
              <w:spacing w:line="276" w:lineRule="auto"/>
              <w:rPr>
                <w:rFonts w:cstheme="minorHAnsi"/>
                <w:sz w:val="22"/>
                <w:szCs w:val="22"/>
              </w:rPr>
            </w:pPr>
            <w:r w:rsidRPr="00944492">
              <w:rPr>
                <w:rFonts w:cstheme="minorHAnsi"/>
                <w:sz w:val="22"/>
                <w:szCs w:val="22"/>
              </w:rPr>
              <w:lastRenderedPageBreak/>
              <w:t>Ministerstwo Rolnictwa i Rozwoju Wsi</w:t>
            </w:r>
          </w:p>
        </w:tc>
      </w:tr>
      <w:tr w:rsidR="0044219B" w:rsidRPr="00944492" w14:paraId="222F3E98" w14:textId="77777777" w:rsidTr="00944492">
        <w:tc>
          <w:tcPr>
            <w:tcW w:w="1033" w:type="dxa"/>
          </w:tcPr>
          <w:p w14:paraId="0AA9DC17" w14:textId="5E077FFC" w:rsidR="0044219B" w:rsidRPr="00944492" w:rsidRDefault="0044219B" w:rsidP="00BC7D73">
            <w:pPr>
              <w:spacing w:line="276" w:lineRule="auto"/>
              <w:rPr>
                <w:rFonts w:cstheme="minorHAnsi"/>
                <w:sz w:val="22"/>
                <w:szCs w:val="22"/>
              </w:rPr>
            </w:pPr>
            <w:r w:rsidRPr="00944492">
              <w:rPr>
                <w:rFonts w:cstheme="minorHAnsi"/>
                <w:sz w:val="22"/>
                <w:szCs w:val="22"/>
              </w:rPr>
              <w:t>1.2.2</w:t>
            </w:r>
          </w:p>
        </w:tc>
        <w:tc>
          <w:tcPr>
            <w:tcW w:w="3073" w:type="dxa"/>
          </w:tcPr>
          <w:p w14:paraId="316D03D2" w14:textId="60C5BC57" w:rsidR="0044219B" w:rsidRPr="00944492" w:rsidRDefault="0044219B" w:rsidP="00BC7D73">
            <w:pPr>
              <w:spacing w:line="276" w:lineRule="auto"/>
              <w:rPr>
                <w:rFonts w:cstheme="minorHAnsi"/>
                <w:sz w:val="22"/>
                <w:szCs w:val="22"/>
              </w:rPr>
            </w:pPr>
            <w:r w:rsidRPr="00944492">
              <w:rPr>
                <w:rFonts w:cstheme="minorHAnsi"/>
                <w:sz w:val="22"/>
                <w:szCs w:val="22"/>
              </w:rPr>
              <w:t xml:space="preserve">Podejmowanie działań w określonych obszarach związanych z rozwojem sztucznej inteligencji, w szczególności w celu wydajnego i szybkiego dostępu do danych i </w:t>
            </w:r>
            <w:r w:rsidRPr="00944492">
              <w:rPr>
                <w:rFonts w:cstheme="minorHAnsi"/>
                <w:sz w:val="22"/>
                <w:szCs w:val="22"/>
              </w:rPr>
              <w:lastRenderedPageBreak/>
              <w:t>ich wykorzystywania przez wszystkich uczestników życia gospodarczego, bez względu na wielkość instytucji.</w:t>
            </w:r>
          </w:p>
        </w:tc>
        <w:tc>
          <w:tcPr>
            <w:tcW w:w="1404" w:type="dxa"/>
          </w:tcPr>
          <w:p w14:paraId="3E38623C" w14:textId="1CD72E9F" w:rsidR="0044219B" w:rsidRPr="00944492" w:rsidRDefault="0044219B" w:rsidP="00BC7D73">
            <w:pPr>
              <w:spacing w:line="276" w:lineRule="auto"/>
              <w:rPr>
                <w:rFonts w:cstheme="minorHAnsi"/>
                <w:sz w:val="22"/>
                <w:szCs w:val="22"/>
              </w:rPr>
            </w:pPr>
            <w:r w:rsidRPr="00944492">
              <w:rPr>
                <w:rFonts w:cstheme="minorHAnsi"/>
                <w:sz w:val="22"/>
                <w:szCs w:val="22"/>
              </w:rPr>
              <w:lastRenderedPageBreak/>
              <w:t>2027</w:t>
            </w:r>
          </w:p>
        </w:tc>
        <w:tc>
          <w:tcPr>
            <w:tcW w:w="7810" w:type="dxa"/>
          </w:tcPr>
          <w:p w14:paraId="141D7490" w14:textId="162A625D" w:rsidR="0044219B" w:rsidRPr="00944492" w:rsidRDefault="0044219B" w:rsidP="00BC7D73">
            <w:pPr>
              <w:keepLines/>
              <w:spacing w:line="276" w:lineRule="auto"/>
              <w:jc w:val="both"/>
              <w:outlineLvl w:val="1"/>
              <w:rPr>
                <w:rFonts w:cstheme="minorHAnsi"/>
                <w:sz w:val="22"/>
                <w:szCs w:val="22"/>
              </w:rPr>
            </w:pPr>
            <w:bookmarkStart w:id="19" w:name="_Toc170375106"/>
            <w:r w:rsidRPr="00944492">
              <w:rPr>
                <w:rFonts w:cstheme="minorHAnsi"/>
                <w:sz w:val="22"/>
                <w:szCs w:val="22"/>
              </w:rPr>
              <w:t>Wytworzenie narzędzia informatycznego wspierającego pracę operatorów RTG, które dokonuje analizy obrazu w oparciu o zastosowanie głębokich sieci neuronowych</w:t>
            </w:r>
            <w:bookmarkEnd w:id="19"/>
          </w:p>
        </w:tc>
        <w:tc>
          <w:tcPr>
            <w:tcW w:w="2070" w:type="dxa"/>
          </w:tcPr>
          <w:p w14:paraId="490D66D8" w14:textId="324B9C85" w:rsidR="0044219B" w:rsidRPr="00944492" w:rsidRDefault="0044219B" w:rsidP="00BC7D73">
            <w:pPr>
              <w:spacing w:line="276" w:lineRule="auto"/>
              <w:rPr>
                <w:rFonts w:cstheme="minorHAnsi"/>
                <w:sz w:val="22"/>
                <w:szCs w:val="22"/>
              </w:rPr>
            </w:pPr>
            <w:r w:rsidRPr="00944492">
              <w:rPr>
                <w:rFonts w:cstheme="minorHAnsi"/>
                <w:sz w:val="22"/>
                <w:szCs w:val="22"/>
              </w:rPr>
              <w:t>Ministerstwo Finansów</w:t>
            </w:r>
          </w:p>
        </w:tc>
      </w:tr>
      <w:tr w:rsidR="0044219B" w:rsidRPr="00944492" w14:paraId="6142C60D" w14:textId="77777777" w:rsidTr="00944492">
        <w:tc>
          <w:tcPr>
            <w:tcW w:w="1033" w:type="dxa"/>
          </w:tcPr>
          <w:p w14:paraId="098103B2" w14:textId="77CB12DC" w:rsidR="0044219B" w:rsidRPr="00944492" w:rsidRDefault="0044219B" w:rsidP="00BC7D73">
            <w:pPr>
              <w:spacing w:line="276" w:lineRule="auto"/>
              <w:rPr>
                <w:rFonts w:cstheme="minorHAnsi"/>
                <w:sz w:val="22"/>
                <w:szCs w:val="22"/>
              </w:rPr>
            </w:pPr>
            <w:r w:rsidRPr="00944492">
              <w:rPr>
                <w:rFonts w:cstheme="minorHAnsi"/>
                <w:sz w:val="22"/>
                <w:szCs w:val="22"/>
              </w:rPr>
              <w:t>1.2.2</w:t>
            </w:r>
          </w:p>
        </w:tc>
        <w:tc>
          <w:tcPr>
            <w:tcW w:w="3073" w:type="dxa"/>
          </w:tcPr>
          <w:p w14:paraId="3577792A" w14:textId="449F8A8E" w:rsidR="0044219B" w:rsidRPr="00944492" w:rsidRDefault="0044219B" w:rsidP="00BC7D73">
            <w:pPr>
              <w:spacing w:line="276" w:lineRule="auto"/>
              <w:rPr>
                <w:rFonts w:cstheme="minorHAnsi"/>
                <w:sz w:val="22"/>
                <w:szCs w:val="22"/>
              </w:rPr>
            </w:pPr>
            <w:r w:rsidRPr="00944492">
              <w:rPr>
                <w:rFonts w:cstheme="minorHAnsi"/>
                <w:sz w:val="22"/>
                <w:szCs w:val="22"/>
              </w:rPr>
              <w:t>Podejmowanie działań w określonych obszarach związanych z rozwojem sztucznej inteligencji, w szczególności w celu wydajnego i szybkiego dostępu do danych i ich wykorzystywania przez wszystkich uczestników życia gospodarczego, bez względu na wielkość instytucji.</w:t>
            </w:r>
          </w:p>
        </w:tc>
        <w:tc>
          <w:tcPr>
            <w:tcW w:w="1404" w:type="dxa"/>
          </w:tcPr>
          <w:p w14:paraId="43700E42" w14:textId="379338C9" w:rsidR="0044219B" w:rsidRPr="00944492" w:rsidRDefault="0044219B" w:rsidP="00BC7D73">
            <w:pPr>
              <w:spacing w:line="276" w:lineRule="auto"/>
              <w:rPr>
                <w:rFonts w:cstheme="minorHAnsi"/>
                <w:sz w:val="22"/>
                <w:szCs w:val="22"/>
              </w:rPr>
            </w:pPr>
            <w:r w:rsidRPr="00944492">
              <w:rPr>
                <w:rFonts w:cstheme="minorHAnsi"/>
                <w:sz w:val="22"/>
                <w:szCs w:val="22"/>
              </w:rPr>
              <w:t>2027</w:t>
            </w:r>
          </w:p>
        </w:tc>
        <w:tc>
          <w:tcPr>
            <w:tcW w:w="7810" w:type="dxa"/>
          </w:tcPr>
          <w:p w14:paraId="3CDFD730" w14:textId="3AA4E1D6" w:rsidR="0044219B" w:rsidRPr="00944492" w:rsidRDefault="0044219B" w:rsidP="00BC7D73">
            <w:pPr>
              <w:keepLines/>
              <w:spacing w:line="276" w:lineRule="auto"/>
              <w:jc w:val="both"/>
              <w:outlineLvl w:val="1"/>
              <w:rPr>
                <w:rFonts w:cstheme="minorHAnsi"/>
                <w:sz w:val="22"/>
                <w:szCs w:val="22"/>
              </w:rPr>
            </w:pPr>
            <w:bookmarkStart w:id="20" w:name="_Toc170375107"/>
            <w:r w:rsidRPr="00944492">
              <w:rPr>
                <w:rFonts w:cstheme="minorHAnsi"/>
                <w:sz w:val="22"/>
                <w:szCs w:val="22"/>
              </w:rPr>
              <w:t>W</w:t>
            </w:r>
            <w:r w:rsidRPr="00944492">
              <w:rPr>
                <w:rStyle w:val="normaltextrun"/>
                <w:rFonts w:cstheme="minorHAnsi"/>
                <w:color w:val="000000"/>
                <w:sz w:val="22"/>
                <w:szCs w:val="22"/>
                <w:shd w:val="clear" w:color="auto" w:fill="FFFFFF"/>
              </w:rPr>
              <w:t xml:space="preserve">drożenie w Krajowej Informacji Skarboej Multikanałowego Centrum Komunikacji (eMCEK), obejmującego infolinię KAS oraz usługę wirtualnego asystenta (WAP); rozwiązanie zakłada obsługę i wsparcie przedsiębiorcy w prawidłowym wykonywaniu obowiązków celnych za pośrednictwem kanałów: telefonicznego, chat, e-mail, wideo, usługa WAP zakłada udzielanie informacji </w:t>
            </w:r>
            <w:r w:rsidRPr="00944492">
              <w:rPr>
                <w:rStyle w:val="normaltextrun"/>
                <w:rFonts w:cstheme="minorHAnsi"/>
                <w:color w:val="000000"/>
                <w:sz w:val="22"/>
                <w:szCs w:val="22"/>
                <w:shd w:val="clear" w:color="auto" w:fill="FFFFFF"/>
              </w:rPr>
              <w:br/>
              <w:t>w kanale czat przy pomocy chatbota oraz zastosowanie routingu połączeń za pośrednictwem voicebota</w:t>
            </w:r>
            <w:bookmarkEnd w:id="20"/>
          </w:p>
        </w:tc>
        <w:tc>
          <w:tcPr>
            <w:tcW w:w="2070" w:type="dxa"/>
          </w:tcPr>
          <w:p w14:paraId="724F24C6" w14:textId="3F0E7803" w:rsidR="0044219B" w:rsidRPr="00944492" w:rsidRDefault="0044219B" w:rsidP="00BC7D73">
            <w:pPr>
              <w:spacing w:line="276" w:lineRule="auto"/>
              <w:rPr>
                <w:rFonts w:cstheme="minorHAnsi"/>
                <w:sz w:val="22"/>
                <w:szCs w:val="22"/>
              </w:rPr>
            </w:pPr>
            <w:r w:rsidRPr="00944492">
              <w:rPr>
                <w:rFonts w:cstheme="minorHAnsi"/>
                <w:sz w:val="22"/>
                <w:szCs w:val="22"/>
              </w:rPr>
              <w:t>Ministerstwo Finansów</w:t>
            </w:r>
          </w:p>
        </w:tc>
      </w:tr>
      <w:tr w:rsidR="0044219B" w:rsidRPr="00944492" w14:paraId="32F907F2" w14:textId="77777777" w:rsidTr="00944492">
        <w:tc>
          <w:tcPr>
            <w:tcW w:w="1033" w:type="dxa"/>
          </w:tcPr>
          <w:p w14:paraId="018F52F6" w14:textId="05EE79E5" w:rsidR="0044219B" w:rsidRPr="00944492" w:rsidRDefault="0044219B" w:rsidP="00BC7D73">
            <w:pPr>
              <w:spacing w:line="276" w:lineRule="auto"/>
              <w:rPr>
                <w:rFonts w:cstheme="minorHAnsi"/>
                <w:sz w:val="22"/>
                <w:szCs w:val="22"/>
              </w:rPr>
            </w:pPr>
            <w:r w:rsidRPr="00944492">
              <w:rPr>
                <w:rFonts w:cstheme="minorHAnsi"/>
                <w:sz w:val="22"/>
                <w:szCs w:val="22"/>
              </w:rPr>
              <w:t>1.2.2</w:t>
            </w:r>
          </w:p>
        </w:tc>
        <w:tc>
          <w:tcPr>
            <w:tcW w:w="3073" w:type="dxa"/>
          </w:tcPr>
          <w:p w14:paraId="726E54EC" w14:textId="28C6F89F" w:rsidR="0044219B" w:rsidRPr="00944492" w:rsidRDefault="0044219B" w:rsidP="00BC7D73">
            <w:pPr>
              <w:spacing w:line="276" w:lineRule="auto"/>
              <w:rPr>
                <w:rFonts w:cstheme="minorHAnsi"/>
                <w:sz w:val="22"/>
                <w:szCs w:val="22"/>
              </w:rPr>
            </w:pPr>
            <w:r w:rsidRPr="00944492">
              <w:rPr>
                <w:rFonts w:cstheme="minorHAnsi"/>
                <w:sz w:val="22"/>
                <w:szCs w:val="22"/>
              </w:rPr>
              <w:t>Podejmowanie działań w określonych obszarach związanych z rozwojem sztucznej inteligencji, w szczególności w celu wydajnego i szybkiego dostępu do danych i ich wykorzystywania przez wszystkich uczestników życia gospodarczego, bez względu na wielkość instytucji.</w:t>
            </w:r>
          </w:p>
        </w:tc>
        <w:tc>
          <w:tcPr>
            <w:tcW w:w="1404" w:type="dxa"/>
          </w:tcPr>
          <w:p w14:paraId="0DBCCC5D" w14:textId="743CB642" w:rsidR="0044219B" w:rsidRPr="00944492" w:rsidRDefault="0044219B" w:rsidP="00BC7D73">
            <w:pPr>
              <w:spacing w:line="276" w:lineRule="auto"/>
              <w:rPr>
                <w:rFonts w:cstheme="minorHAnsi"/>
                <w:sz w:val="22"/>
                <w:szCs w:val="22"/>
              </w:rPr>
            </w:pPr>
            <w:r w:rsidRPr="00944492">
              <w:rPr>
                <w:rFonts w:cstheme="minorHAnsi"/>
                <w:sz w:val="22"/>
                <w:szCs w:val="22"/>
              </w:rPr>
              <w:t>2027</w:t>
            </w:r>
          </w:p>
        </w:tc>
        <w:tc>
          <w:tcPr>
            <w:tcW w:w="7810" w:type="dxa"/>
          </w:tcPr>
          <w:p w14:paraId="1EF8B6B9" w14:textId="489ABCCD" w:rsidR="0044219B" w:rsidRPr="00944492" w:rsidRDefault="0044219B" w:rsidP="00BC7D73">
            <w:pPr>
              <w:keepLines/>
              <w:spacing w:line="276" w:lineRule="auto"/>
              <w:jc w:val="both"/>
              <w:outlineLvl w:val="1"/>
              <w:rPr>
                <w:rFonts w:cstheme="minorHAnsi"/>
                <w:sz w:val="22"/>
                <w:szCs w:val="22"/>
              </w:rPr>
            </w:pPr>
            <w:bookmarkStart w:id="21" w:name="_Toc170375108"/>
            <w:r w:rsidRPr="00944492">
              <w:rPr>
                <w:rStyle w:val="normaltextrun"/>
                <w:rFonts w:cstheme="minorHAnsi"/>
                <w:color w:val="000000"/>
                <w:sz w:val="22"/>
                <w:szCs w:val="22"/>
                <w:shd w:val="clear" w:color="auto" w:fill="FFFFFF"/>
              </w:rPr>
              <w:t xml:space="preserve">Badanie możliwości wykorzystania </w:t>
            </w:r>
            <w:r w:rsidRPr="00944492">
              <w:rPr>
                <w:rFonts w:cstheme="minorHAnsi"/>
                <w:sz w:val="22"/>
                <w:szCs w:val="22"/>
              </w:rPr>
              <w:t xml:space="preserve">AI w </w:t>
            </w:r>
            <w:r w:rsidRPr="00944492">
              <w:rPr>
                <w:rFonts w:eastAsia="Times New Roman" w:cstheme="minorHAnsi"/>
                <w:color w:val="000000"/>
                <w:sz w:val="22"/>
                <w:szCs w:val="22"/>
                <w:lang w:eastAsia="pl-PL"/>
              </w:rPr>
              <w:t>usprawnianiu i zautomatyzowaniu obszaru wsparcia użytkownika / podatnika oraz podniesieniu jakości usług IT poprzez predykcyjne wykrywanie problemów (monitoring predykcyjny)</w:t>
            </w:r>
            <w:bookmarkEnd w:id="21"/>
          </w:p>
        </w:tc>
        <w:tc>
          <w:tcPr>
            <w:tcW w:w="2070" w:type="dxa"/>
          </w:tcPr>
          <w:p w14:paraId="46868DC1" w14:textId="291EDE56" w:rsidR="0044219B" w:rsidRPr="00944492" w:rsidRDefault="0044219B" w:rsidP="00BC7D73">
            <w:pPr>
              <w:spacing w:line="276" w:lineRule="auto"/>
              <w:rPr>
                <w:rFonts w:cstheme="minorHAnsi"/>
                <w:sz w:val="22"/>
                <w:szCs w:val="22"/>
              </w:rPr>
            </w:pPr>
            <w:r w:rsidRPr="00944492">
              <w:rPr>
                <w:rFonts w:cstheme="minorHAnsi"/>
                <w:sz w:val="22"/>
                <w:szCs w:val="22"/>
              </w:rPr>
              <w:t>Ministerstwo Finansów</w:t>
            </w:r>
          </w:p>
        </w:tc>
      </w:tr>
      <w:tr w:rsidR="00C07C78" w:rsidRPr="00944492" w14:paraId="275A3F4D" w14:textId="77777777" w:rsidTr="00565137">
        <w:tc>
          <w:tcPr>
            <w:tcW w:w="1033" w:type="dxa"/>
            <w:shd w:val="clear" w:color="auto" w:fill="auto"/>
          </w:tcPr>
          <w:p w14:paraId="44C0FC8C" w14:textId="77777777" w:rsidR="00C07C78" w:rsidRPr="00944492" w:rsidRDefault="00C07C78" w:rsidP="00565137">
            <w:pPr>
              <w:spacing w:line="276" w:lineRule="auto"/>
              <w:rPr>
                <w:rFonts w:cstheme="minorHAnsi"/>
                <w:sz w:val="22"/>
                <w:szCs w:val="22"/>
              </w:rPr>
            </w:pPr>
            <w:r w:rsidRPr="00486224">
              <w:rPr>
                <w:rFonts w:cstheme="minorHAnsi"/>
                <w:sz w:val="22"/>
                <w:szCs w:val="22"/>
              </w:rPr>
              <w:t>1.2.2</w:t>
            </w:r>
          </w:p>
        </w:tc>
        <w:tc>
          <w:tcPr>
            <w:tcW w:w="3073" w:type="dxa"/>
            <w:shd w:val="clear" w:color="auto" w:fill="auto"/>
          </w:tcPr>
          <w:p w14:paraId="3AA56CB0" w14:textId="77777777" w:rsidR="00C07C78" w:rsidRPr="00486224" w:rsidRDefault="00C07C78" w:rsidP="00565137">
            <w:pPr>
              <w:rPr>
                <w:rFonts w:cstheme="minorHAnsi"/>
                <w:sz w:val="22"/>
                <w:szCs w:val="22"/>
              </w:rPr>
            </w:pPr>
            <w:r w:rsidRPr="00486224">
              <w:rPr>
                <w:rFonts w:cstheme="minorHAnsi"/>
                <w:sz w:val="22"/>
                <w:szCs w:val="22"/>
              </w:rPr>
              <w:t>Podejmowanie działań w określonych obszarach związanych</w:t>
            </w:r>
          </w:p>
          <w:p w14:paraId="77477001" w14:textId="77777777" w:rsidR="00C07C78" w:rsidRPr="00486224" w:rsidRDefault="00C07C78" w:rsidP="00565137">
            <w:pPr>
              <w:rPr>
                <w:rFonts w:cstheme="minorHAnsi"/>
                <w:sz w:val="22"/>
                <w:szCs w:val="22"/>
              </w:rPr>
            </w:pPr>
            <w:r w:rsidRPr="00486224">
              <w:rPr>
                <w:rFonts w:cstheme="minorHAnsi"/>
                <w:sz w:val="22"/>
                <w:szCs w:val="22"/>
              </w:rPr>
              <w:lastRenderedPageBreak/>
              <w:t>z rozwojem sztucznej inteligencji, w szczególności w celu wydajnego</w:t>
            </w:r>
          </w:p>
          <w:p w14:paraId="0AA0CEED" w14:textId="77777777" w:rsidR="00C07C78" w:rsidRPr="00944492" w:rsidRDefault="00C07C78" w:rsidP="00565137">
            <w:pPr>
              <w:spacing w:line="276" w:lineRule="auto"/>
              <w:rPr>
                <w:rFonts w:cstheme="minorHAnsi"/>
                <w:sz w:val="22"/>
                <w:szCs w:val="22"/>
              </w:rPr>
            </w:pPr>
            <w:r w:rsidRPr="00486224">
              <w:rPr>
                <w:rFonts w:cstheme="minorHAnsi"/>
                <w:sz w:val="22"/>
                <w:szCs w:val="22"/>
              </w:rPr>
              <w:t>i szybkiego dostępu do danych i ich wykorzystywania przez wszystkich uczestników życia gospodarczego, bez względu na wielkość instytucji.</w:t>
            </w:r>
          </w:p>
        </w:tc>
        <w:tc>
          <w:tcPr>
            <w:tcW w:w="1404" w:type="dxa"/>
            <w:shd w:val="clear" w:color="auto" w:fill="auto"/>
          </w:tcPr>
          <w:p w14:paraId="562F179D" w14:textId="77777777" w:rsidR="00C07C78" w:rsidRPr="00944492" w:rsidRDefault="00C07C78" w:rsidP="00565137">
            <w:pPr>
              <w:spacing w:line="276" w:lineRule="auto"/>
              <w:rPr>
                <w:rFonts w:cstheme="minorHAnsi"/>
                <w:sz w:val="22"/>
                <w:szCs w:val="22"/>
              </w:rPr>
            </w:pPr>
            <w:r w:rsidRPr="00486224">
              <w:rPr>
                <w:rFonts w:cstheme="minorHAnsi"/>
                <w:sz w:val="22"/>
                <w:szCs w:val="22"/>
              </w:rPr>
              <w:lastRenderedPageBreak/>
              <w:t>2027</w:t>
            </w:r>
          </w:p>
        </w:tc>
        <w:tc>
          <w:tcPr>
            <w:tcW w:w="7810" w:type="dxa"/>
            <w:shd w:val="clear" w:color="auto" w:fill="auto"/>
          </w:tcPr>
          <w:p w14:paraId="67A9C0BE" w14:textId="77777777" w:rsidR="00C07C78" w:rsidRDefault="00C07C78" w:rsidP="00565137">
            <w:r w:rsidRPr="00C07C78">
              <w:t>Resort kultury aktywnie wspiera instytucje kultury m.in.:</w:t>
            </w:r>
            <w:r w:rsidRPr="00C07C78">
              <w:rPr>
                <w:rFonts w:cstheme="minorHAnsi"/>
                <w:sz w:val="22"/>
                <w:szCs w:val="22"/>
              </w:rPr>
              <w:br/>
            </w:r>
            <w:r w:rsidRPr="00C07C78">
              <w:sym w:font="Symbol" w:char="F0B7"/>
            </w:r>
            <w:r w:rsidRPr="00C07C78">
              <w:t xml:space="preserve"> w digitalizacji i udostępnianiu zasobów dziedzictwa – </w:t>
            </w:r>
            <w:r w:rsidRPr="00C07C78">
              <w:rPr>
                <w:b/>
                <w:bCs/>
              </w:rPr>
              <w:t>wskazując na potencjał cyfrowych zasobów kultury – jako wysokiej jakości</w:t>
            </w:r>
            <w:r>
              <w:rPr>
                <w:b/>
                <w:bCs/>
              </w:rPr>
              <w:t xml:space="preserve"> </w:t>
            </w:r>
            <w:r w:rsidRPr="00C07C78">
              <w:rPr>
                <w:b/>
                <w:bCs/>
              </w:rPr>
              <w:t>danych, które mogą pomóc w rozwijaniu narzędzi opartych na</w:t>
            </w:r>
            <w:r>
              <w:rPr>
                <w:b/>
                <w:bCs/>
              </w:rPr>
              <w:t xml:space="preserve"> </w:t>
            </w:r>
            <w:r w:rsidRPr="00C07C78">
              <w:rPr>
                <w:b/>
                <w:bCs/>
              </w:rPr>
              <w:t>algorytmach SI</w:t>
            </w:r>
            <w:r w:rsidRPr="00C07C78">
              <w:rPr>
                <w:rFonts w:cstheme="minorHAnsi"/>
                <w:sz w:val="22"/>
                <w:szCs w:val="22"/>
              </w:rPr>
              <w:br/>
            </w:r>
            <w:r w:rsidRPr="00C07C78">
              <w:lastRenderedPageBreak/>
              <w:sym w:font="Symbol" w:char="F0B7"/>
            </w:r>
            <w:r w:rsidRPr="00C07C78">
              <w:t xml:space="preserve"> jak również w działaniach pozwalających za </w:t>
            </w:r>
            <w:r w:rsidRPr="00C07C78">
              <w:rPr>
                <w:b/>
                <w:bCs/>
              </w:rPr>
              <w:t>utrzymanie i rozwój</w:t>
            </w:r>
            <w:r>
              <w:rPr>
                <w:rFonts w:cstheme="minorHAnsi"/>
                <w:sz w:val="22"/>
                <w:szCs w:val="22"/>
              </w:rPr>
              <w:t xml:space="preserve"> </w:t>
            </w:r>
            <w:r w:rsidRPr="00C07C78">
              <w:rPr>
                <w:b/>
                <w:bCs/>
              </w:rPr>
              <w:t xml:space="preserve">repozytoriów cyfrowych </w:t>
            </w:r>
            <w:r w:rsidRPr="00C07C78">
              <w:t>tj. Szukaj w archiwach, Polna etc. Celem</w:t>
            </w:r>
            <w:r>
              <w:rPr>
                <w:rFonts w:cstheme="minorHAnsi"/>
                <w:sz w:val="22"/>
                <w:szCs w:val="22"/>
              </w:rPr>
              <w:t xml:space="preserve"> </w:t>
            </w:r>
            <w:r w:rsidRPr="00C07C78">
              <w:t>zapewnienia dostępu do danych.</w:t>
            </w:r>
          </w:p>
          <w:p w14:paraId="765429A3" w14:textId="00FEEAD3" w:rsidR="00C07C78" w:rsidRPr="00486224" w:rsidRDefault="00C07C78" w:rsidP="00565137">
            <w:pPr>
              <w:rPr>
                <w:rFonts w:cstheme="minorHAnsi"/>
                <w:sz w:val="22"/>
                <w:szCs w:val="22"/>
              </w:rPr>
            </w:pPr>
            <w:r w:rsidRPr="00C07C78">
              <w:t xml:space="preserve">Powyższe jest możliwe m.in. dzięki finansowaniu ze środków strukturalnych jak i budżetu państwa części 24. Dotychczas w ramach Programu </w:t>
            </w:r>
            <w:r w:rsidR="002B2D24">
              <w:t>Program Operacyjny Polska Cyfrowa</w:t>
            </w:r>
            <w:r w:rsidRPr="00C07C78">
              <w:t xml:space="preserve"> państwowe instytucje kultury oraz TVP S.A. zrealizowały łącznie 17</w:t>
            </w:r>
            <w:r>
              <w:t xml:space="preserve"> </w:t>
            </w:r>
            <w:r w:rsidRPr="00C07C78">
              <w:t>projektów, w których zdigitalizowano i udostępniono ponad 2 mln. obiektów</w:t>
            </w:r>
          </w:p>
          <w:p w14:paraId="15CE52A5" w14:textId="77777777" w:rsidR="00C07C78" w:rsidRPr="00BA1913" w:rsidRDefault="00C07C78" w:rsidP="00565137">
            <w:pPr>
              <w:spacing w:line="276" w:lineRule="auto"/>
              <w:rPr>
                <w:rFonts w:cstheme="minorHAnsi"/>
                <w:sz w:val="22"/>
                <w:szCs w:val="22"/>
              </w:rPr>
            </w:pPr>
          </w:p>
        </w:tc>
        <w:tc>
          <w:tcPr>
            <w:tcW w:w="2070" w:type="dxa"/>
            <w:shd w:val="clear" w:color="auto" w:fill="auto"/>
          </w:tcPr>
          <w:p w14:paraId="2745444F" w14:textId="77777777" w:rsidR="00C07C78" w:rsidRPr="00944492" w:rsidRDefault="00C07C78" w:rsidP="00565137">
            <w:pPr>
              <w:spacing w:line="276" w:lineRule="auto"/>
              <w:rPr>
                <w:rFonts w:cstheme="minorHAnsi"/>
                <w:sz w:val="22"/>
                <w:szCs w:val="22"/>
              </w:rPr>
            </w:pPr>
            <w:r>
              <w:rPr>
                <w:rFonts w:cstheme="minorHAnsi"/>
                <w:sz w:val="22"/>
                <w:szCs w:val="22"/>
              </w:rPr>
              <w:lastRenderedPageBreak/>
              <w:t>Ministerstwo Kultury i Dziedzictwa Narodowego</w:t>
            </w:r>
          </w:p>
        </w:tc>
      </w:tr>
      <w:tr w:rsidR="00C07C78" w:rsidRPr="00944492" w14:paraId="7D79F366" w14:textId="77777777" w:rsidTr="00565137">
        <w:tc>
          <w:tcPr>
            <w:tcW w:w="1033" w:type="dxa"/>
            <w:shd w:val="clear" w:color="auto" w:fill="auto"/>
          </w:tcPr>
          <w:p w14:paraId="1F341A60" w14:textId="77777777" w:rsidR="00C07C78" w:rsidRPr="00C07C78" w:rsidRDefault="00C07C78" w:rsidP="00565137">
            <w:pPr>
              <w:spacing w:line="276" w:lineRule="auto"/>
              <w:rPr>
                <w:rFonts w:cstheme="minorHAnsi"/>
                <w:sz w:val="22"/>
                <w:szCs w:val="22"/>
              </w:rPr>
            </w:pPr>
            <w:r w:rsidRPr="00C07C78">
              <w:rPr>
                <w:rFonts w:cstheme="minorHAnsi"/>
                <w:sz w:val="22"/>
                <w:szCs w:val="22"/>
              </w:rPr>
              <w:t>1.2.2</w:t>
            </w:r>
          </w:p>
        </w:tc>
        <w:tc>
          <w:tcPr>
            <w:tcW w:w="3073" w:type="dxa"/>
            <w:shd w:val="clear" w:color="auto" w:fill="auto"/>
          </w:tcPr>
          <w:p w14:paraId="2CE486C7" w14:textId="77777777" w:rsidR="00C07C78" w:rsidRPr="00C07C78" w:rsidRDefault="00C07C78" w:rsidP="00565137">
            <w:pPr>
              <w:rPr>
                <w:rFonts w:cstheme="minorHAnsi"/>
                <w:sz w:val="22"/>
                <w:szCs w:val="22"/>
              </w:rPr>
            </w:pPr>
            <w:r w:rsidRPr="00C07C78">
              <w:rPr>
                <w:rFonts w:cstheme="minorHAnsi"/>
                <w:sz w:val="22"/>
                <w:szCs w:val="22"/>
              </w:rPr>
              <w:t>Podejmowanie działań w określonych obszarach związanych</w:t>
            </w:r>
          </w:p>
          <w:p w14:paraId="56135915" w14:textId="77777777" w:rsidR="00C07C78" w:rsidRPr="00C07C78" w:rsidRDefault="00C07C78" w:rsidP="00565137">
            <w:pPr>
              <w:rPr>
                <w:rFonts w:cstheme="minorHAnsi"/>
                <w:sz w:val="22"/>
                <w:szCs w:val="22"/>
              </w:rPr>
            </w:pPr>
            <w:r w:rsidRPr="00C07C78">
              <w:rPr>
                <w:rFonts w:cstheme="minorHAnsi"/>
                <w:sz w:val="22"/>
                <w:szCs w:val="22"/>
              </w:rPr>
              <w:t>z rozwojem sztucznej inteligencji, w szczególności w celu wydajnego</w:t>
            </w:r>
          </w:p>
          <w:p w14:paraId="3F4D5DD6" w14:textId="77777777" w:rsidR="00C07C78" w:rsidRPr="00C07C78" w:rsidRDefault="00C07C78" w:rsidP="00565137">
            <w:pPr>
              <w:spacing w:line="276" w:lineRule="auto"/>
              <w:rPr>
                <w:rFonts w:cstheme="minorHAnsi"/>
                <w:sz w:val="22"/>
                <w:szCs w:val="22"/>
              </w:rPr>
            </w:pPr>
            <w:r w:rsidRPr="00C07C78">
              <w:rPr>
                <w:rFonts w:cstheme="minorHAnsi"/>
                <w:sz w:val="22"/>
                <w:szCs w:val="22"/>
              </w:rPr>
              <w:t>i szybkiego dostępu do danych i ich wykorzystywania przez wszystkich uczestników życia gospodarczego, bez względu na wielkość instytucji.</w:t>
            </w:r>
          </w:p>
        </w:tc>
        <w:tc>
          <w:tcPr>
            <w:tcW w:w="1404" w:type="dxa"/>
            <w:shd w:val="clear" w:color="auto" w:fill="auto"/>
          </w:tcPr>
          <w:p w14:paraId="1615A11A" w14:textId="77777777" w:rsidR="00C07C78" w:rsidRPr="00C07C78" w:rsidRDefault="00C07C78" w:rsidP="00565137">
            <w:pPr>
              <w:spacing w:line="276" w:lineRule="auto"/>
              <w:rPr>
                <w:rFonts w:cstheme="minorHAnsi"/>
                <w:sz w:val="22"/>
                <w:szCs w:val="22"/>
              </w:rPr>
            </w:pPr>
            <w:r w:rsidRPr="00C07C78">
              <w:rPr>
                <w:rFonts w:cstheme="minorHAnsi"/>
                <w:sz w:val="22"/>
                <w:szCs w:val="22"/>
              </w:rPr>
              <w:t>2027</w:t>
            </w:r>
          </w:p>
        </w:tc>
        <w:tc>
          <w:tcPr>
            <w:tcW w:w="7810" w:type="dxa"/>
            <w:shd w:val="clear" w:color="auto" w:fill="auto"/>
          </w:tcPr>
          <w:p w14:paraId="56D22B6D" w14:textId="77777777" w:rsidR="00C07C78" w:rsidRPr="00C07C78" w:rsidRDefault="00C07C78" w:rsidP="00565137">
            <w:pPr>
              <w:rPr>
                <w:rFonts w:cstheme="minorHAnsi"/>
                <w:sz w:val="22"/>
                <w:szCs w:val="22"/>
              </w:rPr>
            </w:pPr>
            <w:r w:rsidRPr="00C07C78">
              <w:rPr>
                <w:rStyle w:val="fontstyle01"/>
                <w:rFonts w:asciiTheme="minorHAnsi" w:hAnsiTheme="minorHAnsi" w:cstheme="minorHAnsi"/>
              </w:rPr>
              <w:t xml:space="preserve">Resort kultury prowadzi Program rządowy </w:t>
            </w:r>
            <w:r w:rsidRPr="00C07C78">
              <w:rPr>
                <w:rStyle w:val="fontstyle21"/>
                <w:rFonts w:asciiTheme="minorHAnsi" w:hAnsiTheme="minorHAnsi" w:cstheme="minorHAnsi"/>
              </w:rPr>
              <w:t xml:space="preserve">Kultura Cyfrowa </w:t>
            </w:r>
            <w:r w:rsidRPr="00C07C78">
              <w:rPr>
                <w:rStyle w:val="fontstyle31"/>
                <w:rFonts w:asciiTheme="minorHAnsi" w:hAnsiTheme="minorHAnsi" w:cstheme="minorHAnsi"/>
              </w:rPr>
              <w:t>w którym</w:t>
            </w:r>
            <w:r w:rsidRPr="00C07C78">
              <w:rPr>
                <w:rFonts w:cstheme="minorHAnsi"/>
                <w:b/>
                <w:bCs/>
                <w:color w:val="000000"/>
                <w:sz w:val="22"/>
                <w:szCs w:val="22"/>
              </w:rPr>
              <w:br/>
            </w:r>
            <w:r w:rsidRPr="00C07C78">
              <w:rPr>
                <w:rStyle w:val="fontstyle31"/>
                <w:rFonts w:asciiTheme="minorHAnsi" w:hAnsiTheme="minorHAnsi" w:cstheme="minorHAnsi"/>
              </w:rPr>
              <w:t>realizowane są zadania mające na celu digitalizację i udostępnienie</w:t>
            </w:r>
            <w:r w:rsidRPr="00C07C78">
              <w:rPr>
                <w:rFonts w:cstheme="minorHAnsi"/>
                <w:b/>
                <w:bCs/>
                <w:color w:val="000000"/>
                <w:sz w:val="22"/>
                <w:szCs w:val="22"/>
              </w:rPr>
              <w:br/>
            </w:r>
            <w:r w:rsidRPr="00C07C78">
              <w:rPr>
                <w:rStyle w:val="fontstyle31"/>
                <w:rFonts w:asciiTheme="minorHAnsi" w:hAnsiTheme="minorHAnsi" w:cstheme="minorHAnsi"/>
              </w:rPr>
              <w:t>zasobów kultury</w:t>
            </w:r>
            <w:r w:rsidRPr="00C07C78">
              <w:rPr>
                <w:rStyle w:val="fontstyle01"/>
                <w:rFonts w:asciiTheme="minorHAnsi" w:hAnsiTheme="minorHAnsi" w:cstheme="minorHAnsi"/>
              </w:rPr>
              <w:t>. Program skierowany jest głównie do samorządowych</w:t>
            </w:r>
            <w:r w:rsidRPr="00C07C78">
              <w:rPr>
                <w:rFonts w:cstheme="minorHAnsi"/>
                <w:color w:val="000000"/>
                <w:sz w:val="22"/>
                <w:szCs w:val="22"/>
              </w:rPr>
              <w:br/>
            </w:r>
            <w:r w:rsidRPr="00C07C78">
              <w:rPr>
                <w:rStyle w:val="fontstyle01"/>
                <w:rFonts w:asciiTheme="minorHAnsi" w:hAnsiTheme="minorHAnsi" w:cstheme="minorHAnsi"/>
              </w:rPr>
              <w:t>instytucji kultury, NGOsów oraz kościołów i związków wyznaniowych. W</w:t>
            </w:r>
            <w:r w:rsidRPr="00C07C78">
              <w:rPr>
                <w:rFonts w:cstheme="minorHAnsi"/>
                <w:color w:val="000000"/>
                <w:sz w:val="22"/>
                <w:szCs w:val="22"/>
              </w:rPr>
              <w:br/>
            </w:r>
            <w:r w:rsidRPr="00C07C78">
              <w:rPr>
                <w:rStyle w:val="fontstyle01"/>
                <w:rFonts w:asciiTheme="minorHAnsi" w:hAnsiTheme="minorHAnsi" w:cstheme="minorHAnsi"/>
              </w:rPr>
              <w:t xml:space="preserve">Programie </w:t>
            </w:r>
            <w:r w:rsidRPr="00C07C78">
              <w:rPr>
                <w:rStyle w:val="fontstyle41"/>
                <w:rFonts w:asciiTheme="minorHAnsi" w:hAnsiTheme="minorHAnsi" w:cstheme="minorHAnsi"/>
              </w:rPr>
              <w:t xml:space="preserve">Kultura cyfrowa </w:t>
            </w:r>
            <w:r w:rsidRPr="00C07C78">
              <w:rPr>
                <w:rStyle w:val="fontstyle01"/>
                <w:rFonts w:asciiTheme="minorHAnsi" w:hAnsiTheme="minorHAnsi" w:cstheme="minorHAnsi"/>
              </w:rPr>
              <w:t>premiowane są projekty dotyczące zwiększanie</w:t>
            </w:r>
            <w:r w:rsidRPr="00C07C78">
              <w:rPr>
                <w:rFonts w:cstheme="minorHAnsi"/>
                <w:color w:val="000000"/>
                <w:sz w:val="22"/>
                <w:szCs w:val="22"/>
              </w:rPr>
              <w:br/>
            </w:r>
            <w:r w:rsidRPr="00C07C78">
              <w:rPr>
                <w:rStyle w:val="fontstyle01"/>
                <w:rFonts w:asciiTheme="minorHAnsi" w:hAnsiTheme="minorHAnsi" w:cstheme="minorHAnsi"/>
              </w:rPr>
              <w:t>dostępności cyfrowych zasobów w Internecie wraz z umożliwieniem ich</w:t>
            </w:r>
            <w:r w:rsidRPr="00C07C78">
              <w:rPr>
                <w:rFonts w:cstheme="minorHAnsi"/>
                <w:color w:val="000000"/>
                <w:sz w:val="22"/>
                <w:szCs w:val="22"/>
              </w:rPr>
              <w:br/>
            </w:r>
            <w:r w:rsidRPr="00C07C78">
              <w:rPr>
                <w:rStyle w:val="fontstyle01"/>
                <w:rFonts w:asciiTheme="minorHAnsi" w:hAnsiTheme="minorHAnsi" w:cstheme="minorHAnsi"/>
              </w:rPr>
              <w:t>ponownego wykorzystania. W ramach programu możliwe jest także</w:t>
            </w:r>
            <w:r w:rsidRPr="00C07C78">
              <w:rPr>
                <w:rFonts w:cstheme="minorHAnsi"/>
                <w:color w:val="000000"/>
                <w:sz w:val="22"/>
                <w:szCs w:val="22"/>
              </w:rPr>
              <w:br/>
            </w:r>
            <w:r w:rsidRPr="00C07C78">
              <w:rPr>
                <w:rStyle w:val="fontstyle01"/>
                <w:rFonts w:asciiTheme="minorHAnsi" w:hAnsiTheme="minorHAnsi" w:cstheme="minorHAnsi"/>
              </w:rPr>
              <w:t>wdrażanie interfejsów API/tworzenie kluczy API systemów do udostępniania</w:t>
            </w:r>
            <w:r w:rsidRPr="00C07C78">
              <w:rPr>
                <w:rFonts w:cstheme="minorHAnsi"/>
                <w:color w:val="000000"/>
                <w:sz w:val="22"/>
                <w:szCs w:val="22"/>
              </w:rPr>
              <w:br/>
            </w:r>
            <w:r w:rsidRPr="00C07C78">
              <w:rPr>
                <w:rStyle w:val="fontstyle01"/>
                <w:rFonts w:asciiTheme="minorHAnsi" w:hAnsiTheme="minorHAnsi" w:cstheme="minorHAnsi"/>
              </w:rPr>
              <w:t>zasobów pozwalających na integrację i wymianę danych z innymi</w:t>
            </w:r>
            <w:r w:rsidRPr="00C07C78">
              <w:rPr>
                <w:rFonts w:cstheme="minorHAnsi"/>
                <w:color w:val="000000"/>
                <w:sz w:val="22"/>
                <w:szCs w:val="22"/>
              </w:rPr>
              <w:br/>
            </w:r>
            <w:r w:rsidRPr="00C07C78">
              <w:rPr>
                <w:rStyle w:val="fontstyle01"/>
                <w:rFonts w:asciiTheme="minorHAnsi" w:hAnsiTheme="minorHAnsi" w:cstheme="minorHAnsi"/>
              </w:rPr>
              <w:t>repozytoriami cyfrowymi.</w:t>
            </w:r>
          </w:p>
          <w:p w14:paraId="57D8CB4A" w14:textId="77777777" w:rsidR="00C07C78" w:rsidRPr="00C07C78" w:rsidRDefault="00C07C78" w:rsidP="00565137">
            <w:pPr>
              <w:spacing w:line="276" w:lineRule="auto"/>
              <w:rPr>
                <w:rFonts w:cstheme="minorHAnsi"/>
                <w:sz w:val="22"/>
                <w:szCs w:val="22"/>
              </w:rPr>
            </w:pPr>
          </w:p>
        </w:tc>
        <w:tc>
          <w:tcPr>
            <w:tcW w:w="2070" w:type="dxa"/>
            <w:shd w:val="clear" w:color="auto" w:fill="auto"/>
          </w:tcPr>
          <w:p w14:paraId="32FBB5CB" w14:textId="77777777" w:rsidR="00C07C78" w:rsidRPr="00C07C78" w:rsidRDefault="00C07C78" w:rsidP="00565137">
            <w:pPr>
              <w:spacing w:line="276" w:lineRule="auto"/>
              <w:rPr>
                <w:rFonts w:cstheme="minorHAnsi"/>
                <w:sz w:val="22"/>
                <w:szCs w:val="22"/>
              </w:rPr>
            </w:pPr>
            <w:r w:rsidRPr="00C07C78">
              <w:rPr>
                <w:rFonts w:cstheme="minorHAnsi"/>
                <w:sz w:val="22"/>
                <w:szCs w:val="22"/>
              </w:rPr>
              <w:t>Ministerstwo Kultury i Dziedzictwa Narodowego</w:t>
            </w:r>
          </w:p>
        </w:tc>
      </w:tr>
      <w:tr w:rsidR="00C07C78" w:rsidRPr="00944492" w14:paraId="3BAEFE00" w14:textId="77777777" w:rsidTr="00565137">
        <w:tc>
          <w:tcPr>
            <w:tcW w:w="1033" w:type="dxa"/>
            <w:shd w:val="clear" w:color="auto" w:fill="auto"/>
          </w:tcPr>
          <w:p w14:paraId="5DFCAF3B" w14:textId="56382CA1" w:rsidR="00C07C78" w:rsidRPr="00C07C78" w:rsidRDefault="00C07C78" w:rsidP="00C07C78">
            <w:pPr>
              <w:spacing w:line="276" w:lineRule="auto"/>
              <w:rPr>
                <w:rFonts w:cstheme="minorHAnsi"/>
                <w:sz w:val="22"/>
                <w:szCs w:val="22"/>
              </w:rPr>
            </w:pPr>
            <w:r w:rsidRPr="00C07C78">
              <w:rPr>
                <w:rFonts w:cstheme="minorHAnsi"/>
                <w:sz w:val="22"/>
                <w:szCs w:val="22"/>
              </w:rPr>
              <w:t>1.2.2</w:t>
            </w:r>
          </w:p>
        </w:tc>
        <w:tc>
          <w:tcPr>
            <w:tcW w:w="3073" w:type="dxa"/>
            <w:shd w:val="clear" w:color="auto" w:fill="auto"/>
          </w:tcPr>
          <w:p w14:paraId="44150A42" w14:textId="77777777" w:rsidR="00C07C78" w:rsidRPr="00C07C78" w:rsidRDefault="00C07C78" w:rsidP="00C07C78">
            <w:pPr>
              <w:rPr>
                <w:rFonts w:cstheme="minorHAnsi"/>
                <w:sz w:val="22"/>
                <w:szCs w:val="22"/>
              </w:rPr>
            </w:pPr>
            <w:r w:rsidRPr="00C07C78">
              <w:rPr>
                <w:rFonts w:cstheme="minorHAnsi"/>
                <w:sz w:val="22"/>
                <w:szCs w:val="22"/>
              </w:rPr>
              <w:t>Podejmowanie działań w określonych obszarach związanych</w:t>
            </w:r>
          </w:p>
          <w:p w14:paraId="763763C9" w14:textId="77777777" w:rsidR="00C07C78" w:rsidRPr="00C07C78" w:rsidRDefault="00C07C78" w:rsidP="00C07C78">
            <w:pPr>
              <w:rPr>
                <w:rFonts w:cstheme="minorHAnsi"/>
                <w:sz w:val="22"/>
                <w:szCs w:val="22"/>
              </w:rPr>
            </w:pPr>
            <w:r w:rsidRPr="00C07C78">
              <w:rPr>
                <w:rFonts w:cstheme="minorHAnsi"/>
                <w:sz w:val="22"/>
                <w:szCs w:val="22"/>
              </w:rPr>
              <w:t>z rozwojem sztucznej inteligencji, w szczególności w celu wydajnego</w:t>
            </w:r>
          </w:p>
          <w:p w14:paraId="41DB5834" w14:textId="45FBFFBE" w:rsidR="00C07C78" w:rsidRPr="00C07C78" w:rsidRDefault="00C07C78" w:rsidP="00C07C78">
            <w:pPr>
              <w:rPr>
                <w:rFonts w:cstheme="minorHAnsi"/>
                <w:sz w:val="22"/>
                <w:szCs w:val="22"/>
              </w:rPr>
            </w:pPr>
            <w:r w:rsidRPr="00C07C78">
              <w:rPr>
                <w:rFonts w:cstheme="minorHAnsi"/>
                <w:sz w:val="22"/>
                <w:szCs w:val="22"/>
              </w:rPr>
              <w:t>i szybkiego dostępu do danych i ich wykorzystywania przez wszystkich uczestników życia gospodarczego, bez względu na wielkość instytucji.</w:t>
            </w:r>
          </w:p>
        </w:tc>
        <w:tc>
          <w:tcPr>
            <w:tcW w:w="1404" w:type="dxa"/>
            <w:shd w:val="clear" w:color="auto" w:fill="auto"/>
          </w:tcPr>
          <w:p w14:paraId="16D3A0B4" w14:textId="6F8F0140" w:rsidR="00C07C78" w:rsidRPr="00C07C78" w:rsidRDefault="00C07C78" w:rsidP="00C07C78">
            <w:pPr>
              <w:spacing w:line="276" w:lineRule="auto"/>
              <w:rPr>
                <w:rFonts w:cstheme="minorHAnsi"/>
                <w:sz w:val="22"/>
                <w:szCs w:val="22"/>
              </w:rPr>
            </w:pPr>
            <w:r w:rsidRPr="00C07C78">
              <w:rPr>
                <w:rFonts w:cstheme="minorHAnsi"/>
                <w:sz w:val="22"/>
                <w:szCs w:val="22"/>
              </w:rPr>
              <w:t>2027</w:t>
            </w:r>
          </w:p>
        </w:tc>
        <w:tc>
          <w:tcPr>
            <w:tcW w:w="7810" w:type="dxa"/>
            <w:shd w:val="clear" w:color="auto" w:fill="auto"/>
          </w:tcPr>
          <w:p w14:paraId="5C2FDD4C" w14:textId="77777777" w:rsidR="00C07C78" w:rsidRPr="00C07C78" w:rsidRDefault="00C07C78" w:rsidP="00C07C78">
            <w:pPr>
              <w:rPr>
                <w:rFonts w:cstheme="minorHAnsi"/>
                <w:sz w:val="22"/>
                <w:szCs w:val="22"/>
              </w:rPr>
            </w:pPr>
            <w:r w:rsidRPr="00C07C78">
              <w:rPr>
                <w:rStyle w:val="fontstyle01"/>
                <w:rFonts w:asciiTheme="minorHAnsi" w:hAnsiTheme="minorHAnsi" w:cstheme="minorHAnsi"/>
              </w:rPr>
              <w:t>Wytwórnia Filmów Dokumentalnych i Fabularnych, która zrealizowała</w:t>
            </w:r>
            <w:r w:rsidRPr="00C07C78">
              <w:rPr>
                <w:rFonts w:cstheme="minorHAnsi"/>
                <w:b/>
                <w:bCs/>
                <w:color w:val="000000"/>
                <w:sz w:val="22"/>
                <w:szCs w:val="22"/>
              </w:rPr>
              <w:br/>
            </w:r>
            <w:r w:rsidRPr="00C07C78">
              <w:rPr>
                <w:rStyle w:val="fontstyle01"/>
                <w:rFonts w:asciiTheme="minorHAnsi" w:hAnsiTheme="minorHAnsi" w:cstheme="minorHAnsi"/>
              </w:rPr>
              <w:t xml:space="preserve">projekt </w:t>
            </w:r>
            <w:r w:rsidRPr="00C07C78">
              <w:rPr>
                <w:rStyle w:val="fontstyle21"/>
                <w:rFonts w:asciiTheme="minorHAnsi" w:hAnsiTheme="minorHAnsi" w:cstheme="minorHAnsi"/>
              </w:rPr>
              <w:t xml:space="preserve">projekt pn. </w:t>
            </w:r>
            <w:r w:rsidRPr="00C07C78">
              <w:rPr>
                <w:rStyle w:val="fontstyle31"/>
                <w:rFonts w:asciiTheme="minorHAnsi" w:hAnsiTheme="minorHAnsi" w:cstheme="minorHAnsi"/>
              </w:rPr>
              <w:t>Udostępnianie filmowych zasobów kultury przy</w:t>
            </w:r>
            <w:r w:rsidRPr="00C07C78">
              <w:rPr>
                <w:rFonts w:cstheme="minorHAnsi"/>
                <w:b/>
                <w:bCs/>
                <w:i/>
                <w:iCs/>
                <w:color w:val="000000"/>
                <w:sz w:val="22"/>
                <w:szCs w:val="22"/>
              </w:rPr>
              <w:br/>
            </w:r>
            <w:r w:rsidRPr="00C07C78">
              <w:rPr>
                <w:rStyle w:val="fontstyle31"/>
                <w:rFonts w:asciiTheme="minorHAnsi" w:hAnsiTheme="minorHAnsi" w:cstheme="minorHAnsi"/>
              </w:rPr>
              <w:t>zastosowaniu technologii nowej generacji – AI(artificial intelligence),</w:t>
            </w:r>
            <w:r w:rsidRPr="00C07C78">
              <w:rPr>
                <w:rFonts w:cstheme="minorHAnsi"/>
                <w:b/>
                <w:bCs/>
                <w:i/>
                <w:iCs/>
                <w:color w:val="000000"/>
                <w:sz w:val="22"/>
                <w:szCs w:val="22"/>
              </w:rPr>
              <w:br/>
            </w:r>
            <w:r w:rsidRPr="00C07C78">
              <w:rPr>
                <w:rStyle w:val="fontstyle31"/>
                <w:rFonts w:asciiTheme="minorHAnsi" w:hAnsiTheme="minorHAnsi" w:cstheme="minorHAnsi"/>
              </w:rPr>
              <w:t>digitalizacja fonoteki WFDiF oraz cyfrowa rekonstrukcja polskich filmów</w:t>
            </w:r>
            <w:r w:rsidRPr="00C07C78">
              <w:rPr>
                <w:rFonts w:cstheme="minorHAnsi"/>
                <w:b/>
                <w:bCs/>
                <w:i/>
                <w:iCs/>
                <w:color w:val="000000"/>
                <w:sz w:val="22"/>
                <w:szCs w:val="22"/>
              </w:rPr>
              <w:br/>
            </w:r>
            <w:r w:rsidRPr="00C07C78">
              <w:rPr>
                <w:rStyle w:val="fontstyle31"/>
                <w:rFonts w:asciiTheme="minorHAnsi" w:hAnsiTheme="minorHAnsi" w:cstheme="minorHAnsi"/>
              </w:rPr>
              <w:t>dokumentalnych</w:t>
            </w:r>
            <w:r w:rsidRPr="00C07C78">
              <w:rPr>
                <w:rStyle w:val="fontstyle21"/>
                <w:rFonts w:asciiTheme="minorHAnsi" w:hAnsiTheme="minorHAnsi" w:cstheme="minorHAnsi"/>
              </w:rPr>
              <w:t>.</w:t>
            </w:r>
            <w:r w:rsidRPr="00C07C78">
              <w:rPr>
                <w:rFonts w:cstheme="minorHAnsi"/>
                <w:color w:val="000000"/>
                <w:sz w:val="22"/>
                <w:szCs w:val="22"/>
              </w:rPr>
              <w:br/>
            </w:r>
            <w:r w:rsidRPr="00C07C78">
              <w:rPr>
                <w:rStyle w:val="fontstyle21"/>
                <w:rFonts w:asciiTheme="minorHAnsi" w:hAnsiTheme="minorHAnsi" w:cstheme="minorHAnsi"/>
              </w:rPr>
              <w:t>Kluczowym założeniem technologicznym projektu było wdrożenie do</w:t>
            </w:r>
            <w:r w:rsidRPr="00C07C78">
              <w:rPr>
                <w:rFonts w:cstheme="minorHAnsi"/>
                <w:color w:val="000000"/>
                <w:sz w:val="22"/>
                <w:szCs w:val="22"/>
              </w:rPr>
              <w:br/>
            </w:r>
            <w:r w:rsidRPr="00C07C78">
              <w:rPr>
                <w:rStyle w:val="fontstyle21"/>
                <w:rFonts w:asciiTheme="minorHAnsi" w:hAnsiTheme="minorHAnsi" w:cstheme="minorHAnsi"/>
              </w:rPr>
              <w:t>platformy streamingowej służącej upowszechnianiu online zdigitalizowanych i</w:t>
            </w:r>
            <w:r w:rsidRPr="00C07C78">
              <w:rPr>
                <w:rFonts w:cstheme="minorHAnsi"/>
                <w:color w:val="000000"/>
                <w:sz w:val="22"/>
                <w:szCs w:val="22"/>
              </w:rPr>
              <w:br/>
            </w:r>
            <w:r w:rsidRPr="00C07C78">
              <w:rPr>
                <w:rStyle w:val="fontstyle21"/>
                <w:rFonts w:asciiTheme="minorHAnsi" w:hAnsiTheme="minorHAnsi" w:cstheme="minorHAnsi"/>
              </w:rPr>
              <w:t>zrekonstruowanych materiałów audiowizualnych zaawansowanej</w:t>
            </w:r>
            <w:r w:rsidRPr="00C07C78">
              <w:rPr>
                <w:rFonts w:cstheme="minorHAnsi"/>
                <w:color w:val="000000"/>
                <w:sz w:val="22"/>
                <w:szCs w:val="22"/>
              </w:rPr>
              <w:br/>
            </w:r>
            <w:r w:rsidRPr="00C07C78">
              <w:rPr>
                <w:rStyle w:val="fontstyle21"/>
                <w:rFonts w:asciiTheme="minorHAnsi" w:hAnsiTheme="minorHAnsi" w:cstheme="minorHAnsi"/>
              </w:rPr>
              <w:t>kontekstowej wyszukiwarki opartej na mechanizmach sztucznej inteligencji.</w:t>
            </w:r>
            <w:r w:rsidRPr="00C07C78">
              <w:rPr>
                <w:rFonts w:cstheme="minorHAnsi"/>
                <w:color w:val="000000"/>
                <w:sz w:val="22"/>
                <w:szCs w:val="22"/>
              </w:rPr>
              <w:br/>
            </w:r>
            <w:r w:rsidRPr="00C07C78">
              <w:rPr>
                <w:rStyle w:val="fontstyle21"/>
                <w:rFonts w:asciiTheme="minorHAnsi" w:hAnsiTheme="minorHAnsi" w:cstheme="minorHAnsi"/>
              </w:rPr>
              <w:t>Wdrożony silnik umożliwia przeszukiwanie cyfrowych zasobów i opisywanie</w:t>
            </w:r>
            <w:r w:rsidRPr="00C07C78">
              <w:rPr>
                <w:rFonts w:cstheme="minorHAnsi"/>
                <w:color w:val="000000"/>
                <w:sz w:val="22"/>
                <w:szCs w:val="22"/>
              </w:rPr>
              <w:br/>
            </w:r>
            <w:r w:rsidRPr="00C07C78">
              <w:rPr>
                <w:rStyle w:val="fontstyle21"/>
                <w:rFonts w:asciiTheme="minorHAnsi" w:hAnsiTheme="minorHAnsi" w:cstheme="minorHAnsi"/>
              </w:rPr>
              <w:t>każdej klatki zdigitalizowanych materiałów filmowych za pomocą uczenie</w:t>
            </w:r>
            <w:r w:rsidRPr="00C07C78">
              <w:rPr>
                <w:rFonts w:cstheme="minorHAnsi"/>
                <w:color w:val="000000"/>
                <w:sz w:val="22"/>
                <w:szCs w:val="22"/>
              </w:rPr>
              <w:br/>
            </w:r>
            <w:r w:rsidRPr="00C07C78">
              <w:rPr>
                <w:rStyle w:val="fontstyle21"/>
                <w:rFonts w:asciiTheme="minorHAnsi" w:hAnsiTheme="minorHAnsi" w:cstheme="minorHAnsi"/>
              </w:rPr>
              <w:lastRenderedPageBreak/>
              <w:t>maszynowego, w tym: rozpoznawania obrazu i zadanych wzorców (aktor,</w:t>
            </w:r>
            <w:r w:rsidRPr="00C07C78">
              <w:rPr>
                <w:rFonts w:cstheme="minorHAnsi"/>
                <w:color w:val="000000"/>
                <w:sz w:val="22"/>
                <w:szCs w:val="22"/>
              </w:rPr>
              <w:br/>
            </w:r>
            <w:r w:rsidRPr="00C07C78">
              <w:rPr>
                <w:rStyle w:val="fontstyle21"/>
                <w:rFonts w:asciiTheme="minorHAnsi" w:hAnsiTheme="minorHAnsi" w:cstheme="minorHAnsi"/>
              </w:rPr>
              <w:t>miasto, drzewo, itp.) oraz SI opartej na sieciach neuronowych (deep learning),</w:t>
            </w:r>
            <w:r w:rsidRPr="00C07C78">
              <w:rPr>
                <w:rFonts w:cstheme="minorHAnsi"/>
                <w:color w:val="000000"/>
                <w:sz w:val="22"/>
                <w:szCs w:val="22"/>
              </w:rPr>
              <w:br/>
            </w:r>
            <w:r w:rsidRPr="00C07C78">
              <w:rPr>
                <w:rStyle w:val="fontstyle21"/>
                <w:rFonts w:asciiTheme="minorHAnsi" w:hAnsiTheme="minorHAnsi" w:cstheme="minorHAnsi"/>
              </w:rPr>
              <w:t>umożliwiającej np. identyfikację osób czy przedmiotów w danej scenie. W</w:t>
            </w:r>
            <w:r w:rsidRPr="00C07C78">
              <w:rPr>
                <w:rFonts w:cstheme="minorHAnsi"/>
                <w:color w:val="000000"/>
                <w:sz w:val="22"/>
                <w:szCs w:val="22"/>
              </w:rPr>
              <w:br/>
            </w:r>
            <w:r w:rsidRPr="00C07C78">
              <w:rPr>
                <w:rStyle w:val="fontstyle21"/>
                <w:rFonts w:asciiTheme="minorHAnsi" w:hAnsiTheme="minorHAnsi" w:cstheme="minorHAnsi"/>
              </w:rPr>
              <w:t>ramach niniejszego projektu zaplanowane także rekonstrukcję i digitalizację</w:t>
            </w:r>
            <w:r w:rsidRPr="00C07C78">
              <w:rPr>
                <w:rFonts w:cstheme="minorHAnsi"/>
                <w:color w:val="000000"/>
                <w:sz w:val="22"/>
                <w:szCs w:val="22"/>
              </w:rPr>
              <w:br/>
            </w:r>
            <w:r w:rsidRPr="00C07C78">
              <w:rPr>
                <w:rStyle w:val="fontstyle21"/>
                <w:rFonts w:asciiTheme="minorHAnsi" w:hAnsiTheme="minorHAnsi" w:cstheme="minorHAnsi"/>
              </w:rPr>
              <w:t>120 filmów fabularnych, digitalizację 10 000 sztuk materiałów dźwiękowo</w:t>
            </w:r>
            <w:r w:rsidRPr="00C07C78">
              <w:rPr>
                <w:rFonts w:cstheme="minorHAnsi"/>
                <w:color w:val="000000"/>
                <w:sz w:val="22"/>
                <w:szCs w:val="22"/>
              </w:rPr>
              <w:br/>
            </w:r>
            <w:r w:rsidRPr="00C07C78">
              <w:rPr>
                <w:rStyle w:val="fontstyle21"/>
                <w:rFonts w:asciiTheme="minorHAnsi" w:hAnsiTheme="minorHAnsi" w:cstheme="minorHAnsi"/>
              </w:rPr>
              <w:t>muzycznych z fonoteki WFDiF. Materiały dostępne na portalu</w:t>
            </w:r>
            <w:r w:rsidRPr="00C07C78">
              <w:rPr>
                <w:rFonts w:cstheme="minorHAnsi"/>
                <w:color w:val="000000"/>
                <w:sz w:val="22"/>
                <w:szCs w:val="22"/>
              </w:rPr>
              <w:br/>
            </w:r>
            <w:r w:rsidRPr="00C07C78">
              <w:rPr>
                <w:rStyle w:val="fontstyle21"/>
                <w:rFonts w:asciiTheme="minorHAnsi" w:hAnsiTheme="minorHAnsi" w:cstheme="minorHAnsi"/>
                <w:color w:val="0563C1"/>
              </w:rPr>
              <w:t>https://35mm.online/</w:t>
            </w:r>
          </w:p>
          <w:p w14:paraId="4FC8DCC0" w14:textId="77777777" w:rsidR="00C07C78" w:rsidRPr="00C07C78" w:rsidRDefault="00C07C78" w:rsidP="00C07C78">
            <w:pPr>
              <w:rPr>
                <w:rStyle w:val="fontstyle01"/>
                <w:rFonts w:asciiTheme="minorHAnsi" w:hAnsiTheme="minorHAnsi" w:cstheme="minorHAnsi"/>
              </w:rPr>
            </w:pPr>
          </w:p>
        </w:tc>
        <w:tc>
          <w:tcPr>
            <w:tcW w:w="2070" w:type="dxa"/>
            <w:shd w:val="clear" w:color="auto" w:fill="auto"/>
          </w:tcPr>
          <w:p w14:paraId="33499FED" w14:textId="77777777" w:rsidR="00C07C78" w:rsidRPr="00C07C78" w:rsidRDefault="00C07C78" w:rsidP="00C07C78">
            <w:pPr>
              <w:rPr>
                <w:rFonts w:cstheme="minorHAnsi"/>
                <w:sz w:val="22"/>
                <w:szCs w:val="22"/>
              </w:rPr>
            </w:pPr>
            <w:r w:rsidRPr="00C07C78">
              <w:rPr>
                <w:rFonts w:cstheme="minorHAnsi"/>
                <w:sz w:val="22"/>
                <w:szCs w:val="22"/>
              </w:rPr>
              <w:lastRenderedPageBreak/>
              <w:t>Ministerstwo Kultury i Dziedzictwa Narodowego – podmiot zgłaszający</w:t>
            </w:r>
          </w:p>
          <w:p w14:paraId="2A890F7B" w14:textId="77777777" w:rsidR="00C07C78" w:rsidRPr="00C07C78" w:rsidRDefault="00C07C78" w:rsidP="00C07C78">
            <w:pPr>
              <w:rPr>
                <w:rFonts w:cstheme="minorHAnsi"/>
                <w:sz w:val="22"/>
                <w:szCs w:val="22"/>
              </w:rPr>
            </w:pPr>
          </w:p>
          <w:p w14:paraId="6723A6FD" w14:textId="77777777" w:rsidR="00C07C78" w:rsidRPr="00C07C78" w:rsidRDefault="00C07C78" w:rsidP="00C07C78">
            <w:pPr>
              <w:rPr>
                <w:rFonts w:cstheme="minorHAnsi"/>
                <w:sz w:val="22"/>
                <w:szCs w:val="22"/>
              </w:rPr>
            </w:pPr>
            <w:r w:rsidRPr="00C07C78">
              <w:rPr>
                <w:rStyle w:val="fontstyle01"/>
                <w:rFonts w:asciiTheme="minorHAnsi" w:hAnsiTheme="minorHAnsi" w:cstheme="minorHAnsi"/>
              </w:rPr>
              <w:t>WFDiF – podmiot odpowiedzialny za realizację działania</w:t>
            </w:r>
          </w:p>
          <w:p w14:paraId="67C996E7" w14:textId="77777777" w:rsidR="00C07C78" w:rsidRPr="00C07C78" w:rsidRDefault="00C07C78" w:rsidP="00C07C78">
            <w:pPr>
              <w:spacing w:line="276" w:lineRule="auto"/>
              <w:rPr>
                <w:rFonts w:cstheme="minorHAnsi"/>
                <w:sz w:val="22"/>
                <w:szCs w:val="22"/>
              </w:rPr>
            </w:pPr>
          </w:p>
        </w:tc>
      </w:tr>
      <w:tr w:rsidR="00C07C78" w:rsidRPr="00944492" w14:paraId="2AF73C9D" w14:textId="77777777" w:rsidTr="00565137">
        <w:tc>
          <w:tcPr>
            <w:tcW w:w="1033" w:type="dxa"/>
            <w:shd w:val="clear" w:color="auto" w:fill="auto"/>
          </w:tcPr>
          <w:p w14:paraId="01F98C64" w14:textId="5DCA38C9" w:rsidR="00C07C78" w:rsidRPr="00C07C78" w:rsidRDefault="00C07C78" w:rsidP="00C07C78">
            <w:pPr>
              <w:spacing w:line="276" w:lineRule="auto"/>
              <w:rPr>
                <w:rFonts w:cstheme="minorHAnsi"/>
                <w:sz w:val="22"/>
                <w:szCs w:val="22"/>
              </w:rPr>
            </w:pPr>
            <w:r w:rsidRPr="00C07C78">
              <w:rPr>
                <w:rFonts w:cstheme="minorHAnsi"/>
                <w:sz w:val="22"/>
                <w:szCs w:val="22"/>
              </w:rPr>
              <w:t>1.2.2</w:t>
            </w:r>
          </w:p>
        </w:tc>
        <w:tc>
          <w:tcPr>
            <w:tcW w:w="3073" w:type="dxa"/>
            <w:shd w:val="clear" w:color="auto" w:fill="auto"/>
          </w:tcPr>
          <w:p w14:paraId="31F1610B" w14:textId="77777777" w:rsidR="00C07C78" w:rsidRPr="00C07C78" w:rsidRDefault="00C07C78" w:rsidP="00C07C78">
            <w:pPr>
              <w:rPr>
                <w:rFonts w:cstheme="minorHAnsi"/>
                <w:sz w:val="22"/>
                <w:szCs w:val="22"/>
              </w:rPr>
            </w:pPr>
            <w:r w:rsidRPr="00C07C78">
              <w:rPr>
                <w:rFonts w:cstheme="minorHAnsi"/>
                <w:sz w:val="22"/>
                <w:szCs w:val="22"/>
              </w:rPr>
              <w:t>Podejmowanie działań w określonych obszarach związanych</w:t>
            </w:r>
          </w:p>
          <w:p w14:paraId="1424BDAA" w14:textId="77777777" w:rsidR="00C07C78" w:rsidRPr="00C07C78" w:rsidRDefault="00C07C78" w:rsidP="00C07C78">
            <w:pPr>
              <w:rPr>
                <w:rFonts w:cstheme="minorHAnsi"/>
                <w:sz w:val="22"/>
                <w:szCs w:val="22"/>
              </w:rPr>
            </w:pPr>
            <w:r w:rsidRPr="00C07C78">
              <w:rPr>
                <w:rFonts w:cstheme="minorHAnsi"/>
                <w:sz w:val="22"/>
                <w:szCs w:val="22"/>
              </w:rPr>
              <w:t>z rozwojem sztucznej inteligencji, w szczególności w celu wydajnego</w:t>
            </w:r>
          </w:p>
          <w:p w14:paraId="5D8B97A4" w14:textId="608CCDFD" w:rsidR="00C07C78" w:rsidRPr="00C07C78" w:rsidRDefault="00C07C78" w:rsidP="00C07C78">
            <w:pPr>
              <w:rPr>
                <w:rFonts w:cstheme="minorHAnsi"/>
                <w:sz w:val="22"/>
                <w:szCs w:val="22"/>
              </w:rPr>
            </w:pPr>
            <w:r w:rsidRPr="00C07C78">
              <w:rPr>
                <w:rFonts w:cstheme="minorHAnsi"/>
                <w:sz w:val="22"/>
                <w:szCs w:val="22"/>
              </w:rPr>
              <w:t>i szybkiego dostępu do danych i ich wykorzystywania przez wszystkich uczestników życia gospodarczego, bez względu na wielkość instytucji.</w:t>
            </w:r>
          </w:p>
        </w:tc>
        <w:tc>
          <w:tcPr>
            <w:tcW w:w="1404" w:type="dxa"/>
            <w:shd w:val="clear" w:color="auto" w:fill="auto"/>
          </w:tcPr>
          <w:p w14:paraId="4F455B13" w14:textId="14C75BB3" w:rsidR="00C07C78" w:rsidRPr="00C07C78" w:rsidRDefault="00C07C78" w:rsidP="00C07C78">
            <w:pPr>
              <w:spacing w:line="276" w:lineRule="auto"/>
              <w:rPr>
                <w:rFonts w:cstheme="minorHAnsi"/>
                <w:sz w:val="22"/>
                <w:szCs w:val="22"/>
              </w:rPr>
            </w:pPr>
            <w:r w:rsidRPr="00C07C78">
              <w:rPr>
                <w:rFonts w:cstheme="minorHAnsi"/>
                <w:sz w:val="22"/>
                <w:szCs w:val="22"/>
              </w:rPr>
              <w:t>2027</w:t>
            </w:r>
          </w:p>
        </w:tc>
        <w:tc>
          <w:tcPr>
            <w:tcW w:w="7810" w:type="dxa"/>
            <w:shd w:val="clear" w:color="auto" w:fill="auto"/>
          </w:tcPr>
          <w:p w14:paraId="3F158E03" w14:textId="77777777" w:rsidR="00C07C78" w:rsidRPr="00C07C78" w:rsidRDefault="00C07C78" w:rsidP="00C07C78">
            <w:pPr>
              <w:jc w:val="both"/>
              <w:rPr>
                <w:rFonts w:cstheme="minorHAnsi"/>
                <w:sz w:val="22"/>
                <w:szCs w:val="22"/>
              </w:rPr>
            </w:pPr>
            <w:r w:rsidRPr="00C07C78">
              <w:rPr>
                <w:rFonts w:cstheme="minorHAnsi"/>
                <w:b/>
              </w:rPr>
              <w:t>Biblioteka Narodowa j</w:t>
            </w:r>
            <w:r w:rsidRPr="00C07C78">
              <w:rPr>
                <w:rFonts w:cstheme="minorHAnsi"/>
                <w:sz w:val="22"/>
                <w:szCs w:val="22"/>
              </w:rPr>
              <w:t xml:space="preserve">est liderem w zakresie digitalizacji zasobów bibliotecznych w kraju oraz aktywnie stara się wykorzystywać nowe technologie. Prowadzi m.in. projekt rozwojowo-badawczy </w:t>
            </w:r>
            <w:r w:rsidRPr="00C07C78">
              <w:rPr>
                <w:rFonts w:cstheme="minorHAnsi"/>
                <w:b/>
                <w:sz w:val="22"/>
                <w:szCs w:val="22"/>
              </w:rPr>
              <w:t>LATERNA (Layout Analysis and Text Recognition Automation).</w:t>
            </w:r>
            <w:r w:rsidRPr="00C07C78">
              <w:rPr>
                <w:rFonts w:cstheme="minorHAnsi"/>
                <w:sz w:val="22"/>
                <w:szCs w:val="22"/>
              </w:rPr>
              <w:t xml:space="preserve"> Projekt realizowany jest bezterminowo przez pracownika etatowego Biblioteki Narodowej i nie ma żadnego zewnętrznego dofinansowania. Głównym celem projektu jest automatyczna analiza układu stron i ekstrakcja warstwy tekstowej zdigitalizowanych dokumentów. Korzyści z tego wynikające to:</w:t>
            </w:r>
          </w:p>
          <w:p w14:paraId="38F5D478" w14:textId="77777777" w:rsidR="00C07C78" w:rsidRPr="00C07C78" w:rsidRDefault="00C07C78" w:rsidP="00C07C78">
            <w:pPr>
              <w:jc w:val="both"/>
              <w:rPr>
                <w:rFonts w:cstheme="minorHAnsi"/>
                <w:sz w:val="22"/>
                <w:szCs w:val="22"/>
              </w:rPr>
            </w:pPr>
            <w:r w:rsidRPr="00C07C78">
              <w:rPr>
                <w:rFonts w:cstheme="minorHAnsi"/>
                <w:sz w:val="22"/>
                <w:szCs w:val="22"/>
              </w:rPr>
              <w:sym w:font="Symbol" w:char="F02D"/>
            </w:r>
            <w:r w:rsidRPr="00C07C78">
              <w:rPr>
                <w:rFonts w:cstheme="minorHAnsi"/>
                <w:sz w:val="22"/>
                <w:szCs w:val="22"/>
              </w:rPr>
              <w:t xml:space="preserve"> możliwość pełnotekstowego przeszukiwania dokumentów, </w:t>
            </w:r>
          </w:p>
          <w:p w14:paraId="49E4CF18" w14:textId="77777777" w:rsidR="00C07C78" w:rsidRPr="00C07C78" w:rsidRDefault="00C07C78" w:rsidP="00C07C78">
            <w:pPr>
              <w:jc w:val="both"/>
              <w:rPr>
                <w:rFonts w:cstheme="minorHAnsi"/>
                <w:sz w:val="22"/>
                <w:szCs w:val="22"/>
              </w:rPr>
            </w:pPr>
            <w:r w:rsidRPr="00C07C78">
              <w:rPr>
                <w:rFonts w:cstheme="minorHAnsi"/>
                <w:sz w:val="22"/>
                <w:szCs w:val="22"/>
              </w:rPr>
              <w:sym w:font="Symbol" w:char="F02D"/>
            </w:r>
            <w:r w:rsidRPr="00C07C78">
              <w:rPr>
                <w:rFonts w:cstheme="minorHAnsi"/>
                <w:sz w:val="22"/>
                <w:szCs w:val="22"/>
              </w:rPr>
              <w:t xml:space="preserve"> zwiększenie dostępności cyfrowych zbiorów bibliotecznych Biblioteki Narodowej dla osób niewidomych i niedowidzących,</w:t>
            </w:r>
          </w:p>
          <w:p w14:paraId="69E99AD7" w14:textId="77777777" w:rsidR="00C07C78" w:rsidRPr="00C07C78" w:rsidRDefault="00C07C78" w:rsidP="00C07C78">
            <w:pPr>
              <w:jc w:val="both"/>
              <w:rPr>
                <w:rFonts w:cstheme="minorHAnsi"/>
                <w:sz w:val="22"/>
                <w:szCs w:val="22"/>
              </w:rPr>
            </w:pPr>
            <w:r w:rsidRPr="00C07C78">
              <w:rPr>
                <w:rFonts w:cstheme="minorHAnsi"/>
                <w:sz w:val="22"/>
                <w:szCs w:val="22"/>
              </w:rPr>
              <w:sym w:font="Symbol" w:char="F02D"/>
            </w:r>
            <w:r w:rsidRPr="00C07C78">
              <w:rPr>
                <w:rFonts w:cstheme="minorHAnsi"/>
                <w:sz w:val="22"/>
                <w:szCs w:val="22"/>
              </w:rPr>
              <w:t xml:space="preserve"> usprawnienie opracowania cyfrowych edycji dokumentów.</w:t>
            </w:r>
          </w:p>
          <w:p w14:paraId="41E6231D" w14:textId="77777777" w:rsidR="00C07C78" w:rsidRPr="00C07C78" w:rsidRDefault="00C07C78" w:rsidP="00C07C78">
            <w:pPr>
              <w:rPr>
                <w:rFonts w:cstheme="minorHAnsi"/>
                <w:sz w:val="22"/>
                <w:szCs w:val="22"/>
              </w:rPr>
            </w:pPr>
          </w:p>
          <w:p w14:paraId="34DDF6CA" w14:textId="541DBBC2" w:rsidR="00C07C78" w:rsidRPr="00C07C78" w:rsidRDefault="00C07C78" w:rsidP="00C07C78">
            <w:pPr>
              <w:jc w:val="both"/>
              <w:rPr>
                <w:rFonts w:cstheme="minorHAnsi"/>
                <w:sz w:val="22"/>
                <w:szCs w:val="22"/>
              </w:rPr>
            </w:pPr>
            <w:r w:rsidRPr="00C07C78">
              <w:rPr>
                <w:rFonts w:cstheme="minorHAnsi"/>
                <w:b/>
                <w:sz w:val="22"/>
                <w:szCs w:val="22"/>
              </w:rPr>
              <w:t>E-usługa DESKRYPTOR</w:t>
            </w:r>
            <w:r w:rsidRPr="00C07C78">
              <w:rPr>
                <w:rFonts w:cstheme="minorHAnsi"/>
                <w:sz w:val="22"/>
                <w:szCs w:val="22"/>
              </w:rPr>
              <w:t xml:space="preserve"> jest częścią projektu mLUMEN w ramach Działania 2.4 „Tworzenie usług i aplikacji wykorzystujących e-usługi publiczne i informacje sektora publicznego” II osi priorytetowej „E-administracja i otwarty rząd” </w:t>
            </w:r>
            <w:r w:rsidR="002B2D24">
              <w:t>Program Operacyjny Polska Cyfrowa</w:t>
            </w:r>
            <w:r w:rsidRPr="00C07C78">
              <w:rPr>
                <w:rFonts w:cstheme="minorHAnsi"/>
                <w:sz w:val="22"/>
                <w:szCs w:val="22"/>
              </w:rPr>
              <w:t xml:space="preserve">. E-usługa DESKRYPTOR, to narzędzie do automatycznego tagowania tekstów w języku polskim. Aplikacja, wykorzystując algorytmy uczenia maszynowego, analizuje tekst pod kątem poruszanych w nim zagadnień (tematów) i proponuje odpowiadający im zestaw słów kluczowych (tagów). Tagi zwracane przez aplikację pochodzą z ujednoliconego tezaurusa (słownika) rozwijanego przez Bibliotekę Narodową - słownika Deskryptorów Biblioteki Narodowej (DBN). Z e-usługi DESKRYPTOR można korzystać na dwa sposoby: za pomocą interfejsu graficznego oraz za pomocą interfejsu programistycznego, czyli API (Application Programming Interface). </w:t>
            </w:r>
          </w:p>
          <w:p w14:paraId="32C3D958" w14:textId="77777777" w:rsidR="00C07C78" w:rsidRPr="00C07C78" w:rsidRDefault="00C07C78" w:rsidP="00C07C78">
            <w:pPr>
              <w:rPr>
                <w:rStyle w:val="fontstyle01"/>
                <w:rFonts w:asciiTheme="minorHAnsi" w:hAnsiTheme="minorHAnsi" w:cstheme="minorHAnsi"/>
              </w:rPr>
            </w:pPr>
          </w:p>
        </w:tc>
        <w:tc>
          <w:tcPr>
            <w:tcW w:w="2070" w:type="dxa"/>
            <w:shd w:val="clear" w:color="auto" w:fill="auto"/>
          </w:tcPr>
          <w:p w14:paraId="42516266" w14:textId="77777777" w:rsidR="00C07C78" w:rsidRPr="00C07C78" w:rsidRDefault="00C07C78" w:rsidP="00C07C78">
            <w:pPr>
              <w:rPr>
                <w:rFonts w:cstheme="minorHAnsi"/>
                <w:sz w:val="22"/>
                <w:szCs w:val="22"/>
              </w:rPr>
            </w:pPr>
            <w:r w:rsidRPr="00C07C78">
              <w:rPr>
                <w:rFonts w:cstheme="minorHAnsi"/>
                <w:sz w:val="22"/>
                <w:szCs w:val="22"/>
              </w:rPr>
              <w:lastRenderedPageBreak/>
              <w:t>Ministerstwo Kultury i Dziedzictwa Narodowego – podmiot zgłaszający</w:t>
            </w:r>
          </w:p>
          <w:p w14:paraId="4738B3AD" w14:textId="77777777" w:rsidR="00C07C78" w:rsidRPr="00C07C78" w:rsidRDefault="00C07C78" w:rsidP="00C07C78">
            <w:pPr>
              <w:rPr>
                <w:rFonts w:cstheme="minorHAnsi"/>
                <w:sz w:val="22"/>
                <w:szCs w:val="22"/>
              </w:rPr>
            </w:pPr>
          </w:p>
          <w:p w14:paraId="6551DEC5" w14:textId="77777777" w:rsidR="00C07C78" w:rsidRPr="00C07C78" w:rsidRDefault="00C07C78" w:rsidP="00C07C78">
            <w:pPr>
              <w:rPr>
                <w:rFonts w:cstheme="minorHAnsi"/>
                <w:sz w:val="22"/>
                <w:szCs w:val="22"/>
              </w:rPr>
            </w:pPr>
            <w:r w:rsidRPr="00C07C78">
              <w:rPr>
                <w:rStyle w:val="fontstyle01"/>
                <w:rFonts w:asciiTheme="minorHAnsi" w:hAnsiTheme="minorHAnsi" w:cstheme="minorHAnsi"/>
              </w:rPr>
              <w:t>Biblioteka Narodowa – podmiot odpowiedzialny za realizację działania</w:t>
            </w:r>
          </w:p>
          <w:p w14:paraId="1E75DEF6" w14:textId="77777777" w:rsidR="00C07C78" w:rsidRPr="00C07C78" w:rsidRDefault="00C07C78" w:rsidP="00C07C78">
            <w:pPr>
              <w:spacing w:line="276" w:lineRule="auto"/>
              <w:rPr>
                <w:rFonts w:cstheme="minorHAnsi"/>
                <w:sz w:val="22"/>
                <w:szCs w:val="22"/>
              </w:rPr>
            </w:pPr>
          </w:p>
        </w:tc>
      </w:tr>
      <w:tr w:rsidR="0044219B" w:rsidRPr="00944492" w14:paraId="3221879F" w14:textId="3A9BCFA6" w:rsidTr="00944492">
        <w:tc>
          <w:tcPr>
            <w:tcW w:w="1033" w:type="dxa"/>
          </w:tcPr>
          <w:p w14:paraId="15828CD7" w14:textId="68A96DEB" w:rsidR="0044219B" w:rsidRPr="00944492" w:rsidRDefault="0044219B" w:rsidP="00BC7D73">
            <w:pPr>
              <w:spacing w:line="276" w:lineRule="auto"/>
              <w:rPr>
                <w:rFonts w:cstheme="minorHAnsi"/>
                <w:sz w:val="22"/>
                <w:szCs w:val="22"/>
              </w:rPr>
            </w:pPr>
            <w:r w:rsidRPr="00944492">
              <w:rPr>
                <w:rFonts w:cstheme="minorHAnsi"/>
                <w:sz w:val="22"/>
                <w:szCs w:val="22"/>
              </w:rPr>
              <w:t>1.2.3</w:t>
            </w:r>
          </w:p>
        </w:tc>
        <w:tc>
          <w:tcPr>
            <w:tcW w:w="3073" w:type="dxa"/>
          </w:tcPr>
          <w:p w14:paraId="4C61D990" w14:textId="6CE0E0A3" w:rsidR="0044219B" w:rsidRPr="00944492" w:rsidRDefault="0044219B" w:rsidP="00BC7D73">
            <w:pPr>
              <w:spacing w:line="276" w:lineRule="auto"/>
              <w:rPr>
                <w:rFonts w:cstheme="minorHAnsi"/>
                <w:sz w:val="22"/>
                <w:szCs w:val="22"/>
              </w:rPr>
            </w:pPr>
            <w:r w:rsidRPr="00944492">
              <w:rPr>
                <w:rFonts w:cstheme="minorHAnsi"/>
                <w:sz w:val="22"/>
                <w:szCs w:val="22"/>
              </w:rPr>
              <w:t>Wsparcie programów przygotowujących społeczeństwo do zmian wywołanych rozwojem gospodarki algorytmicznej w Polsce.</w:t>
            </w:r>
          </w:p>
        </w:tc>
        <w:tc>
          <w:tcPr>
            <w:tcW w:w="1404" w:type="dxa"/>
          </w:tcPr>
          <w:p w14:paraId="3F5128AC" w14:textId="710B3D27" w:rsidR="0044219B" w:rsidRPr="00944492" w:rsidRDefault="0044219B" w:rsidP="00BC7D73">
            <w:pPr>
              <w:spacing w:line="276" w:lineRule="auto"/>
              <w:rPr>
                <w:rFonts w:cstheme="minorHAnsi"/>
                <w:sz w:val="22"/>
                <w:szCs w:val="22"/>
              </w:rPr>
            </w:pPr>
            <w:r w:rsidRPr="00944492">
              <w:rPr>
                <w:rFonts w:cstheme="minorHAnsi"/>
                <w:sz w:val="22"/>
                <w:szCs w:val="22"/>
              </w:rPr>
              <w:t>2027</w:t>
            </w:r>
          </w:p>
        </w:tc>
        <w:tc>
          <w:tcPr>
            <w:tcW w:w="7810" w:type="dxa"/>
          </w:tcPr>
          <w:p w14:paraId="6D9C3D93" w14:textId="77777777" w:rsidR="0044219B" w:rsidRPr="00944492" w:rsidRDefault="0044219B" w:rsidP="004213EE">
            <w:pPr>
              <w:pStyle w:val="Akapitzlist"/>
              <w:keepLines/>
              <w:numPr>
                <w:ilvl w:val="0"/>
                <w:numId w:val="11"/>
              </w:numPr>
              <w:spacing w:line="276" w:lineRule="auto"/>
              <w:ind w:left="321"/>
              <w:contextualSpacing w:val="0"/>
              <w:jc w:val="both"/>
              <w:outlineLvl w:val="1"/>
              <w:rPr>
                <w:rFonts w:cstheme="minorHAnsi"/>
                <w:sz w:val="22"/>
                <w:szCs w:val="22"/>
              </w:rPr>
            </w:pPr>
            <w:bookmarkStart w:id="22" w:name="_Toc170375109"/>
            <w:r w:rsidRPr="00944492">
              <w:rPr>
                <w:rFonts w:cstheme="minorHAnsi"/>
                <w:sz w:val="22"/>
                <w:szCs w:val="22"/>
              </w:rPr>
              <w:t>GUS tworzy nowe i aktualizuje/doskonali istniejące bazy wiedzy. W ramach powstającego Portalu Informacyjnego ułatwiony będzie dostęp do nich.</w:t>
            </w:r>
            <w:bookmarkEnd w:id="22"/>
            <w:r w:rsidRPr="00944492">
              <w:rPr>
                <w:rFonts w:cstheme="minorHAnsi"/>
                <w:sz w:val="22"/>
                <w:szCs w:val="22"/>
              </w:rPr>
              <w:t xml:space="preserve"> </w:t>
            </w:r>
          </w:p>
          <w:p w14:paraId="260535F4" w14:textId="77777777" w:rsidR="0044219B" w:rsidRPr="00944492" w:rsidRDefault="0044219B" w:rsidP="004213EE">
            <w:pPr>
              <w:pStyle w:val="Akapitzlist"/>
              <w:keepLines/>
              <w:numPr>
                <w:ilvl w:val="0"/>
                <w:numId w:val="11"/>
              </w:numPr>
              <w:spacing w:line="276" w:lineRule="auto"/>
              <w:ind w:left="321"/>
              <w:contextualSpacing w:val="0"/>
              <w:jc w:val="both"/>
              <w:outlineLvl w:val="1"/>
              <w:rPr>
                <w:rFonts w:cstheme="minorHAnsi"/>
                <w:sz w:val="22"/>
                <w:szCs w:val="22"/>
              </w:rPr>
            </w:pPr>
            <w:bookmarkStart w:id="23" w:name="_Toc170375110"/>
            <w:r w:rsidRPr="00944492">
              <w:rPr>
                <w:rFonts w:cstheme="minorHAnsi"/>
                <w:sz w:val="22"/>
                <w:szCs w:val="22"/>
              </w:rPr>
              <w:t>W 2022 r. stworzono bazę wiedzy, tj. Repozytorium Standardów Informacyjnych (RSI) obejmującą metadane, tj. opisy rejestrów urzędowych i systemów informacyjnych administracji publicznej. RSI umożliwia dostęp do ponad 600 opisów, z blisko 80 urzędów. Zakres udostępnianych informacji w RSI pozwala użytkownikom na szczegółową analizę informacji zawartych w tych rejestrach, systemach. W roku 2024 planowana jest aktualizacja opisów rejestrów urzędowych i systemów informacyjnych administracji publicznej w RSI.</w:t>
            </w:r>
            <w:bookmarkEnd w:id="23"/>
            <w:r w:rsidRPr="00944492">
              <w:rPr>
                <w:rFonts w:cstheme="minorHAnsi"/>
                <w:sz w:val="22"/>
                <w:szCs w:val="22"/>
              </w:rPr>
              <w:t xml:space="preserve"> </w:t>
            </w:r>
          </w:p>
          <w:p w14:paraId="60E451C3" w14:textId="1552D6C0" w:rsidR="0044219B" w:rsidRPr="00944492" w:rsidRDefault="0044219B" w:rsidP="004213EE">
            <w:pPr>
              <w:pStyle w:val="Akapitzlist"/>
              <w:keepLines/>
              <w:numPr>
                <w:ilvl w:val="0"/>
                <w:numId w:val="11"/>
              </w:numPr>
              <w:spacing w:line="276" w:lineRule="auto"/>
              <w:ind w:left="321"/>
              <w:contextualSpacing w:val="0"/>
              <w:jc w:val="both"/>
              <w:outlineLvl w:val="1"/>
              <w:rPr>
                <w:rFonts w:cstheme="minorHAnsi"/>
                <w:sz w:val="22"/>
                <w:szCs w:val="22"/>
              </w:rPr>
            </w:pPr>
            <w:bookmarkStart w:id="24" w:name="_Toc170375111"/>
            <w:r w:rsidRPr="00944492">
              <w:rPr>
                <w:rFonts w:cstheme="minorHAnsi"/>
                <w:sz w:val="22"/>
                <w:szCs w:val="22"/>
              </w:rPr>
              <w:t>Jssp prowadzą działania edukacyjne, kierowane do potencjalnych użytkowników danych statystycznych – doskonalenie umiejętności korzystania z zasobów informacyjnych statystyki publicznej, w tym baz i banków danych.</w:t>
            </w:r>
            <w:bookmarkEnd w:id="24"/>
          </w:p>
        </w:tc>
        <w:tc>
          <w:tcPr>
            <w:tcW w:w="2070" w:type="dxa"/>
          </w:tcPr>
          <w:p w14:paraId="0679F46A" w14:textId="0AC02577" w:rsidR="0044219B" w:rsidRPr="00944492" w:rsidRDefault="004023E5" w:rsidP="00BC7D73">
            <w:pPr>
              <w:spacing w:line="276" w:lineRule="auto"/>
              <w:rPr>
                <w:rFonts w:cstheme="minorHAnsi"/>
                <w:sz w:val="22"/>
                <w:szCs w:val="22"/>
              </w:rPr>
            </w:pPr>
            <w:r w:rsidRPr="00944492">
              <w:rPr>
                <w:rFonts w:cstheme="minorHAnsi"/>
                <w:sz w:val="22"/>
                <w:szCs w:val="22"/>
              </w:rPr>
              <w:t>Główny Urząd Statystyczny</w:t>
            </w:r>
          </w:p>
        </w:tc>
      </w:tr>
      <w:tr w:rsidR="0044219B" w:rsidRPr="00944492" w14:paraId="6C905395" w14:textId="77777777" w:rsidTr="00944492">
        <w:tc>
          <w:tcPr>
            <w:tcW w:w="1033" w:type="dxa"/>
          </w:tcPr>
          <w:p w14:paraId="2A74BBF1" w14:textId="6A762F41" w:rsidR="0044219B" w:rsidRPr="00944492" w:rsidRDefault="0044219B" w:rsidP="00BC7D73">
            <w:pPr>
              <w:spacing w:line="276" w:lineRule="auto"/>
              <w:rPr>
                <w:rFonts w:cstheme="minorHAnsi"/>
                <w:sz w:val="22"/>
                <w:szCs w:val="22"/>
              </w:rPr>
            </w:pPr>
            <w:r w:rsidRPr="00944492">
              <w:rPr>
                <w:rFonts w:cstheme="minorHAnsi"/>
                <w:sz w:val="22"/>
                <w:szCs w:val="22"/>
              </w:rPr>
              <w:t>1.2.3</w:t>
            </w:r>
          </w:p>
        </w:tc>
        <w:tc>
          <w:tcPr>
            <w:tcW w:w="3073" w:type="dxa"/>
          </w:tcPr>
          <w:p w14:paraId="5B5AC8CB" w14:textId="52FFBD8F" w:rsidR="0044219B" w:rsidRPr="00944492" w:rsidRDefault="0044219B" w:rsidP="00BC7D73">
            <w:pPr>
              <w:spacing w:line="276" w:lineRule="auto"/>
              <w:rPr>
                <w:rFonts w:cstheme="minorHAnsi"/>
                <w:sz w:val="22"/>
                <w:szCs w:val="22"/>
              </w:rPr>
            </w:pPr>
            <w:r w:rsidRPr="00944492">
              <w:rPr>
                <w:rFonts w:cstheme="minorHAnsi"/>
                <w:sz w:val="22"/>
                <w:szCs w:val="22"/>
              </w:rPr>
              <w:t>Wsparcie programów przygotowujących społeczeństwo do zmian wywołanych rozwojem gospodarki algorytmicznej w Polsce.</w:t>
            </w:r>
          </w:p>
        </w:tc>
        <w:tc>
          <w:tcPr>
            <w:tcW w:w="1404" w:type="dxa"/>
          </w:tcPr>
          <w:p w14:paraId="44D5EF15" w14:textId="3817F4D6" w:rsidR="0044219B" w:rsidRPr="00944492" w:rsidRDefault="0044219B" w:rsidP="00BC7D73">
            <w:pPr>
              <w:spacing w:line="276" w:lineRule="auto"/>
              <w:rPr>
                <w:rFonts w:cstheme="minorHAnsi"/>
                <w:sz w:val="22"/>
                <w:szCs w:val="22"/>
              </w:rPr>
            </w:pPr>
            <w:r w:rsidRPr="00944492">
              <w:rPr>
                <w:rFonts w:cstheme="minorHAnsi"/>
                <w:sz w:val="22"/>
                <w:szCs w:val="22"/>
              </w:rPr>
              <w:t>2027</w:t>
            </w:r>
          </w:p>
        </w:tc>
        <w:tc>
          <w:tcPr>
            <w:tcW w:w="7810" w:type="dxa"/>
          </w:tcPr>
          <w:p w14:paraId="5E41E293" w14:textId="19349DE0" w:rsidR="0044219B" w:rsidRPr="00944492" w:rsidRDefault="0044219B" w:rsidP="00BC7D73">
            <w:pPr>
              <w:spacing w:line="276" w:lineRule="auto"/>
              <w:rPr>
                <w:rFonts w:cstheme="minorHAnsi"/>
                <w:sz w:val="22"/>
                <w:szCs w:val="22"/>
              </w:rPr>
            </w:pPr>
            <w:r w:rsidRPr="00944492">
              <w:rPr>
                <w:rFonts w:cstheme="minorHAnsi"/>
                <w:sz w:val="22"/>
                <w:szCs w:val="22"/>
              </w:rPr>
              <w:t>Do końca I kw. 2024 roku PARP podpisze umowy na realizację projektów w ramach konkursu FERS (Fundusze Europejskie dla Rozwoju Społecznego na lata 2021-2027) skierowanego do przedsiębiorstw – na wsparcie edukacyjne w zakresie dostosowania pracowników, przedsiębiorstw i przedsiębiorców do zmian demograficznych oraz zachodzących na rynku pracy (tj. cyfryzacja, automatyzacja, praca zdalna, starzenie się kadr, wielokulturowość i wielopokoleniowość zespołów pracowniczych, konieczność zapewnienia dostępności, realizacji zasady równości szans, zrównoważonego rozwoju oraz zatrudnienia osób ze szczególnymi</w:t>
            </w:r>
            <w:r w:rsidRPr="00944492">
              <w:rPr>
                <w:rFonts w:eastAsia="Calibri" w:cstheme="minorHAnsi"/>
                <w:sz w:val="22"/>
                <w:szCs w:val="22"/>
              </w:rPr>
              <w:t xml:space="preserve"> </w:t>
            </w:r>
            <w:r w:rsidRPr="00944492">
              <w:rPr>
                <w:rFonts w:cstheme="minorHAnsi"/>
                <w:sz w:val="22"/>
                <w:szCs w:val="22"/>
              </w:rPr>
              <w:t xml:space="preserve">potrzebami funkcjonalnymi/niepełnosprawnościami). </w:t>
            </w:r>
          </w:p>
        </w:tc>
        <w:tc>
          <w:tcPr>
            <w:tcW w:w="2070" w:type="dxa"/>
          </w:tcPr>
          <w:p w14:paraId="283055E3" w14:textId="032F4A29" w:rsidR="0044219B" w:rsidRPr="00944492" w:rsidRDefault="0044219B" w:rsidP="00BC7D73">
            <w:pPr>
              <w:spacing w:line="276" w:lineRule="auto"/>
              <w:rPr>
                <w:rFonts w:cstheme="minorHAnsi"/>
                <w:sz w:val="22"/>
                <w:szCs w:val="22"/>
              </w:rPr>
            </w:pPr>
            <w:r w:rsidRPr="00944492">
              <w:rPr>
                <w:rFonts w:cstheme="minorHAnsi"/>
                <w:sz w:val="22"/>
                <w:szCs w:val="22"/>
              </w:rPr>
              <w:t>Ministerstwo Funduszy i Polityki Regionalnej – podmiot zgłaszający;</w:t>
            </w:r>
          </w:p>
          <w:p w14:paraId="209E1B76" w14:textId="413C13CF" w:rsidR="0044219B" w:rsidRPr="00944492" w:rsidRDefault="0044219B" w:rsidP="00BC7D73">
            <w:pPr>
              <w:spacing w:line="276" w:lineRule="auto"/>
              <w:rPr>
                <w:rFonts w:cstheme="minorHAnsi"/>
                <w:sz w:val="22"/>
                <w:szCs w:val="22"/>
              </w:rPr>
            </w:pPr>
            <w:r w:rsidRPr="00944492">
              <w:rPr>
                <w:rFonts w:cstheme="minorHAnsi"/>
                <w:sz w:val="22"/>
                <w:szCs w:val="22"/>
              </w:rPr>
              <w:t xml:space="preserve">PARP – podmiot realizujący projekt </w:t>
            </w:r>
          </w:p>
        </w:tc>
      </w:tr>
      <w:tr w:rsidR="00B606DC" w:rsidRPr="00944492" w14:paraId="01F17C0B" w14:textId="77777777" w:rsidTr="00944492">
        <w:tc>
          <w:tcPr>
            <w:tcW w:w="1033" w:type="dxa"/>
          </w:tcPr>
          <w:p w14:paraId="50C0A786" w14:textId="14765401" w:rsidR="00B606DC" w:rsidRPr="00944492" w:rsidRDefault="00B606DC" w:rsidP="00BC7D73">
            <w:pPr>
              <w:spacing w:line="276" w:lineRule="auto"/>
              <w:rPr>
                <w:rFonts w:cstheme="minorHAnsi"/>
                <w:sz w:val="22"/>
                <w:szCs w:val="22"/>
              </w:rPr>
            </w:pPr>
            <w:r w:rsidRPr="00944492">
              <w:rPr>
                <w:rFonts w:cstheme="minorHAnsi"/>
                <w:sz w:val="22"/>
                <w:szCs w:val="22"/>
              </w:rPr>
              <w:t>1.2.3</w:t>
            </w:r>
          </w:p>
        </w:tc>
        <w:tc>
          <w:tcPr>
            <w:tcW w:w="3073" w:type="dxa"/>
          </w:tcPr>
          <w:p w14:paraId="09E78E82" w14:textId="1A815407" w:rsidR="00B606DC" w:rsidRPr="00944492" w:rsidRDefault="00B606DC" w:rsidP="00BC7D73">
            <w:pPr>
              <w:spacing w:line="276" w:lineRule="auto"/>
              <w:rPr>
                <w:rFonts w:cstheme="minorHAnsi"/>
                <w:sz w:val="22"/>
                <w:szCs w:val="22"/>
              </w:rPr>
            </w:pPr>
            <w:r w:rsidRPr="00944492">
              <w:rPr>
                <w:rFonts w:cstheme="minorHAnsi"/>
                <w:sz w:val="22"/>
                <w:szCs w:val="22"/>
              </w:rPr>
              <w:t>Wsparcie programów przygotowujących społeczeństwo do zmian wywołanych rozwojem gospodarki algorytmicznej w Polsce.</w:t>
            </w:r>
          </w:p>
        </w:tc>
        <w:tc>
          <w:tcPr>
            <w:tcW w:w="1404" w:type="dxa"/>
          </w:tcPr>
          <w:p w14:paraId="1352C801" w14:textId="6E8143B7" w:rsidR="00B606DC" w:rsidRPr="00944492" w:rsidRDefault="00B606DC" w:rsidP="00BC7D73">
            <w:pPr>
              <w:spacing w:line="276" w:lineRule="auto"/>
              <w:rPr>
                <w:rFonts w:cstheme="minorHAnsi"/>
                <w:sz w:val="22"/>
                <w:szCs w:val="22"/>
              </w:rPr>
            </w:pPr>
            <w:r w:rsidRPr="00944492">
              <w:rPr>
                <w:rFonts w:cstheme="minorHAnsi"/>
                <w:sz w:val="22"/>
                <w:szCs w:val="22"/>
              </w:rPr>
              <w:t>2027</w:t>
            </w:r>
          </w:p>
        </w:tc>
        <w:tc>
          <w:tcPr>
            <w:tcW w:w="7810" w:type="dxa"/>
          </w:tcPr>
          <w:p w14:paraId="69CF795F" w14:textId="30C8B905" w:rsidR="00B606DC" w:rsidRPr="00944492" w:rsidRDefault="00B606DC" w:rsidP="00BC7D73">
            <w:pPr>
              <w:spacing w:line="276" w:lineRule="auto"/>
              <w:rPr>
                <w:rFonts w:cstheme="minorHAnsi"/>
                <w:sz w:val="22"/>
                <w:szCs w:val="22"/>
              </w:rPr>
            </w:pPr>
            <w:r w:rsidRPr="00944492">
              <w:rPr>
                <w:rFonts w:cstheme="minorHAnsi"/>
                <w:sz w:val="22"/>
                <w:szCs w:val="22"/>
              </w:rPr>
              <w:t>W ramach programu FERS (Fundusze Europejskie dla Rozwoju Społecznego na lata 2021-2027) oraz w Regionalnych Programach zaplanowano szereg działań edukacyjnych skierowanych do kadry pedagogicznej oraz dzieci i uczniów w zakresie rozwijania kompetencji cyfrowych, ale także zapewnienia tzw. „higieny’’ cyfrowej.</w:t>
            </w:r>
          </w:p>
        </w:tc>
        <w:tc>
          <w:tcPr>
            <w:tcW w:w="2070" w:type="dxa"/>
          </w:tcPr>
          <w:p w14:paraId="4B99BA21" w14:textId="5B7EEEED" w:rsidR="00B606DC" w:rsidRPr="00944492" w:rsidRDefault="00B606DC" w:rsidP="00BC7D73">
            <w:pPr>
              <w:spacing w:line="276" w:lineRule="auto"/>
              <w:rPr>
                <w:rFonts w:cstheme="minorHAnsi"/>
                <w:sz w:val="22"/>
                <w:szCs w:val="22"/>
              </w:rPr>
            </w:pPr>
            <w:r w:rsidRPr="00944492">
              <w:rPr>
                <w:rFonts w:cstheme="minorHAnsi"/>
                <w:sz w:val="22"/>
                <w:szCs w:val="22"/>
              </w:rPr>
              <w:t>Ministerstwo Funduszy i Polityki Regionalnej – podmiot zgłaszający;</w:t>
            </w:r>
          </w:p>
          <w:p w14:paraId="57701564" w14:textId="5464169A" w:rsidR="00B606DC" w:rsidRPr="00944492" w:rsidRDefault="00B606DC" w:rsidP="00BC7D73">
            <w:pPr>
              <w:spacing w:line="276" w:lineRule="auto"/>
              <w:rPr>
                <w:rFonts w:cstheme="minorHAnsi"/>
                <w:sz w:val="22"/>
                <w:szCs w:val="22"/>
              </w:rPr>
            </w:pPr>
            <w:r w:rsidRPr="00944492">
              <w:rPr>
                <w:rFonts w:cstheme="minorHAnsi"/>
                <w:sz w:val="22"/>
                <w:szCs w:val="22"/>
              </w:rPr>
              <w:t xml:space="preserve"> Ministerstwo Edukacji i Nauki </w:t>
            </w:r>
            <w:r w:rsidRPr="00944492">
              <w:rPr>
                <w:rFonts w:cstheme="minorHAnsi"/>
                <w:sz w:val="22"/>
                <w:szCs w:val="22"/>
              </w:rPr>
              <w:lastRenderedPageBreak/>
              <w:t>(ORE) i IZ RP – podmioty realizujące projekty</w:t>
            </w:r>
          </w:p>
        </w:tc>
      </w:tr>
      <w:tr w:rsidR="00B606DC" w:rsidRPr="00944492" w14:paraId="779278A1" w14:textId="77777777" w:rsidTr="00944492">
        <w:tc>
          <w:tcPr>
            <w:tcW w:w="1033" w:type="dxa"/>
          </w:tcPr>
          <w:p w14:paraId="78AF9FAB" w14:textId="4B37D539" w:rsidR="00B606DC" w:rsidRPr="00944492" w:rsidRDefault="00B606DC" w:rsidP="00BC7D73">
            <w:pPr>
              <w:spacing w:line="276" w:lineRule="auto"/>
              <w:rPr>
                <w:rFonts w:cstheme="minorHAnsi"/>
                <w:sz w:val="22"/>
                <w:szCs w:val="22"/>
              </w:rPr>
            </w:pPr>
            <w:r w:rsidRPr="00944492">
              <w:rPr>
                <w:rFonts w:cstheme="minorHAnsi"/>
                <w:sz w:val="22"/>
                <w:szCs w:val="22"/>
              </w:rPr>
              <w:lastRenderedPageBreak/>
              <w:t>1.2.3</w:t>
            </w:r>
          </w:p>
        </w:tc>
        <w:tc>
          <w:tcPr>
            <w:tcW w:w="3073" w:type="dxa"/>
          </w:tcPr>
          <w:p w14:paraId="048D6D11" w14:textId="37FBD44F" w:rsidR="00B606DC" w:rsidRPr="00944492" w:rsidRDefault="00B606DC" w:rsidP="00BC7D73">
            <w:pPr>
              <w:spacing w:line="276" w:lineRule="auto"/>
              <w:rPr>
                <w:rFonts w:cstheme="minorHAnsi"/>
                <w:sz w:val="22"/>
                <w:szCs w:val="22"/>
              </w:rPr>
            </w:pPr>
            <w:r w:rsidRPr="00944492">
              <w:rPr>
                <w:rFonts w:cstheme="minorHAnsi"/>
                <w:sz w:val="22"/>
                <w:szCs w:val="22"/>
              </w:rPr>
              <w:t>Wsparcie programów przygotowujących społeczeństwo do zmian wywołanych rozwojem gospodarki algorytmicznej w Polsce.</w:t>
            </w:r>
          </w:p>
        </w:tc>
        <w:tc>
          <w:tcPr>
            <w:tcW w:w="1404" w:type="dxa"/>
          </w:tcPr>
          <w:p w14:paraId="409DE816" w14:textId="530CA40E" w:rsidR="00B606DC" w:rsidRPr="00944492" w:rsidRDefault="00B606DC" w:rsidP="00BC7D73">
            <w:pPr>
              <w:spacing w:line="276" w:lineRule="auto"/>
              <w:rPr>
                <w:rFonts w:cstheme="minorHAnsi"/>
                <w:sz w:val="22"/>
                <w:szCs w:val="22"/>
              </w:rPr>
            </w:pPr>
            <w:r w:rsidRPr="00944492">
              <w:rPr>
                <w:rFonts w:cstheme="minorHAnsi"/>
                <w:sz w:val="22"/>
                <w:szCs w:val="22"/>
              </w:rPr>
              <w:t>2027</w:t>
            </w:r>
          </w:p>
        </w:tc>
        <w:tc>
          <w:tcPr>
            <w:tcW w:w="7810" w:type="dxa"/>
          </w:tcPr>
          <w:p w14:paraId="04DD75B4" w14:textId="312AE691" w:rsidR="00B606DC" w:rsidRPr="00944492" w:rsidRDefault="00B606DC" w:rsidP="00BC7D73">
            <w:pPr>
              <w:spacing w:line="276" w:lineRule="auto"/>
              <w:rPr>
                <w:rFonts w:cstheme="minorHAnsi"/>
                <w:sz w:val="22"/>
                <w:szCs w:val="22"/>
              </w:rPr>
            </w:pPr>
            <w:r w:rsidRPr="00944492">
              <w:rPr>
                <w:rFonts w:cstheme="minorHAnsi"/>
                <w:b/>
                <w:bCs/>
                <w:sz w:val="22"/>
                <w:szCs w:val="22"/>
              </w:rPr>
              <w:t>Opracowanie i wdrożenie systemu strategicznego prognozowania zapotrzebowania na umiejętności w obszarze zielonej i cyfrowej gospodarki:</w:t>
            </w:r>
            <w:r w:rsidRPr="00944492">
              <w:rPr>
                <w:rFonts w:cstheme="minorHAnsi"/>
                <w:sz w:val="22"/>
                <w:szCs w:val="22"/>
              </w:rPr>
              <w:t xml:space="preserve"> Na poziomie krajowym w ramach programu Fundusze Europejskie dla Rozwoju Społecznego 2021-2027 trwają prace nad uruchomieniem projektu, którego celem głównym jest usprawnienie w identyfikacji skali zapotrzebowania na umiejętności potrzebne w cyfrowej i zielonej gospodarce w Polsce w perspektywie do 2050 roku. W wyniku projektu powstanie system informatyczny m.in. integrujący dane dostępne w istniejących systemach, generujący prognozy popytu na umiejętności zielone i cyfrowe w polskiej gospodarce w perspektywie do 2050 roku oraz monitorujący równoważenie się popytu i podaży na daną kategorię umiejętności.</w:t>
            </w:r>
          </w:p>
        </w:tc>
        <w:tc>
          <w:tcPr>
            <w:tcW w:w="2070" w:type="dxa"/>
          </w:tcPr>
          <w:p w14:paraId="3EF92879" w14:textId="6BC7935C" w:rsidR="00B606DC" w:rsidRPr="00944492" w:rsidRDefault="00B606DC" w:rsidP="00BC7D73">
            <w:pPr>
              <w:spacing w:line="276" w:lineRule="auto"/>
              <w:rPr>
                <w:rFonts w:cstheme="minorHAnsi"/>
                <w:sz w:val="22"/>
                <w:szCs w:val="22"/>
              </w:rPr>
            </w:pPr>
            <w:r w:rsidRPr="00944492">
              <w:rPr>
                <w:rFonts w:cstheme="minorHAnsi"/>
                <w:sz w:val="22"/>
                <w:szCs w:val="22"/>
              </w:rPr>
              <w:t>Ministerstwo Funduszy i Polityki Regionalnej/DZF – podmiot zgłaszający; Ministerstwo Rodziny, Pracy i Polityki Społecznej – podmiot realizujący projekt</w:t>
            </w:r>
          </w:p>
        </w:tc>
      </w:tr>
      <w:tr w:rsidR="00B606DC" w:rsidRPr="00944492" w14:paraId="2FA427D4" w14:textId="77777777" w:rsidTr="00944492">
        <w:tc>
          <w:tcPr>
            <w:tcW w:w="1033" w:type="dxa"/>
          </w:tcPr>
          <w:p w14:paraId="7DE62422" w14:textId="69E478DB" w:rsidR="00B606DC" w:rsidRPr="00944492" w:rsidRDefault="00B606DC" w:rsidP="00BC7D73">
            <w:pPr>
              <w:spacing w:line="276" w:lineRule="auto"/>
              <w:rPr>
                <w:rFonts w:cstheme="minorHAnsi"/>
                <w:sz w:val="22"/>
                <w:szCs w:val="22"/>
              </w:rPr>
            </w:pPr>
            <w:r w:rsidRPr="00944492">
              <w:rPr>
                <w:rFonts w:cstheme="minorHAnsi"/>
                <w:sz w:val="22"/>
                <w:szCs w:val="22"/>
              </w:rPr>
              <w:t>1.2.3</w:t>
            </w:r>
          </w:p>
        </w:tc>
        <w:tc>
          <w:tcPr>
            <w:tcW w:w="3073" w:type="dxa"/>
          </w:tcPr>
          <w:p w14:paraId="01053985" w14:textId="7CFD4C3C" w:rsidR="00B606DC" w:rsidRPr="00944492" w:rsidRDefault="00B606DC" w:rsidP="00BC7D73">
            <w:pPr>
              <w:spacing w:line="276" w:lineRule="auto"/>
              <w:rPr>
                <w:rFonts w:cstheme="minorHAnsi"/>
                <w:sz w:val="22"/>
                <w:szCs w:val="22"/>
              </w:rPr>
            </w:pPr>
            <w:r w:rsidRPr="00944492">
              <w:rPr>
                <w:rFonts w:cstheme="minorHAnsi"/>
                <w:sz w:val="22"/>
                <w:szCs w:val="22"/>
              </w:rPr>
              <w:t>Wsparcie programów przygotowujących społeczeństwo do zmian wywołanych rozwojem gospodarki algorytmicznej w Polsce.</w:t>
            </w:r>
          </w:p>
        </w:tc>
        <w:tc>
          <w:tcPr>
            <w:tcW w:w="1404" w:type="dxa"/>
          </w:tcPr>
          <w:p w14:paraId="407C5EE2" w14:textId="1C62A278" w:rsidR="00B606DC" w:rsidRPr="00944492" w:rsidRDefault="00B606DC" w:rsidP="00BC7D73">
            <w:pPr>
              <w:spacing w:line="276" w:lineRule="auto"/>
              <w:rPr>
                <w:rFonts w:cstheme="minorHAnsi"/>
                <w:sz w:val="22"/>
                <w:szCs w:val="22"/>
              </w:rPr>
            </w:pPr>
            <w:r w:rsidRPr="00944492">
              <w:rPr>
                <w:rFonts w:cstheme="minorHAnsi"/>
                <w:sz w:val="22"/>
                <w:szCs w:val="22"/>
              </w:rPr>
              <w:t>2027</w:t>
            </w:r>
          </w:p>
        </w:tc>
        <w:tc>
          <w:tcPr>
            <w:tcW w:w="7810" w:type="dxa"/>
          </w:tcPr>
          <w:p w14:paraId="09982830" w14:textId="4A7C0758" w:rsidR="00B606DC" w:rsidRPr="00944492" w:rsidRDefault="00B606DC" w:rsidP="00BC7D73">
            <w:pPr>
              <w:spacing w:line="276" w:lineRule="auto"/>
              <w:rPr>
                <w:rFonts w:cstheme="minorHAnsi"/>
                <w:sz w:val="22"/>
                <w:szCs w:val="22"/>
              </w:rPr>
            </w:pPr>
            <w:r w:rsidRPr="00944492">
              <w:rPr>
                <w:rFonts w:cstheme="minorHAnsi"/>
                <w:sz w:val="22"/>
                <w:szCs w:val="22"/>
              </w:rPr>
              <w:t>31.10.2023 NCBR zamknęło w ramach programu FERS (Fundusze Europejskie dla Rozwoju Społecznego na lata 2021-2027) konkurs “Kształcenie na potrzeby gospodarki” skierowany do uczelni na projekty przewidujące realizację działań obejmujących m.in.:</w:t>
            </w:r>
          </w:p>
          <w:p w14:paraId="2D4A6187" w14:textId="01000445" w:rsidR="00B606DC" w:rsidRPr="00944492" w:rsidRDefault="00B606DC" w:rsidP="004213EE">
            <w:pPr>
              <w:pStyle w:val="Akapitzlist"/>
              <w:numPr>
                <w:ilvl w:val="3"/>
                <w:numId w:val="53"/>
              </w:numPr>
              <w:spacing w:line="276" w:lineRule="auto"/>
              <w:rPr>
                <w:rFonts w:cstheme="minorHAnsi"/>
                <w:sz w:val="22"/>
                <w:szCs w:val="22"/>
              </w:rPr>
            </w:pPr>
            <w:r w:rsidRPr="00944492">
              <w:rPr>
                <w:rFonts w:cstheme="minorHAnsi"/>
                <w:sz w:val="22"/>
                <w:szCs w:val="22"/>
              </w:rPr>
              <w:t>tworzenie nowych lub modyfikację istniejących programów kształcenia we współpracy z pracodawcami, praktykami lub podmiotami funkcjonującymi w otoczeniu społeczno-gospodarczym,</w:t>
            </w:r>
          </w:p>
          <w:p w14:paraId="198C3257" w14:textId="6EC2D316" w:rsidR="00B606DC" w:rsidRPr="00944492" w:rsidRDefault="00B606DC" w:rsidP="004213EE">
            <w:pPr>
              <w:pStyle w:val="Akapitzlist"/>
              <w:numPr>
                <w:ilvl w:val="3"/>
                <w:numId w:val="53"/>
              </w:numPr>
              <w:spacing w:line="276" w:lineRule="auto"/>
              <w:rPr>
                <w:rFonts w:cstheme="minorHAnsi"/>
                <w:sz w:val="22"/>
                <w:szCs w:val="22"/>
              </w:rPr>
            </w:pPr>
            <w:r w:rsidRPr="00944492">
              <w:rPr>
                <w:rFonts w:cstheme="minorHAnsi"/>
                <w:sz w:val="22"/>
                <w:szCs w:val="22"/>
              </w:rPr>
              <w:t>realizację dodatkowych elementów kształcenia, w tym elementów praktycznych, podnoszących kompetencje studentów (np. staże),</w:t>
            </w:r>
          </w:p>
          <w:p w14:paraId="3273F339" w14:textId="3417BBFD" w:rsidR="00B606DC" w:rsidRPr="00944492" w:rsidRDefault="00B606DC" w:rsidP="004213EE">
            <w:pPr>
              <w:pStyle w:val="Akapitzlist"/>
              <w:numPr>
                <w:ilvl w:val="3"/>
                <w:numId w:val="53"/>
              </w:numPr>
              <w:spacing w:line="276" w:lineRule="auto"/>
              <w:rPr>
                <w:rFonts w:cstheme="minorHAnsi"/>
                <w:sz w:val="22"/>
                <w:szCs w:val="22"/>
              </w:rPr>
            </w:pPr>
            <w:r w:rsidRPr="00944492">
              <w:rPr>
                <w:rFonts w:cstheme="minorHAnsi"/>
                <w:sz w:val="22"/>
                <w:szCs w:val="22"/>
              </w:rPr>
              <w:t>realizację działań zmierzających do ograniczenia zjawiska przedwczesnego kończenia nauki (np. zajęcia wyrównawcze, zajęcia rozwijające kompetencje cyfrowe),</w:t>
            </w:r>
          </w:p>
          <w:p w14:paraId="7E50ED73" w14:textId="3223187B" w:rsidR="00B606DC" w:rsidRPr="00944492" w:rsidRDefault="00B606DC" w:rsidP="004213EE">
            <w:pPr>
              <w:pStyle w:val="Akapitzlist"/>
              <w:numPr>
                <w:ilvl w:val="3"/>
                <w:numId w:val="53"/>
              </w:numPr>
              <w:spacing w:line="276" w:lineRule="auto"/>
              <w:rPr>
                <w:rFonts w:cstheme="minorHAnsi"/>
                <w:sz w:val="22"/>
                <w:szCs w:val="22"/>
              </w:rPr>
            </w:pPr>
            <w:r w:rsidRPr="00944492">
              <w:rPr>
                <w:rFonts w:cstheme="minorHAnsi"/>
                <w:sz w:val="22"/>
                <w:szCs w:val="22"/>
              </w:rPr>
              <w:t>rozwój kompetencji kadry realizującej dydaktykę.</w:t>
            </w:r>
          </w:p>
        </w:tc>
        <w:tc>
          <w:tcPr>
            <w:tcW w:w="2070" w:type="dxa"/>
          </w:tcPr>
          <w:p w14:paraId="752ADCAD" w14:textId="58FEA5DE" w:rsidR="00B606DC" w:rsidRPr="00944492" w:rsidRDefault="00B606DC" w:rsidP="00BC7D73">
            <w:pPr>
              <w:spacing w:line="276" w:lineRule="auto"/>
              <w:rPr>
                <w:rFonts w:cstheme="minorHAnsi"/>
                <w:sz w:val="22"/>
                <w:szCs w:val="22"/>
              </w:rPr>
            </w:pPr>
            <w:r w:rsidRPr="00944492">
              <w:rPr>
                <w:rFonts w:cstheme="minorHAnsi"/>
                <w:sz w:val="22"/>
                <w:szCs w:val="22"/>
              </w:rPr>
              <w:t>Ministerstwo Funduszy i Polityki Regionalnej – podmiot zgłaszający;</w:t>
            </w:r>
          </w:p>
          <w:p w14:paraId="01B248EC" w14:textId="1666DC2B" w:rsidR="00B606DC" w:rsidRPr="00944492" w:rsidRDefault="00B606DC" w:rsidP="00BC7D73">
            <w:pPr>
              <w:spacing w:line="276" w:lineRule="auto"/>
              <w:rPr>
                <w:rFonts w:cstheme="minorHAnsi"/>
                <w:sz w:val="22"/>
                <w:szCs w:val="22"/>
              </w:rPr>
            </w:pPr>
            <w:r w:rsidRPr="00944492">
              <w:rPr>
                <w:rFonts w:cstheme="minorHAnsi"/>
                <w:sz w:val="22"/>
                <w:szCs w:val="22"/>
              </w:rPr>
              <w:t>NCBR – podmiot realizujący projekty</w:t>
            </w:r>
          </w:p>
        </w:tc>
      </w:tr>
      <w:tr w:rsidR="00B606DC" w:rsidRPr="00944492" w14:paraId="35F9D08B" w14:textId="77777777" w:rsidTr="00944492">
        <w:tc>
          <w:tcPr>
            <w:tcW w:w="1033" w:type="dxa"/>
          </w:tcPr>
          <w:p w14:paraId="24256F5C" w14:textId="112F72DD" w:rsidR="00B606DC" w:rsidRPr="00944492" w:rsidRDefault="00B606DC" w:rsidP="00BC7D73">
            <w:pPr>
              <w:spacing w:line="276" w:lineRule="auto"/>
              <w:rPr>
                <w:rFonts w:cstheme="minorHAnsi"/>
                <w:sz w:val="22"/>
                <w:szCs w:val="22"/>
              </w:rPr>
            </w:pPr>
            <w:r w:rsidRPr="00944492">
              <w:rPr>
                <w:rFonts w:cstheme="minorHAnsi"/>
                <w:sz w:val="22"/>
                <w:szCs w:val="22"/>
              </w:rPr>
              <w:t>1.2.3</w:t>
            </w:r>
          </w:p>
        </w:tc>
        <w:tc>
          <w:tcPr>
            <w:tcW w:w="3073" w:type="dxa"/>
          </w:tcPr>
          <w:p w14:paraId="4B2DD225" w14:textId="64564FFD" w:rsidR="00B606DC" w:rsidRPr="00944492" w:rsidRDefault="00B606DC" w:rsidP="00BC7D73">
            <w:pPr>
              <w:spacing w:line="276" w:lineRule="auto"/>
              <w:rPr>
                <w:rFonts w:cstheme="minorHAnsi"/>
                <w:sz w:val="22"/>
                <w:szCs w:val="22"/>
              </w:rPr>
            </w:pPr>
            <w:r w:rsidRPr="00944492">
              <w:rPr>
                <w:rFonts w:cstheme="minorHAnsi"/>
                <w:sz w:val="22"/>
                <w:szCs w:val="22"/>
              </w:rPr>
              <w:t xml:space="preserve">Wsparcie programów przygotowujących </w:t>
            </w:r>
            <w:r w:rsidRPr="00944492">
              <w:rPr>
                <w:rFonts w:cstheme="minorHAnsi"/>
                <w:sz w:val="22"/>
                <w:szCs w:val="22"/>
              </w:rPr>
              <w:lastRenderedPageBreak/>
              <w:t>społeczeństwo do zmian wywołanych rozwojem gospodarki algorytmicznej w Polsce.</w:t>
            </w:r>
          </w:p>
        </w:tc>
        <w:tc>
          <w:tcPr>
            <w:tcW w:w="1404" w:type="dxa"/>
          </w:tcPr>
          <w:p w14:paraId="37E3B859" w14:textId="5E479698" w:rsidR="00B606DC" w:rsidRPr="00944492" w:rsidRDefault="00B606DC" w:rsidP="00BC7D73">
            <w:pPr>
              <w:spacing w:line="276" w:lineRule="auto"/>
              <w:rPr>
                <w:rFonts w:cstheme="minorHAnsi"/>
                <w:sz w:val="22"/>
                <w:szCs w:val="22"/>
              </w:rPr>
            </w:pPr>
            <w:r w:rsidRPr="00944492">
              <w:rPr>
                <w:rFonts w:cstheme="minorHAnsi"/>
                <w:sz w:val="22"/>
                <w:szCs w:val="22"/>
              </w:rPr>
              <w:lastRenderedPageBreak/>
              <w:t>2027</w:t>
            </w:r>
          </w:p>
        </w:tc>
        <w:tc>
          <w:tcPr>
            <w:tcW w:w="7810" w:type="dxa"/>
          </w:tcPr>
          <w:p w14:paraId="3623FF2E" w14:textId="17BF1927" w:rsidR="00B606DC" w:rsidRPr="00944492" w:rsidRDefault="00B606DC" w:rsidP="00BC7D73">
            <w:pPr>
              <w:spacing w:line="276" w:lineRule="auto"/>
              <w:rPr>
                <w:rFonts w:cstheme="minorHAnsi"/>
                <w:sz w:val="22"/>
                <w:szCs w:val="22"/>
              </w:rPr>
            </w:pPr>
            <w:r w:rsidRPr="00944492">
              <w:rPr>
                <w:rFonts w:cstheme="minorHAnsi"/>
                <w:sz w:val="22"/>
                <w:szCs w:val="22"/>
              </w:rPr>
              <w:t>22.12.2023 r. NCBR zamknęło w ramach FERS (Fundusze Europejskie dla Rozwoju Społecznego na lata 2021-2027) konkurs “</w:t>
            </w:r>
            <w:r w:rsidRPr="00944492">
              <w:rPr>
                <w:rFonts w:cstheme="minorHAnsi"/>
                <w:i/>
                <w:iCs/>
                <w:sz w:val="22"/>
                <w:szCs w:val="22"/>
              </w:rPr>
              <w:t xml:space="preserve">Rozwój kwalifikacji i kompetencji osób </w:t>
            </w:r>
            <w:r w:rsidRPr="00944492">
              <w:rPr>
                <w:rFonts w:cstheme="minorHAnsi"/>
                <w:i/>
                <w:iCs/>
                <w:sz w:val="22"/>
                <w:szCs w:val="22"/>
              </w:rPr>
              <w:lastRenderedPageBreak/>
              <w:t>dorosłych</w:t>
            </w:r>
            <w:r w:rsidRPr="00944492">
              <w:rPr>
                <w:rFonts w:cstheme="minorHAnsi"/>
                <w:sz w:val="22"/>
                <w:szCs w:val="22"/>
              </w:rPr>
              <w:t xml:space="preserve">” skierowany do uczelni na projekty dotyczące rozwoju kompetencji osób dorosłych - wsparcie przez uczelnie idei uczenia się przez całe życie i dopasowanie do oczekiwań pracodawców oraz kształcenie kadr na potrzeby zielonej i cyfrowej gospodarki (m.in. możliwość dokwalifikowania się czy przekwalifikowania się). </w:t>
            </w:r>
          </w:p>
        </w:tc>
        <w:tc>
          <w:tcPr>
            <w:tcW w:w="2070" w:type="dxa"/>
          </w:tcPr>
          <w:p w14:paraId="5A48EE51" w14:textId="5096033E" w:rsidR="00B606DC" w:rsidRPr="00944492" w:rsidRDefault="00B606DC" w:rsidP="00BC7D73">
            <w:pPr>
              <w:spacing w:line="276" w:lineRule="auto"/>
              <w:rPr>
                <w:rFonts w:cstheme="minorHAnsi"/>
                <w:sz w:val="22"/>
                <w:szCs w:val="22"/>
              </w:rPr>
            </w:pPr>
            <w:r w:rsidRPr="00944492">
              <w:rPr>
                <w:rFonts w:cstheme="minorHAnsi"/>
                <w:sz w:val="22"/>
                <w:szCs w:val="22"/>
              </w:rPr>
              <w:lastRenderedPageBreak/>
              <w:t xml:space="preserve">Ministerstwo Funduszy i Polityki </w:t>
            </w:r>
            <w:r w:rsidRPr="00944492">
              <w:rPr>
                <w:rFonts w:cstheme="minorHAnsi"/>
                <w:sz w:val="22"/>
                <w:szCs w:val="22"/>
              </w:rPr>
              <w:lastRenderedPageBreak/>
              <w:t>Regionalnej – podmiot zgłaszający;</w:t>
            </w:r>
          </w:p>
          <w:p w14:paraId="1E01612D" w14:textId="282B3695" w:rsidR="00B606DC" w:rsidRPr="00944492" w:rsidRDefault="00B606DC" w:rsidP="00BC7D73">
            <w:pPr>
              <w:spacing w:line="276" w:lineRule="auto"/>
              <w:rPr>
                <w:rFonts w:cstheme="minorHAnsi"/>
                <w:sz w:val="22"/>
                <w:szCs w:val="22"/>
              </w:rPr>
            </w:pPr>
            <w:r w:rsidRPr="00944492">
              <w:rPr>
                <w:rFonts w:cstheme="minorHAnsi"/>
                <w:sz w:val="22"/>
                <w:szCs w:val="22"/>
              </w:rPr>
              <w:t>NCBR – podmiot realizujący projekty</w:t>
            </w:r>
          </w:p>
        </w:tc>
      </w:tr>
      <w:tr w:rsidR="00B606DC" w:rsidRPr="00944492" w14:paraId="00979D79" w14:textId="77777777" w:rsidTr="00944492">
        <w:tc>
          <w:tcPr>
            <w:tcW w:w="1033" w:type="dxa"/>
          </w:tcPr>
          <w:p w14:paraId="56E30488" w14:textId="3AE92D01" w:rsidR="00B606DC" w:rsidRPr="00944492" w:rsidRDefault="00B606DC" w:rsidP="00BC7D73">
            <w:pPr>
              <w:spacing w:line="276" w:lineRule="auto"/>
              <w:rPr>
                <w:rFonts w:cstheme="minorHAnsi"/>
                <w:sz w:val="22"/>
                <w:szCs w:val="22"/>
              </w:rPr>
            </w:pPr>
            <w:r w:rsidRPr="00944492">
              <w:rPr>
                <w:rFonts w:cstheme="minorHAnsi"/>
                <w:sz w:val="22"/>
                <w:szCs w:val="22"/>
              </w:rPr>
              <w:lastRenderedPageBreak/>
              <w:t>1.2.3</w:t>
            </w:r>
          </w:p>
        </w:tc>
        <w:tc>
          <w:tcPr>
            <w:tcW w:w="3073" w:type="dxa"/>
          </w:tcPr>
          <w:p w14:paraId="5E31AB0C" w14:textId="1E704C51" w:rsidR="00B606DC" w:rsidRPr="00944492" w:rsidRDefault="00B606DC" w:rsidP="00BC7D73">
            <w:pPr>
              <w:spacing w:line="276" w:lineRule="auto"/>
              <w:rPr>
                <w:rFonts w:cstheme="minorHAnsi"/>
                <w:sz w:val="22"/>
                <w:szCs w:val="22"/>
              </w:rPr>
            </w:pPr>
            <w:r w:rsidRPr="00944492">
              <w:rPr>
                <w:rFonts w:cstheme="minorHAnsi"/>
                <w:sz w:val="22"/>
                <w:szCs w:val="22"/>
              </w:rPr>
              <w:t>Wsparcie programów przygotowujących społeczeństwo do zmian wywołanych rozwojem gospodarki algorytmicznej w Polsce.</w:t>
            </w:r>
          </w:p>
        </w:tc>
        <w:tc>
          <w:tcPr>
            <w:tcW w:w="1404" w:type="dxa"/>
          </w:tcPr>
          <w:p w14:paraId="327BDCCD" w14:textId="552C87CE" w:rsidR="00B606DC" w:rsidRPr="00944492" w:rsidRDefault="00B606DC" w:rsidP="00BC7D73">
            <w:pPr>
              <w:spacing w:line="276" w:lineRule="auto"/>
              <w:rPr>
                <w:rFonts w:cstheme="minorHAnsi"/>
                <w:sz w:val="22"/>
                <w:szCs w:val="22"/>
              </w:rPr>
            </w:pPr>
            <w:r w:rsidRPr="00944492">
              <w:rPr>
                <w:rFonts w:cstheme="minorHAnsi"/>
                <w:sz w:val="22"/>
                <w:szCs w:val="22"/>
              </w:rPr>
              <w:t>2027</w:t>
            </w:r>
          </w:p>
        </w:tc>
        <w:tc>
          <w:tcPr>
            <w:tcW w:w="7810" w:type="dxa"/>
          </w:tcPr>
          <w:p w14:paraId="54D27E76" w14:textId="239F7A4C" w:rsidR="00B606DC" w:rsidRPr="00944492" w:rsidRDefault="00B606DC" w:rsidP="00BC7D73">
            <w:pPr>
              <w:spacing w:line="276" w:lineRule="auto"/>
              <w:rPr>
                <w:rFonts w:cstheme="minorHAnsi"/>
                <w:sz w:val="22"/>
                <w:szCs w:val="22"/>
              </w:rPr>
            </w:pPr>
            <w:r w:rsidRPr="00944492">
              <w:rPr>
                <w:rFonts w:cstheme="minorHAnsi"/>
                <w:sz w:val="22"/>
                <w:szCs w:val="22"/>
              </w:rPr>
              <w:t>W 2024 r. rozpocznie się realizacja projektu w ramach FERS (Fundusze Europejskie dla Rozwoju Społecznego na lata 2021-2027), którego celem głównym jest zwiększenie liczby wykształconych specjalistek i specjalistów ds. dostępności cyfrowej poprzez przeszkolenie uczestniczek i uczestników projektu w obszarze dostępności cyfrowej oraz przygotowanie ich do przystąpienia do walidacji w wybranej kwalifikacji rynkowej z zakresu dostępności cyfrowej. Wpłynie to bezpośrednio na większą dostępność na rynku takich osób, co w efekcie przełoży się na większą dostępność cyfrową stron internetowych i aplikacji mobilnych, szczególnie podmiotów publicznych. Alokacja na projekt wynosi 58,4 mln PLN (w tym środki EFS+). Projekt ma być realizowany od 1. kwartału 2024 r. do 1. kwartału 2028 r. Beneficjentem projektu będzie Ministerstwo Cyfryzacji.</w:t>
            </w:r>
          </w:p>
        </w:tc>
        <w:tc>
          <w:tcPr>
            <w:tcW w:w="2070" w:type="dxa"/>
          </w:tcPr>
          <w:p w14:paraId="62A17F5A" w14:textId="7EAE0E41" w:rsidR="00B606DC" w:rsidRPr="00944492" w:rsidRDefault="00B606DC" w:rsidP="00BC7D73">
            <w:pPr>
              <w:spacing w:line="276" w:lineRule="auto"/>
              <w:rPr>
                <w:rFonts w:cstheme="minorHAnsi"/>
                <w:sz w:val="22"/>
                <w:szCs w:val="22"/>
              </w:rPr>
            </w:pPr>
            <w:r w:rsidRPr="00944492">
              <w:rPr>
                <w:rFonts w:cstheme="minorHAnsi"/>
                <w:sz w:val="22"/>
                <w:szCs w:val="22"/>
              </w:rPr>
              <w:t>Ministerstwo Funduszy i Polityki Regionalnej – podmiot zgłaszający;</w:t>
            </w:r>
          </w:p>
          <w:p w14:paraId="2A4A547A" w14:textId="644ECBD8" w:rsidR="00B606DC" w:rsidRPr="00944492" w:rsidRDefault="00B606DC" w:rsidP="00BC7D73">
            <w:pPr>
              <w:spacing w:line="276" w:lineRule="auto"/>
              <w:rPr>
                <w:rFonts w:cstheme="minorHAnsi"/>
                <w:sz w:val="22"/>
                <w:szCs w:val="22"/>
              </w:rPr>
            </w:pPr>
            <w:r w:rsidRPr="00944492">
              <w:rPr>
                <w:rFonts w:cstheme="minorHAnsi"/>
                <w:sz w:val="22"/>
                <w:szCs w:val="22"/>
              </w:rPr>
              <w:t>CPPC/ Ministerstwo Cyfryzacji – podmioty odpowiedzialne za realizację projektu</w:t>
            </w:r>
          </w:p>
        </w:tc>
      </w:tr>
      <w:tr w:rsidR="00B606DC" w:rsidRPr="00944492" w14:paraId="6365BADD" w14:textId="0FA24992" w:rsidTr="00944492">
        <w:tc>
          <w:tcPr>
            <w:tcW w:w="1033" w:type="dxa"/>
          </w:tcPr>
          <w:p w14:paraId="4B5CBA2D" w14:textId="6012E060" w:rsidR="00B606DC" w:rsidRPr="00944492" w:rsidRDefault="00B606DC" w:rsidP="00BC7D73">
            <w:pPr>
              <w:spacing w:line="276" w:lineRule="auto"/>
              <w:rPr>
                <w:rFonts w:cstheme="minorHAnsi"/>
                <w:sz w:val="22"/>
                <w:szCs w:val="22"/>
              </w:rPr>
            </w:pPr>
            <w:r w:rsidRPr="00944492">
              <w:rPr>
                <w:rFonts w:cstheme="minorHAnsi"/>
                <w:sz w:val="22"/>
                <w:szCs w:val="22"/>
              </w:rPr>
              <w:t>1.2.4</w:t>
            </w:r>
          </w:p>
        </w:tc>
        <w:tc>
          <w:tcPr>
            <w:tcW w:w="3073" w:type="dxa"/>
          </w:tcPr>
          <w:p w14:paraId="3F5F1AE7" w14:textId="49061F46" w:rsidR="00B606DC" w:rsidRPr="00944492" w:rsidRDefault="00B606DC" w:rsidP="00BC7D73">
            <w:pPr>
              <w:spacing w:line="276" w:lineRule="auto"/>
              <w:rPr>
                <w:rFonts w:cstheme="minorHAnsi"/>
                <w:sz w:val="22"/>
                <w:szCs w:val="22"/>
              </w:rPr>
            </w:pPr>
            <w:r w:rsidRPr="00944492">
              <w:rPr>
                <w:rFonts w:cstheme="minorHAnsi"/>
                <w:sz w:val="22"/>
                <w:szCs w:val="22"/>
              </w:rPr>
              <w:t>Zapobieganie bezrobociu i elastyczne tworzenie nowych miejsc pracy na rynku pracy dla grup w niekorzystnej sytuacji.</w:t>
            </w:r>
          </w:p>
        </w:tc>
        <w:tc>
          <w:tcPr>
            <w:tcW w:w="1404" w:type="dxa"/>
          </w:tcPr>
          <w:p w14:paraId="29E8CEF1" w14:textId="5736044B" w:rsidR="00B606DC" w:rsidRPr="00944492" w:rsidRDefault="00B606DC" w:rsidP="00BC7D73">
            <w:pPr>
              <w:spacing w:line="276" w:lineRule="auto"/>
              <w:rPr>
                <w:rFonts w:cstheme="minorHAnsi"/>
                <w:sz w:val="22"/>
                <w:szCs w:val="22"/>
              </w:rPr>
            </w:pPr>
            <w:r w:rsidRPr="00944492">
              <w:rPr>
                <w:rFonts w:cstheme="minorHAnsi"/>
                <w:sz w:val="22"/>
                <w:szCs w:val="22"/>
              </w:rPr>
              <w:t>2027</w:t>
            </w:r>
          </w:p>
        </w:tc>
        <w:tc>
          <w:tcPr>
            <w:tcW w:w="7810" w:type="dxa"/>
          </w:tcPr>
          <w:p w14:paraId="38803BA4" w14:textId="73A3B6C0" w:rsidR="00B606DC" w:rsidRPr="00944492" w:rsidRDefault="00B606DC" w:rsidP="00BC7D73">
            <w:pPr>
              <w:spacing w:line="276" w:lineRule="auto"/>
              <w:rPr>
                <w:rFonts w:cstheme="minorHAnsi"/>
                <w:sz w:val="22"/>
                <w:szCs w:val="22"/>
              </w:rPr>
            </w:pPr>
            <w:r w:rsidRPr="00944492">
              <w:rPr>
                <w:rFonts w:cstheme="minorHAnsi"/>
                <w:sz w:val="22"/>
                <w:szCs w:val="22"/>
              </w:rPr>
              <w:t>W ramach regionalnych programów uruchomione jest wsparcie polegające na dofinansowaniu usług rozwojowych dla osób w szczególności z grupy w niekorzystnej sytuacji. Uczestnicy będą mieli swobodę w wyborze zakresu wsparcia (szkoleń), ale w wielu województwach będzie promowany rozwój umiejętności cyfrowych, zgodnych z potrzebami rynku pracy.</w:t>
            </w:r>
          </w:p>
          <w:p w14:paraId="3E97DF7E" w14:textId="2A7CDEAB" w:rsidR="00B606DC" w:rsidRPr="00944492" w:rsidRDefault="00B606DC" w:rsidP="00BC7D73">
            <w:pPr>
              <w:spacing w:line="276" w:lineRule="auto"/>
              <w:rPr>
                <w:rFonts w:cstheme="minorHAnsi"/>
                <w:sz w:val="22"/>
                <w:szCs w:val="22"/>
              </w:rPr>
            </w:pPr>
            <w:r w:rsidRPr="00944492">
              <w:rPr>
                <w:rFonts w:cstheme="minorHAnsi"/>
                <w:sz w:val="22"/>
                <w:szCs w:val="22"/>
              </w:rPr>
              <w:t>W ramach regionalnych programów uruchomiane jest wsparcie w zakresie aktywizacji zawodowej skierowane do osób pozostających bez pracy, które znajdują się w szczególnie trudnej sytuacji na rynku pracy, tj. osób młodych, kobiet, osób długotrwale bezrobotnych, osób o niskich kwalifikacjach czy osób z niepełnosprawnościami.</w:t>
            </w:r>
          </w:p>
        </w:tc>
        <w:tc>
          <w:tcPr>
            <w:tcW w:w="2070" w:type="dxa"/>
          </w:tcPr>
          <w:p w14:paraId="11ED1A03" w14:textId="3C6A6004" w:rsidR="00B606DC" w:rsidRPr="00944492" w:rsidRDefault="00B606DC" w:rsidP="00BC7D73">
            <w:pPr>
              <w:spacing w:line="276" w:lineRule="auto"/>
              <w:rPr>
                <w:rFonts w:cstheme="minorHAnsi"/>
                <w:sz w:val="22"/>
                <w:szCs w:val="22"/>
              </w:rPr>
            </w:pPr>
            <w:r w:rsidRPr="00944492">
              <w:rPr>
                <w:rFonts w:cstheme="minorHAnsi"/>
                <w:sz w:val="22"/>
                <w:szCs w:val="22"/>
              </w:rPr>
              <w:t>Ministerstwo Funduszy i Polityki Regionalnej – podmiot zgłaszający;</w:t>
            </w:r>
          </w:p>
          <w:p w14:paraId="5FED2F51" w14:textId="4A3C0F5A" w:rsidR="00B606DC" w:rsidRPr="00944492" w:rsidRDefault="00B606DC" w:rsidP="00BC7D73">
            <w:pPr>
              <w:spacing w:line="276" w:lineRule="auto"/>
              <w:rPr>
                <w:rFonts w:cstheme="minorHAnsi"/>
                <w:sz w:val="22"/>
                <w:szCs w:val="22"/>
              </w:rPr>
            </w:pPr>
            <w:r w:rsidRPr="00944492">
              <w:rPr>
                <w:rFonts w:cstheme="minorHAnsi"/>
                <w:sz w:val="22"/>
                <w:szCs w:val="22"/>
              </w:rPr>
              <w:t>IZ RP – podmioty realizujące projekty</w:t>
            </w:r>
          </w:p>
        </w:tc>
      </w:tr>
      <w:tr w:rsidR="00C07C78" w:rsidRPr="00944492" w14:paraId="7EBA9BBA" w14:textId="77777777" w:rsidTr="00944492">
        <w:tc>
          <w:tcPr>
            <w:tcW w:w="1033" w:type="dxa"/>
            <w:shd w:val="clear" w:color="auto" w:fill="auto"/>
          </w:tcPr>
          <w:p w14:paraId="3CD34303" w14:textId="305783DB" w:rsidR="00C07C78" w:rsidRPr="00C07C78" w:rsidRDefault="00C07C78" w:rsidP="00C07C78">
            <w:pPr>
              <w:spacing w:line="276" w:lineRule="auto"/>
              <w:rPr>
                <w:rFonts w:cstheme="minorHAnsi"/>
                <w:sz w:val="22"/>
                <w:szCs w:val="22"/>
              </w:rPr>
            </w:pPr>
            <w:r w:rsidRPr="00C07C78">
              <w:rPr>
                <w:rFonts w:cstheme="minorHAnsi"/>
                <w:sz w:val="22"/>
                <w:szCs w:val="22"/>
              </w:rPr>
              <w:t>1.2.5</w:t>
            </w:r>
          </w:p>
        </w:tc>
        <w:tc>
          <w:tcPr>
            <w:tcW w:w="3073" w:type="dxa"/>
            <w:shd w:val="clear" w:color="auto" w:fill="auto"/>
          </w:tcPr>
          <w:p w14:paraId="0FBE8E5A" w14:textId="0D826BC0" w:rsidR="00C07C78" w:rsidRPr="00C07C78" w:rsidRDefault="00C07C78" w:rsidP="00C07C78">
            <w:pPr>
              <w:spacing w:line="276" w:lineRule="auto"/>
              <w:rPr>
                <w:rFonts w:cstheme="minorHAnsi"/>
                <w:sz w:val="22"/>
                <w:szCs w:val="22"/>
              </w:rPr>
            </w:pPr>
            <w:r w:rsidRPr="00C07C78">
              <w:rPr>
                <w:rFonts w:cstheme="minorHAnsi"/>
                <w:sz w:val="22"/>
                <w:szCs w:val="22"/>
              </w:rPr>
              <w:t xml:space="preserve">Zdefiniowanie stałych programów wspierania </w:t>
            </w:r>
            <w:r w:rsidRPr="00C07C78">
              <w:rPr>
                <w:rFonts w:cstheme="minorHAnsi"/>
                <w:sz w:val="22"/>
                <w:szCs w:val="22"/>
              </w:rPr>
              <w:lastRenderedPageBreak/>
              <w:t>działalności artystycznej i kreatywnej w obszarze AI.</w:t>
            </w:r>
          </w:p>
        </w:tc>
        <w:tc>
          <w:tcPr>
            <w:tcW w:w="1404" w:type="dxa"/>
            <w:shd w:val="clear" w:color="auto" w:fill="auto"/>
          </w:tcPr>
          <w:p w14:paraId="1C67D862" w14:textId="5B227380" w:rsidR="00C07C78" w:rsidRPr="00C07C78" w:rsidRDefault="00C07C78" w:rsidP="00C07C78">
            <w:pPr>
              <w:spacing w:line="276" w:lineRule="auto"/>
              <w:rPr>
                <w:rFonts w:cstheme="minorHAnsi"/>
                <w:sz w:val="22"/>
                <w:szCs w:val="22"/>
              </w:rPr>
            </w:pPr>
            <w:r w:rsidRPr="00C07C78">
              <w:rPr>
                <w:rFonts w:cstheme="minorHAnsi"/>
                <w:sz w:val="22"/>
                <w:szCs w:val="22"/>
              </w:rPr>
              <w:lastRenderedPageBreak/>
              <w:t>2027</w:t>
            </w:r>
          </w:p>
        </w:tc>
        <w:tc>
          <w:tcPr>
            <w:tcW w:w="7810" w:type="dxa"/>
            <w:shd w:val="clear" w:color="auto" w:fill="auto"/>
          </w:tcPr>
          <w:p w14:paraId="00B7D018" w14:textId="77777777" w:rsidR="00C07C78" w:rsidRPr="00C07C78" w:rsidRDefault="00C07C78" w:rsidP="00C07C78">
            <w:pPr>
              <w:jc w:val="both"/>
              <w:rPr>
                <w:rFonts w:cstheme="minorHAnsi"/>
                <w:sz w:val="22"/>
                <w:szCs w:val="22"/>
              </w:rPr>
            </w:pPr>
            <w:r w:rsidRPr="00C07C78">
              <w:rPr>
                <w:rFonts w:cstheme="minorHAnsi"/>
                <w:sz w:val="22"/>
                <w:szCs w:val="22"/>
              </w:rPr>
              <w:t xml:space="preserve">Polski Instytut Sztuki Filmowej sukcesywnie od 2022 roku wdraża </w:t>
            </w:r>
            <w:r w:rsidRPr="00C07C78">
              <w:rPr>
                <w:rFonts w:cstheme="minorHAnsi"/>
                <w:b/>
                <w:sz w:val="22"/>
                <w:szCs w:val="22"/>
              </w:rPr>
              <w:t>systemy informatyczne wspomagające zarządzanie BI</w:t>
            </w:r>
            <w:r w:rsidRPr="00C07C78">
              <w:rPr>
                <w:rFonts w:cstheme="minorHAnsi"/>
                <w:sz w:val="22"/>
                <w:szCs w:val="22"/>
              </w:rPr>
              <w:t xml:space="preserve"> (</w:t>
            </w:r>
            <w:r w:rsidRPr="00C07C78">
              <w:rPr>
                <w:rFonts w:cstheme="minorHAnsi"/>
                <w:i/>
                <w:sz w:val="22"/>
                <w:szCs w:val="22"/>
              </w:rPr>
              <w:t>Business Intelligence</w:t>
            </w:r>
            <w:r w:rsidRPr="00C07C78">
              <w:rPr>
                <w:rFonts w:cstheme="minorHAnsi"/>
                <w:sz w:val="22"/>
                <w:szCs w:val="22"/>
              </w:rPr>
              <w:t xml:space="preserve">). Projekt wpisuje się zarówno w kategorię „AI i społeczeństwo” w związku z prowadzonymi w ramach niego działaniami opartymi na danych, a jednocześnie spełnia założenia kategorii „AI </w:t>
            </w:r>
            <w:r w:rsidRPr="00C07C78">
              <w:rPr>
                <w:rFonts w:cstheme="minorHAnsi"/>
                <w:sz w:val="22"/>
                <w:szCs w:val="22"/>
              </w:rPr>
              <w:br/>
            </w:r>
            <w:r w:rsidRPr="00C07C78">
              <w:rPr>
                <w:rFonts w:cstheme="minorHAnsi"/>
                <w:sz w:val="22"/>
                <w:szCs w:val="22"/>
              </w:rPr>
              <w:lastRenderedPageBreak/>
              <w:t xml:space="preserve">i nauka”, wspierając środowisko badawcze w zakresie </w:t>
            </w:r>
            <w:r w:rsidRPr="00C07C78">
              <w:rPr>
                <w:rFonts w:cstheme="minorHAnsi"/>
                <w:b/>
                <w:sz w:val="22"/>
                <w:szCs w:val="22"/>
              </w:rPr>
              <w:t>analiz rynku kinematograficznego w Polsce kształtując kadrę ekspertów w dziedzinie korzystania z baz danych</w:t>
            </w:r>
            <w:r w:rsidRPr="00C07C78">
              <w:rPr>
                <w:rFonts w:cstheme="minorHAnsi"/>
                <w:sz w:val="22"/>
                <w:szCs w:val="22"/>
              </w:rPr>
              <w:t xml:space="preserve">. Finansowanie projektu pochodzi ze środków krajowych, a całościowy budżet przedsięwzięcia wynosi 745 134, 00 PLN.  </w:t>
            </w:r>
          </w:p>
          <w:p w14:paraId="26B6C8B7" w14:textId="77777777" w:rsidR="00C07C78" w:rsidRPr="00C07C78" w:rsidRDefault="00C07C78" w:rsidP="00C07C78">
            <w:pPr>
              <w:jc w:val="both"/>
              <w:rPr>
                <w:rFonts w:cstheme="minorHAnsi"/>
                <w:b/>
                <w:sz w:val="22"/>
                <w:szCs w:val="22"/>
              </w:rPr>
            </w:pPr>
            <w:r w:rsidRPr="00C07C78">
              <w:rPr>
                <w:rFonts w:cstheme="minorHAnsi"/>
                <w:sz w:val="22"/>
                <w:szCs w:val="22"/>
              </w:rPr>
              <w:t xml:space="preserve">Ponadto PISF w 2023 r. uruchomił nowy </w:t>
            </w:r>
            <w:r w:rsidRPr="00C07C78">
              <w:rPr>
                <w:rFonts w:cstheme="minorHAnsi"/>
                <w:b/>
                <w:sz w:val="22"/>
                <w:szCs w:val="22"/>
              </w:rPr>
              <w:t>Priorytet Rozwiązania i inicjatywy technologiczne w Programie Operacyjnym Upowszechnianie kultury filmowej</w:t>
            </w:r>
            <w:r w:rsidRPr="00C07C78">
              <w:rPr>
                <w:rFonts w:cstheme="minorHAnsi"/>
                <w:sz w:val="22"/>
                <w:szCs w:val="22"/>
              </w:rPr>
              <w:t xml:space="preserve">. </w:t>
            </w:r>
            <w:r w:rsidRPr="00C07C78">
              <w:rPr>
                <w:rFonts w:cstheme="minorHAnsi"/>
                <w:b/>
                <w:sz w:val="22"/>
                <w:szCs w:val="22"/>
              </w:rPr>
              <w:t>Celem tego priorytetu jest:</w:t>
            </w:r>
          </w:p>
          <w:p w14:paraId="4D3EDD76" w14:textId="77777777" w:rsidR="00C07C78" w:rsidRPr="00C07C78" w:rsidRDefault="00C07C78" w:rsidP="00C07C78">
            <w:pPr>
              <w:rPr>
                <w:rFonts w:cstheme="minorHAnsi"/>
                <w:b/>
                <w:sz w:val="22"/>
                <w:szCs w:val="22"/>
              </w:rPr>
            </w:pPr>
            <w:r w:rsidRPr="00C07C78">
              <w:rPr>
                <w:rFonts w:cstheme="minorHAnsi"/>
                <w:b/>
                <w:sz w:val="22"/>
                <w:szCs w:val="22"/>
              </w:rPr>
              <w:t>1) wykorzystanie sztucznej inteligencji (AI) w zakresie działań związanych z rynkiem kinematograficznym;</w:t>
            </w:r>
          </w:p>
          <w:p w14:paraId="7FC2DA0F" w14:textId="77777777" w:rsidR="00C07C78" w:rsidRPr="00C07C78" w:rsidRDefault="00C07C78" w:rsidP="00C07C78">
            <w:pPr>
              <w:rPr>
                <w:rFonts w:cstheme="minorHAnsi"/>
                <w:b/>
                <w:sz w:val="22"/>
                <w:szCs w:val="22"/>
              </w:rPr>
            </w:pPr>
            <w:r w:rsidRPr="00C07C78">
              <w:rPr>
                <w:rFonts w:cstheme="minorHAnsi"/>
                <w:b/>
                <w:sz w:val="22"/>
                <w:szCs w:val="22"/>
              </w:rPr>
              <w:t>2) wspieranie inicjatyw wykorzystujących nowe technologie w celu rozwijania narzędzi cyfrowych pozwalających na wykorzystanie potencjału i zasobów kultury filmowej;</w:t>
            </w:r>
          </w:p>
          <w:p w14:paraId="7134600A" w14:textId="77777777" w:rsidR="00C07C78" w:rsidRPr="00C07C78" w:rsidRDefault="00C07C78" w:rsidP="00C07C78">
            <w:pPr>
              <w:rPr>
                <w:rFonts w:cstheme="minorHAnsi"/>
                <w:b/>
                <w:sz w:val="22"/>
                <w:szCs w:val="22"/>
              </w:rPr>
            </w:pPr>
            <w:r w:rsidRPr="00C07C78">
              <w:rPr>
                <w:rFonts w:cstheme="minorHAnsi"/>
                <w:b/>
                <w:sz w:val="22"/>
                <w:szCs w:val="22"/>
              </w:rPr>
              <w:t>3) wspieranie działań w obszarze AI, mających na celu tworzenie warunków powszechnego dostępu do dorobku polskiej, europejskiej i światowej  sztuki filmowej;</w:t>
            </w:r>
          </w:p>
          <w:p w14:paraId="015563BC" w14:textId="77777777" w:rsidR="00C07C78" w:rsidRPr="00C07C78" w:rsidRDefault="00C07C78" w:rsidP="00C07C78">
            <w:pPr>
              <w:rPr>
                <w:rFonts w:cstheme="minorHAnsi"/>
                <w:b/>
                <w:sz w:val="22"/>
                <w:szCs w:val="22"/>
              </w:rPr>
            </w:pPr>
            <w:r w:rsidRPr="00C07C78">
              <w:rPr>
                <w:rFonts w:cstheme="minorHAnsi"/>
                <w:b/>
                <w:sz w:val="22"/>
                <w:szCs w:val="22"/>
              </w:rPr>
              <w:t xml:space="preserve">4) rozwój systemów i rozwiązań informatycznych przeznaczonych do zwalczania piractwa </w:t>
            </w:r>
            <w:r w:rsidRPr="00C07C78">
              <w:rPr>
                <w:rFonts w:cstheme="minorHAnsi"/>
                <w:b/>
                <w:sz w:val="22"/>
                <w:szCs w:val="22"/>
              </w:rPr>
              <w:br/>
              <w:t>w cyberprzestrzeni;</w:t>
            </w:r>
          </w:p>
          <w:p w14:paraId="43DFDFC4" w14:textId="77777777" w:rsidR="00C07C78" w:rsidRPr="00C07C78" w:rsidRDefault="00C07C78" w:rsidP="00C07C78">
            <w:pPr>
              <w:rPr>
                <w:rFonts w:cstheme="minorHAnsi"/>
                <w:sz w:val="22"/>
                <w:szCs w:val="22"/>
              </w:rPr>
            </w:pPr>
            <w:r w:rsidRPr="00C07C78">
              <w:rPr>
                <w:rFonts w:cstheme="minorHAnsi"/>
                <w:b/>
                <w:sz w:val="22"/>
                <w:szCs w:val="22"/>
              </w:rPr>
              <w:t>5) rozwój technologii wpierającej procesy tworzenia wirtualnej  rzeczywistości wykorzystywanej na potrzeby produkcji filmowych i audiowizualnych</w:t>
            </w:r>
            <w:r w:rsidRPr="00C07C78">
              <w:rPr>
                <w:rFonts w:cstheme="minorHAnsi"/>
                <w:sz w:val="22"/>
                <w:szCs w:val="22"/>
              </w:rPr>
              <w:t>.</w:t>
            </w:r>
          </w:p>
          <w:p w14:paraId="7E982C15" w14:textId="77777777" w:rsidR="00C07C78" w:rsidRPr="00C07C78" w:rsidRDefault="00C07C78" w:rsidP="00C07C78">
            <w:pPr>
              <w:spacing w:before="240"/>
              <w:rPr>
                <w:rFonts w:cstheme="minorHAnsi"/>
                <w:sz w:val="22"/>
                <w:szCs w:val="22"/>
              </w:rPr>
            </w:pPr>
            <w:r w:rsidRPr="00C07C78">
              <w:rPr>
                <w:rFonts w:cstheme="minorHAnsi"/>
                <w:sz w:val="22"/>
                <w:szCs w:val="22"/>
              </w:rPr>
              <w:t>Rodzaje przedsięwzięć, które kwalifikują się do tego priorytetu to m.in.:</w:t>
            </w:r>
          </w:p>
          <w:p w14:paraId="2EE00AAE" w14:textId="77777777" w:rsidR="00C07C78" w:rsidRPr="00C07C78" w:rsidRDefault="00C07C78" w:rsidP="00C07C78">
            <w:pPr>
              <w:rPr>
                <w:rFonts w:cstheme="minorHAnsi"/>
                <w:sz w:val="22"/>
                <w:szCs w:val="22"/>
              </w:rPr>
            </w:pPr>
            <w:r w:rsidRPr="00C07C78">
              <w:rPr>
                <w:rFonts w:cstheme="minorHAnsi"/>
                <w:sz w:val="22"/>
                <w:szCs w:val="22"/>
              </w:rPr>
              <w:t>1) inicjatywy, usprawniające mechanizmy badawcze w obszarze kinematografii, których założenia opierają się na wykorzystywaniu rozwiązań AI;</w:t>
            </w:r>
          </w:p>
          <w:p w14:paraId="64068229" w14:textId="77777777" w:rsidR="00C07C78" w:rsidRPr="00C07C78" w:rsidRDefault="00C07C78" w:rsidP="00C07C78">
            <w:pPr>
              <w:rPr>
                <w:rFonts w:cstheme="minorHAnsi"/>
                <w:sz w:val="22"/>
                <w:szCs w:val="22"/>
              </w:rPr>
            </w:pPr>
            <w:r w:rsidRPr="00C07C78">
              <w:rPr>
                <w:rFonts w:cstheme="minorHAnsi"/>
                <w:sz w:val="22"/>
                <w:szCs w:val="22"/>
              </w:rPr>
              <w:t>2) rozwój narzędzi zwiększających dostępność kultury filmowej poprzez technologię;</w:t>
            </w:r>
          </w:p>
          <w:p w14:paraId="68BC4DA3" w14:textId="77777777" w:rsidR="00C07C78" w:rsidRPr="00C07C78" w:rsidRDefault="00C07C78" w:rsidP="00C07C78">
            <w:pPr>
              <w:rPr>
                <w:rFonts w:cstheme="minorHAnsi"/>
                <w:sz w:val="22"/>
                <w:szCs w:val="22"/>
              </w:rPr>
            </w:pPr>
            <w:r w:rsidRPr="00C07C78">
              <w:rPr>
                <w:rFonts w:cstheme="minorHAnsi"/>
                <w:sz w:val="22"/>
                <w:szCs w:val="22"/>
              </w:rPr>
              <w:t>3) analizy danych oparte na AI służące rozwojowi badań w zakresie kultury filmowej;</w:t>
            </w:r>
          </w:p>
          <w:p w14:paraId="1AFB51E4" w14:textId="77777777" w:rsidR="00C07C78" w:rsidRPr="00C07C78" w:rsidRDefault="00C07C78" w:rsidP="00C07C78">
            <w:pPr>
              <w:rPr>
                <w:rFonts w:cstheme="minorHAnsi"/>
                <w:sz w:val="22"/>
                <w:szCs w:val="22"/>
              </w:rPr>
            </w:pPr>
            <w:r w:rsidRPr="00C07C78">
              <w:rPr>
                <w:rFonts w:cstheme="minorHAnsi"/>
                <w:sz w:val="22"/>
                <w:szCs w:val="22"/>
              </w:rPr>
              <w:t>4) opracowanie metod, oprogramowania i zakup infrastruktury związanej ze zwalczaniem piractwa filmowego w sieciach informatycznych;</w:t>
            </w:r>
          </w:p>
          <w:p w14:paraId="36814BFB" w14:textId="77777777" w:rsidR="00C07C78" w:rsidRPr="00C07C78" w:rsidRDefault="00C07C78" w:rsidP="00C07C78">
            <w:pPr>
              <w:rPr>
                <w:rFonts w:cstheme="minorHAnsi"/>
                <w:sz w:val="22"/>
                <w:szCs w:val="22"/>
              </w:rPr>
            </w:pPr>
            <w:r w:rsidRPr="00C07C78">
              <w:rPr>
                <w:rFonts w:cstheme="minorHAnsi"/>
                <w:sz w:val="22"/>
                <w:szCs w:val="22"/>
              </w:rPr>
              <w:t>5) rozwój narzędzi i oprogramowania pozwalającego osiągnąć wysokiej jakości produkty wirtualnej rzeczywistości wykorzystywane w produkcjach filmowych.</w:t>
            </w:r>
          </w:p>
          <w:p w14:paraId="194C9FD9" w14:textId="77777777" w:rsidR="00C07C78" w:rsidRPr="00C07C78" w:rsidRDefault="00C07C78" w:rsidP="00C07C78">
            <w:pPr>
              <w:jc w:val="both"/>
              <w:rPr>
                <w:rFonts w:cstheme="minorHAnsi"/>
                <w:sz w:val="22"/>
                <w:szCs w:val="22"/>
              </w:rPr>
            </w:pPr>
            <w:r w:rsidRPr="00C07C78">
              <w:rPr>
                <w:rFonts w:cstheme="minorHAnsi"/>
                <w:sz w:val="22"/>
                <w:szCs w:val="22"/>
              </w:rPr>
              <w:t xml:space="preserve">Nabór do tego Priorytetu będzie kontynuowany w kolejnych latach. Liczba wniosków, które wpłynęły w pierwszym roku funkcjonowania Priorytetu to 17, z czego 8 zostało dofinansowanych na łączną kwotę 3 703 840,00 złotych. </w:t>
            </w:r>
          </w:p>
          <w:p w14:paraId="2B9CFC22" w14:textId="77777777" w:rsidR="00C07C78" w:rsidRPr="00C07C78" w:rsidRDefault="00C07C78" w:rsidP="00C07C78">
            <w:pPr>
              <w:jc w:val="both"/>
              <w:rPr>
                <w:rFonts w:cstheme="minorHAnsi"/>
                <w:sz w:val="22"/>
                <w:szCs w:val="22"/>
              </w:rPr>
            </w:pPr>
            <w:r w:rsidRPr="00C07C78">
              <w:rPr>
                <w:rFonts w:cstheme="minorHAnsi"/>
                <w:sz w:val="22"/>
                <w:szCs w:val="22"/>
              </w:rPr>
              <w:lastRenderedPageBreak/>
              <w:t>Ponadto w ramach realizowanych i planowanych działań do 2023 roku w obszarach SI Instytut zorganizował panel poświęcony sztucznej inteligencji podczas Gdynia Industry w ramach tegorocznego Festiwalu Polskich Filmów Fabularnych w Gdyni. Debata z zaproszonymi gośćmi miała na celu zapoznanie środowiska filmowego z aktualnym rozwojem sztucznej inteligencji i otworzyła dyskusję o jej przyszłości w branży kinematograficznej.</w:t>
            </w:r>
          </w:p>
          <w:p w14:paraId="408175F3" w14:textId="77777777" w:rsidR="00C07C78" w:rsidRPr="00C07C78" w:rsidRDefault="00C07C78" w:rsidP="00C07C78">
            <w:pPr>
              <w:jc w:val="both"/>
              <w:rPr>
                <w:rFonts w:cstheme="minorHAnsi"/>
                <w:sz w:val="22"/>
                <w:szCs w:val="22"/>
              </w:rPr>
            </w:pPr>
            <w:r w:rsidRPr="00C07C78">
              <w:rPr>
                <w:rFonts w:cstheme="minorHAnsi"/>
                <w:b/>
                <w:sz w:val="22"/>
                <w:szCs w:val="22"/>
              </w:rPr>
              <w:t>Instytut ma także w planach przygotowanie raportu z udziałem czołowych ekspertów z całego świata o AI i jej wpływie na przemysł filmowy oraz przygotowanie przewodnika po narzędziach AI, które mogą być używane przez twórców filmowych</w:t>
            </w:r>
            <w:r w:rsidRPr="00C07C78">
              <w:rPr>
                <w:rFonts w:cstheme="minorHAnsi"/>
                <w:sz w:val="22"/>
                <w:szCs w:val="22"/>
              </w:rPr>
              <w:t xml:space="preserve">. Projekt planowany jest na lata 2023-2025. Dodatkowo w Instytucie wdrażane są narzędzia oparte na AI, m.in. Chatbot, który optymalizuje pracę wewnątrz organizacji, a w przyszłości może posłużyć także do obsługi beneficjentów. </w:t>
            </w:r>
          </w:p>
          <w:p w14:paraId="56E4D83B" w14:textId="53B5CE4A" w:rsidR="00C07C78" w:rsidRPr="00C07C78" w:rsidRDefault="00C07C78" w:rsidP="00C07C78">
            <w:pPr>
              <w:spacing w:line="276" w:lineRule="auto"/>
              <w:rPr>
                <w:rFonts w:cstheme="minorHAnsi"/>
                <w:sz w:val="22"/>
                <w:szCs w:val="22"/>
              </w:rPr>
            </w:pPr>
          </w:p>
        </w:tc>
        <w:tc>
          <w:tcPr>
            <w:tcW w:w="2070" w:type="dxa"/>
            <w:shd w:val="clear" w:color="auto" w:fill="auto"/>
          </w:tcPr>
          <w:p w14:paraId="4EF84E5F" w14:textId="77777777" w:rsidR="00C07C78" w:rsidRPr="00C07C78" w:rsidRDefault="00C07C78" w:rsidP="00C07C78">
            <w:pPr>
              <w:rPr>
                <w:rFonts w:cstheme="minorHAnsi"/>
                <w:sz w:val="22"/>
                <w:szCs w:val="22"/>
              </w:rPr>
            </w:pPr>
            <w:r w:rsidRPr="00C07C78">
              <w:rPr>
                <w:rFonts w:cstheme="minorHAnsi"/>
                <w:sz w:val="22"/>
                <w:szCs w:val="22"/>
              </w:rPr>
              <w:lastRenderedPageBreak/>
              <w:t xml:space="preserve">Ministerstwo Kultury i Dziedzictwa </w:t>
            </w:r>
            <w:r w:rsidRPr="00C07C78">
              <w:rPr>
                <w:rFonts w:cstheme="minorHAnsi"/>
                <w:sz w:val="22"/>
                <w:szCs w:val="22"/>
              </w:rPr>
              <w:lastRenderedPageBreak/>
              <w:t>Narodowego – podmiot zgłaszający</w:t>
            </w:r>
          </w:p>
          <w:p w14:paraId="26E38441" w14:textId="77777777" w:rsidR="00C07C78" w:rsidRPr="00C07C78" w:rsidRDefault="00C07C78" w:rsidP="00C07C78">
            <w:pPr>
              <w:rPr>
                <w:rFonts w:cstheme="minorHAnsi"/>
                <w:sz w:val="22"/>
                <w:szCs w:val="22"/>
              </w:rPr>
            </w:pPr>
          </w:p>
          <w:p w14:paraId="0155811E" w14:textId="77777777" w:rsidR="00C07C78" w:rsidRPr="00C07C78" w:rsidRDefault="00C07C78" w:rsidP="00C07C78">
            <w:pPr>
              <w:rPr>
                <w:rFonts w:cstheme="minorHAnsi"/>
                <w:sz w:val="22"/>
                <w:szCs w:val="22"/>
              </w:rPr>
            </w:pPr>
            <w:r w:rsidRPr="00C07C78">
              <w:rPr>
                <w:rStyle w:val="fontstyle01"/>
                <w:rFonts w:asciiTheme="minorHAnsi" w:hAnsiTheme="minorHAnsi" w:cstheme="minorHAnsi"/>
              </w:rPr>
              <w:t>PISF – podmiot odpowiedzialny za realizację działania</w:t>
            </w:r>
          </w:p>
          <w:p w14:paraId="244824DB" w14:textId="4196BDB3" w:rsidR="00C07C78" w:rsidRPr="00C07C78" w:rsidRDefault="00C07C78" w:rsidP="00C07C78">
            <w:pPr>
              <w:spacing w:line="276" w:lineRule="auto"/>
              <w:rPr>
                <w:rFonts w:cstheme="minorHAnsi"/>
                <w:sz w:val="22"/>
                <w:szCs w:val="22"/>
              </w:rPr>
            </w:pPr>
          </w:p>
        </w:tc>
      </w:tr>
      <w:tr w:rsidR="00C07C78" w:rsidRPr="00944492" w14:paraId="157B78CC" w14:textId="77777777" w:rsidTr="00944492">
        <w:tc>
          <w:tcPr>
            <w:tcW w:w="1033" w:type="dxa"/>
            <w:shd w:val="clear" w:color="auto" w:fill="auto"/>
          </w:tcPr>
          <w:p w14:paraId="504C1FF6" w14:textId="7599A83B" w:rsidR="00C07C78" w:rsidRPr="00944492" w:rsidRDefault="00C07C78" w:rsidP="00C07C78">
            <w:pPr>
              <w:spacing w:line="276" w:lineRule="auto"/>
              <w:rPr>
                <w:rFonts w:cstheme="minorHAnsi"/>
                <w:sz w:val="22"/>
                <w:szCs w:val="22"/>
              </w:rPr>
            </w:pPr>
            <w:r w:rsidRPr="00486224">
              <w:rPr>
                <w:rFonts w:cstheme="minorHAnsi"/>
                <w:sz w:val="22"/>
                <w:szCs w:val="22"/>
              </w:rPr>
              <w:lastRenderedPageBreak/>
              <w:t>1.2.5</w:t>
            </w:r>
          </w:p>
        </w:tc>
        <w:tc>
          <w:tcPr>
            <w:tcW w:w="3073" w:type="dxa"/>
            <w:shd w:val="clear" w:color="auto" w:fill="auto"/>
          </w:tcPr>
          <w:p w14:paraId="1372F171" w14:textId="4FC21557" w:rsidR="00C07C78" w:rsidRPr="00944492" w:rsidRDefault="00C07C78" w:rsidP="00C07C78">
            <w:pPr>
              <w:spacing w:line="276" w:lineRule="auto"/>
              <w:rPr>
                <w:rFonts w:cstheme="minorHAnsi"/>
                <w:sz w:val="22"/>
                <w:szCs w:val="22"/>
              </w:rPr>
            </w:pPr>
            <w:r w:rsidRPr="00486224">
              <w:rPr>
                <w:rFonts w:cstheme="minorHAnsi"/>
                <w:sz w:val="22"/>
                <w:szCs w:val="22"/>
              </w:rPr>
              <w:t>Zdefiniowanie stałych programów wspierania działalności artystycznej i kreatywnej w obszarze AI.</w:t>
            </w:r>
          </w:p>
        </w:tc>
        <w:tc>
          <w:tcPr>
            <w:tcW w:w="1404" w:type="dxa"/>
            <w:shd w:val="clear" w:color="auto" w:fill="auto"/>
          </w:tcPr>
          <w:p w14:paraId="3BA5440F" w14:textId="625F5573" w:rsidR="00C07C78" w:rsidRPr="00944492" w:rsidRDefault="00C07C78" w:rsidP="00C07C78">
            <w:pPr>
              <w:spacing w:line="276" w:lineRule="auto"/>
              <w:rPr>
                <w:rFonts w:cstheme="minorHAnsi"/>
                <w:sz w:val="22"/>
                <w:szCs w:val="22"/>
              </w:rPr>
            </w:pPr>
            <w:r w:rsidRPr="00486224">
              <w:rPr>
                <w:rFonts w:cstheme="minorHAnsi"/>
                <w:sz w:val="22"/>
                <w:szCs w:val="22"/>
              </w:rPr>
              <w:t>2027</w:t>
            </w:r>
          </w:p>
        </w:tc>
        <w:tc>
          <w:tcPr>
            <w:tcW w:w="7810" w:type="dxa"/>
            <w:shd w:val="clear" w:color="auto" w:fill="auto"/>
          </w:tcPr>
          <w:p w14:paraId="79FB0CD4" w14:textId="77777777" w:rsidR="00C07C78" w:rsidRPr="00486224" w:rsidRDefault="00C07C78" w:rsidP="00C07C78">
            <w:pPr>
              <w:jc w:val="both"/>
              <w:rPr>
                <w:rFonts w:cstheme="minorHAnsi"/>
                <w:sz w:val="22"/>
                <w:szCs w:val="22"/>
              </w:rPr>
            </w:pPr>
            <w:r>
              <w:rPr>
                <w:rFonts w:cstheme="minorHAnsi"/>
                <w:sz w:val="22"/>
                <w:szCs w:val="22"/>
              </w:rPr>
              <w:t>Centrum Rozwoju Przemysłów Kreatywnych d</w:t>
            </w:r>
            <w:r w:rsidRPr="00486224">
              <w:rPr>
                <w:rFonts w:cstheme="minorHAnsi"/>
                <w:sz w:val="22"/>
                <w:szCs w:val="22"/>
              </w:rPr>
              <w:t xml:space="preserve">otychczas nie realizowało zadań bezpośrednio związanych z wdrażaniem celów zdefiniowanych </w:t>
            </w:r>
            <w:r w:rsidRPr="00486224">
              <w:rPr>
                <w:rFonts w:cstheme="minorHAnsi"/>
                <w:sz w:val="22"/>
                <w:szCs w:val="22"/>
              </w:rPr>
              <w:br/>
              <w:t xml:space="preserve">w </w:t>
            </w:r>
            <w:r w:rsidRPr="00486224">
              <w:rPr>
                <w:rFonts w:cstheme="minorHAnsi"/>
                <w:i/>
                <w:iCs/>
                <w:sz w:val="22"/>
                <w:szCs w:val="22"/>
              </w:rPr>
              <w:t>Polityce AI</w:t>
            </w:r>
            <w:r w:rsidRPr="00486224">
              <w:rPr>
                <w:rFonts w:cstheme="minorHAnsi"/>
                <w:sz w:val="22"/>
                <w:szCs w:val="22"/>
              </w:rPr>
              <w:t xml:space="preserve">, niemniej jest operatorem </w:t>
            </w:r>
            <w:r w:rsidRPr="00486224">
              <w:rPr>
                <w:rFonts w:cstheme="minorHAnsi"/>
                <w:b/>
                <w:bCs/>
                <w:sz w:val="22"/>
                <w:szCs w:val="22"/>
              </w:rPr>
              <w:t>Programu Rozwoju Sektorów Kreatywnych</w:t>
            </w:r>
            <w:r w:rsidRPr="00486224">
              <w:rPr>
                <w:rFonts w:cstheme="minorHAnsi"/>
                <w:sz w:val="22"/>
                <w:szCs w:val="22"/>
              </w:rPr>
              <w:t>. Zgodnie z jego regulaminem o dofinansowanie mogą starać się projekty dotyczące:</w:t>
            </w:r>
          </w:p>
          <w:p w14:paraId="2F281E39" w14:textId="77777777" w:rsidR="00C07C78" w:rsidRPr="00486224" w:rsidRDefault="00C07C78" w:rsidP="00C07C78">
            <w:pPr>
              <w:jc w:val="both"/>
              <w:rPr>
                <w:rFonts w:cstheme="minorHAnsi"/>
                <w:sz w:val="22"/>
                <w:szCs w:val="22"/>
              </w:rPr>
            </w:pPr>
            <w:r w:rsidRPr="00486224">
              <w:rPr>
                <w:rFonts w:cstheme="minorHAnsi"/>
                <w:sz w:val="22"/>
                <w:szCs w:val="22"/>
              </w:rPr>
              <w:t>- rozwoju nowoczesnych form przekazu kulturowego i wyrazu artystycznego poprzez wykorzystanie nowych technologii w kulturze;</w:t>
            </w:r>
          </w:p>
          <w:p w14:paraId="311C3844" w14:textId="77777777" w:rsidR="00C07C78" w:rsidRPr="00486224" w:rsidRDefault="00C07C78" w:rsidP="00C07C78">
            <w:pPr>
              <w:jc w:val="both"/>
              <w:rPr>
                <w:rFonts w:cstheme="minorHAnsi"/>
                <w:sz w:val="22"/>
                <w:szCs w:val="22"/>
              </w:rPr>
            </w:pPr>
            <w:r w:rsidRPr="00486224">
              <w:rPr>
                <w:rFonts w:cstheme="minorHAnsi"/>
                <w:sz w:val="22"/>
                <w:szCs w:val="22"/>
              </w:rPr>
              <w:t xml:space="preserve">- promowania i upowszechniania wykorzystania nowoczesnych narzędzi kreatywnych </w:t>
            </w:r>
            <w:r w:rsidRPr="00486224">
              <w:rPr>
                <w:rFonts w:cstheme="minorHAnsi"/>
                <w:sz w:val="22"/>
                <w:szCs w:val="22"/>
              </w:rPr>
              <w:br/>
              <w:t>i technologicznych, w tym w szczególności cyfrowych na rzecz rozwoju tradycyjnych obszarów kultury;</w:t>
            </w:r>
          </w:p>
          <w:p w14:paraId="22A74E17" w14:textId="77777777" w:rsidR="00C07C78" w:rsidRPr="00486224" w:rsidRDefault="00C07C78" w:rsidP="00C07C78">
            <w:pPr>
              <w:jc w:val="both"/>
              <w:rPr>
                <w:rFonts w:cstheme="minorHAnsi"/>
                <w:sz w:val="22"/>
                <w:szCs w:val="22"/>
              </w:rPr>
            </w:pPr>
            <w:r w:rsidRPr="00486224">
              <w:rPr>
                <w:rFonts w:cstheme="minorHAnsi"/>
                <w:sz w:val="22"/>
                <w:szCs w:val="22"/>
              </w:rPr>
              <w:t>- edukacji i profilaktyki medialnej i cyfrowej – budowy przyjaznego, otwartego, twórczego promującego wartościowe postawy i wolnego od patologii środowiska cyfrowego oraz przeciwdziałania negatywnym zjawiskom towarzyszącym intensywnemu rozwojowi technologicznemu;</w:t>
            </w:r>
          </w:p>
          <w:p w14:paraId="076B837A" w14:textId="77777777" w:rsidR="00C07C78" w:rsidRPr="00486224" w:rsidRDefault="00C07C78" w:rsidP="00C07C78">
            <w:pPr>
              <w:jc w:val="both"/>
              <w:rPr>
                <w:rFonts w:cstheme="minorHAnsi"/>
                <w:sz w:val="22"/>
                <w:szCs w:val="22"/>
              </w:rPr>
            </w:pPr>
            <w:r w:rsidRPr="00486224">
              <w:rPr>
                <w:rFonts w:cstheme="minorHAnsi"/>
                <w:sz w:val="22"/>
                <w:szCs w:val="22"/>
              </w:rPr>
              <w:t xml:space="preserve">- łączenia różnych dziedzin/branż/zasobów kreatywnych w celu wypracowania nowych form artystycznych, w tym w szczególności z wykorzystaniem multimediów i nowych technologii cyfrowych. </w:t>
            </w:r>
          </w:p>
          <w:p w14:paraId="429F9EDC" w14:textId="77777777" w:rsidR="00C07C78" w:rsidRPr="00486224" w:rsidRDefault="00C07C78" w:rsidP="00C07C78">
            <w:pPr>
              <w:jc w:val="both"/>
              <w:rPr>
                <w:rFonts w:cstheme="minorHAnsi"/>
                <w:sz w:val="22"/>
                <w:szCs w:val="22"/>
              </w:rPr>
            </w:pPr>
            <w:r w:rsidRPr="00486224">
              <w:rPr>
                <w:rFonts w:cstheme="minorHAnsi"/>
                <w:sz w:val="22"/>
                <w:szCs w:val="22"/>
              </w:rPr>
              <w:t xml:space="preserve">W tegorocznej edycji programu na liście wniosków rozpatrzonych pozytywnie znalazły się dwa projekty nawiązujące do SI: Bezdroża AI- poradnik przetrwania oraz </w:t>
            </w:r>
            <w:r w:rsidRPr="00486224">
              <w:rPr>
                <w:rFonts w:cstheme="minorHAnsi"/>
                <w:sz w:val="22"/>
                <w:szCs w:val="22"/>
              </w:rPr>
              <w:lastRenderedPageBreak/>
              <w:t xml:space="preserve">minibooks.ai – spersonalizowane bajki na życzenie – wersje cyfrowe, papierowe, audio i wideo. </w:t>
            </w:r>
          </w:p>
          <w:p w14:paraId="009E38F7" w14:textId="77777777" w:rsidR="00C07C78" w:rsidRPr="00486224" w:rsidRDefault="00C07C78" w:rsidP="00C07C78">
            <w:pPr>
              <w:jc w:val="both"/>
              <w:rPr>
                <w:rFonts w:cstheme="minorHAnsi"/>
                <w:sz w:val="22"/>
                <w:szCs w:val="22"/>
              </w:rPr>
            </w:pPr>
            <w:r w:rsidRPr="00486224">
              <w:rPr>
                <w:rFonts w:cstheme="minorHAnsi"/>
                <w:sz w:val="22"/>
                <w:szCs w:val="22"/>
              </w:rPr>
              <w:t xml:space="preserve">Ponadto w ramach wydarzeń własnych CRPK pn. Kultura w Grze – Fredro-jam odbyły się warsztaty dotyczące możliwości wykorzystania sztucznej inteligencji w procesie produkcji gier wideo. </w:t>
            </w:r>
          </w:p>
          <w:p w14:paraId="4E30BC47" w14:textId="7E5E1290" w:rsidR="00C07C78" w:rsidRPr="00944492" w:rsidRDefault="00C07C78" w:rsidP="00C07C78">
            <w:pPr>
              <w:spacing w:line="276" w:lineRule="auto"/>
              <w:rPr>
                <w:rFonts w:cstheme="minorHAnsi"/>
                <w:sz w:val="22"/>
                <w:szCs w:val="22"/>
              </w:rPr>
            </w:pPr>
          </w:p>
        </w:tc>
        <w:tc>
          <w:tcPr>
            <w:tcW w:w="2070" w:type="dxa"/>
            <w:shd w:val="clear" w:color="auto" w:fill="auto"/>
          </w:tcPr>
          <w:p w14:paraId="6F1CEA3B" w14:textId="77777777" w:rsidR="00C07C78" w:rsidRDefault="00C07C78" w:rsidP="00C07C78">
            <w:pPr>
              <w:rPr>
                <w:rFonts w:cstheme="minorHAnsi"/>
                <w:sz w:val="22"/>
                <w:szCs w:val="22"/>
              </w:rPr>
            </w:pPr>
            <w:r>
              <w:rPr>
                <w:rFonts w:cstheme="minorHAnsi"/>
                <w:sz w:val="22"/>
                <w:szCs w:val="22"/>
              </w:rPr>
              <w:lastRenderedPageBreak/>
              <w:t>Ministerstwo Kultury i Dziedzictwa Narodowego – podmiot zgłaszający</w:t>
            </w:r>
          </w:p>
          <w:p w14:paraId="4352B91E" w14:textId="77777777" w:rsidR="00C07C78" w:rsidRDefault="00C07C78" w:rsidP="00C07C78">
            <w:pPr>
              <w:rPr>
                <w:rFonts w:cstheme="minorHAnsi"/>
                <w:sz w:val="22"/>
                <w:szCs w:val="22"/>
              </w:rPr>
            </w:pPr>
          </w:p>
          <w:p w14:paraId="57948C17" w14:textId="77777777" w:rsidR="00C07C78" w:rsidRDefault="00C07C78" w:rsidP="00C07C78">
            <w:pPr>
              <w:rPr>
                <w:rFonts w:cstheme="minorHAnsi"/>
                <w:sz w:val="22"/>
                <w:szCs w:val="22"/>
              </w:rPr>
            </w:pPr>
            <w:r>
              <w:rPr>
                <w:rStyle w:val="fontstyle01"/>
                <w:rFonts w:asciiTheme="minorHAnsi" w:hAnsiTheme="minorHAnsi" w:cstheme="minorHAnsi"/>
              </w:rPr>
              <w:t>CRPK – podmiot odpowiedzialny za realizację działania</w:t>
            </w:r>
          </w:p>
          <w:p w14:paraId="3EB3DEE9" w14:textId="50FC0371" w:rsidR="00C07C78" w:rsidRPr="00944492" w:rsidRDefault="00C07C78" w:rsidP="00C07C78">
            <w:pPr>
              <w:spacing w:line="276" w:lineRule="auto"/>
              <w:rPr>
                <w:rFonts w:cstheme="minorHAnsi"/>
                <w:sz w:val="22"/>
                <w:szCs w:val="22"/>
              </w:rPr>
            </w:pPr>
          </w:p>
        </w:tc>
      </w:tr>
      <w:tr w:rsidR="00C07C78" w:rsidRPr="00944492" w14:paraId="7AFA54EB" w14:textId="77777777" w:rsidTr="00944492">
        <w:tc>
          <w:tcPr>
            <w:tcW w:w="1033" w:type="dxa"/>
            <w:shd w:val="clear" w:color="auto" w:fill="auto"/>
          </w:tcPr>
          <w:p w14:paraId="50F041D5" w14:textId="30E11FE2" w:rsidR="00C07C78" w:rsidRPr="00944492" w:rsidRDefault="00C07C78" w:rsidP="00C07C78">
            <w:pPr>
              <w:spacing w:line="276" w:lineRule="auto"/>
              <w:rPr>
                <w:rFonts w:cstheme="minorHAnsi"/>
                <w:sz w:val="22"/>
                <w:szCs w:val="22"/>
              </w:rPr>
            </w:pPr>
            <w:r w:rsidRPr="00944492">
              <w:rPr>
                <w:rFonts w:cstheme="minorHAnsi"/>
                <w:sz w:val="22"/>
                <w:szCs w:val="22"/>
              </w:rPr>
              <w:t>1.2.5</w:t>
            </w:r>
          </w:p>
        </w:tc>
        <w:tc>
          <w:tcPr>
            <w:tcW w:w="3073" w:type="dxa"/>
            <w:shd w:val="clear" w:color="auto" w:fill="auto"/>
          </w:tcPr>
          <w:p w14:paraId="2C1A7B18" w14:textId="4790DCAB" w:rsidR="00C07C78" w:rsidRPr="00944492" w:rsidRDefault="00C07C78" w:rsidP="00C07C78">
            <w:pPr>
              <w:spacing w:line="276" w:lineRule="auto"/>
              <w:rPr>
                <w:rFonts w:cstheme="minorHAnsi"/>
                <w:sz w:val="22"/>
                <w:szCs w:val="22"/>
              </w:rPr>
            </w:pPr>
            <w:r w:rsidRPr="00944492">
              <w:rPr>
                <w:rFonts w:cstheme="minorHAnsi"/>
                <w:sz w:val="22"/>
                <w:szCs w:val="22"/>
              </w:rPr>
              <w:t>Zdefiniowanie stałych programów wspierania działalności artystycznej i kreatywnej w obszarze AI.</w:t>
            </w:r>
          </w:p>
        </w:tc>
        <w:tc>
          <w:tcPr>
            <w:tcW w:w="1404" w:type="dxa"/>
            <w:shd w:val="clear" w:color="auto" w:fill="auto"/>
          </w:tcPr>
          <w:p w14:paraId="0EF12515" w14:textId="1B6E7579" w:rsidR="00C07C78" w:rsidRPr="00944492" w:rsidRDefault="00C07C78" w:rsidP="00C07C78">
            <w:pPr>
              <w:spacing w:line="276" w:lineRule="auto"/>
              <w:rPr>
                <w:rFonts w:cstheme="minorHAnsi"/>
                <w:sz w:val="22"/>
                <w:szCs w:val="22"/>
              </w:rPr>
            </w:pPr>
            <w:r w:rsidRPr="00944492">
              <w:rPr>
                <w:rFonts w:cstheme="minorHAnsi"/>
                <w:sz w:val="22"/>
                <w:szCs w:val="22"/>
              </w:rPr>
              <w:t>2027</w:t>
            </w:r>
          </w:p>
        </w:tc>
        <w:tc>
          <w:tcPr>
            <w:tcW w:w="7810" w:type="dxa"/>
            <w:shd w:val="clear" w:color="auto" w:fill="auto"/>
          </w:tcPr>
          <w:p w14:paraId="5285AE0B" w14:textId="77777777" w:rsidR="00C07C78" w:rsidRPr="00486224" w:rsidRDefault="00C07C78" w:rsidP="00C07C78">
            <w:pPr>
              <w:jc w:val="both"/>
              <w:rPr>
                <w:rFonts w:cstheme="minorHAnsi"/>
                <w:sz w:val="22"/>
                <w:szCs w:val="22"/>
              </w:rPr>
            </w:pPr>
            <w:r w:rsidRPr="00486224">
              <w:rPr>
                <w:sz w:val="22"/>
                <w:szCs w:val="22"/>
              </w:rPr>
              <w:t>Narodowa Orkiestra Symfoniczna Polskiego Radia w Katowicach z</w:t>
            </w:r>
            <w:r w:rsidRPr="00486224">
              <w:rPr>
                <w:rFonts w:cstheme="minorHAnsi"/>
                <w:sz w:val="22"/>
                <w:szCs w:val="22"/>
              </w:rPr>
              <w:t xml:space="preserve">realizowała we współpracy z IBM (NYSE: IBM) projekt </w:t>
            </w:r>
            <w:r w:rsidRPr="00486224">
              <w:rPr>
                <w:rFonts w:cstheme="minorHAnsi"/>
                <w:b/>
                <w:sz w:val="22"/>
                <w:szCs w:val="22"/>
              </w:rPr>
              <w:t>NOSPRA AI</w:t>
            </w:r>
            <w:r w:rsidRPr="00486224">
              <w:rPr>
                <w:rFonts w:cstheme="minorHAnsi"/>
                <w:sz w:val="22"/>
                <w:szCs w:val="22"/>
              </w:rPr>
              <w:t xml:space="preserve">. To nowatorska inicjatywa,  w której wykorzystano zaawansowaną sztuczną inteligencję do rozmowy o muzyce. Dzięki wdrożeniu rozwiązania Watson Assistant przez IBM Services NOSPR możliwe było obcowanie z orkiestrą symfoniczną online poprzez zadawanie pytań głosowo i pisemnie, słuchając rzadko publikowanych nagrań audiowizualnych Narodowej Orkiestry Symfonicznej Polskiego Radia. NOSPR jest także zainteresowana przygotowywaniem i wystawianiem spektakli multimedialnych wykorzystujących algorytmy SI. </w:t>
            </w:r>
            <w:r w:rsidRPr="00486224">
              <w:rPr>
                <w:rFonts w:cstheme="minorHAnsi"/>
                <w:sz w:val="22"/>
                <w:szCs w:val="22"/>
                <w:shd w:val="clear" w:color="auto" w:fill="FFFFFF"/>
              </w:rPr>
              <w:t xml:space="preserve">Ponadto prowadzi coroczny Międzynarodowy Konkurs Muzyczny  </w:t>
            </w:r>
            <w:r w:rsidRPr="00486224">
              <w:rPr>
                <w:rFonts w:cstheme="minorHAnsi"/>
                <w:sz w:val="22"/>
                <w:szCs w:val="22"/>
              </w:rPr>
              <w:t xml:space="preserve">im. Karola Szymanowskiego stanowiący pomost między kulturą i twórczością artystyczną, a nowymi technologami wykorzystywanymi w nieszablonowy sposób.  </w:t>
            </w:r>
          </w:p>
          <w:p w14:paraId="5428568B" w14:textId="21B90871" w:rsidR="00C07C78" w:rsidRPr="00944492" w:rsidRDefault="00C07C78" w:rsidP="00C07C78">
            <w:pPr>
              <w:spacing w:line="276" w:lineRule="auto"/>
              <w:rPr>
                <w:rFonts w:cstheme="minorHAnsi"/>
                <w:sz w:val="22"/>
                <w:szCs w:val="22"/>
              </w:rPr>
            </w:pPr>
          </w:p>
        </w:tc>
        <w:tc>
          <w:tcPr>
            <w:tcW w:w="2070" w:type="dxa"/>
            <w:shd w:val="clear" w:color="auto" w:fill="auto"/>
          </w:tcPr>
          <w:p w14:paraId="640D0C0B" w14:textId="77777777" w:rsidR="00C07C78" w:rsidRDefault="00C07C78" w:rsidP="00C07C78">
            <w:pPr>
              <w:rPr>
                <w:rFonts w:cstheme="minorHAnsi"/>
                <w:sz w:val="22"/>
                <w:szCs w:val="22"/>
              </w:rPr>
            </w:pPr>
            <w:r>
              <w:rPr>
                <w:rFonts w:cstheme="minorHAnsi"/>
                <w:sz w:val="22"/>
                <w:szCs w:val="22"/>
              </w:rPr>
              <w:t>Ministerstwo Kultury i Dziedzictwa Narodowego – podmiot zgłaszający</w:t>
            </w:r>
          </w:p>
          <w:p w14:paraId="6393E86C" w14:textId="77777777" w:rsidR="00C07C78" w:rsidRDefault="00C07C78" w:rsidP="00C07C78">
            <w:pPr>
              <w:rPr>
                <w:rFonts w:cstheme="minorHAnsi"/>
                <w:sz w:val="22"/>
                <w:szCs w:val="22"/>
              </w:rPr>
            </w:pPr>
          </w:p>
          <w:p w14:paraId="3C485CB0" w14:textId="77777777" w:rsidR="00C07C78" w:rsidRDefault="00C07C78" w:rsidP="00C07C78">
            <w:pPr>
              <w:rPr>
                <w:rFonts w:cstheme="minorHAnsi"/>
                <w:sz w:val="22"/>
                <w:szCs w:val="22"/>
              </w:rPr>
            </w:pPr>
            <w:r>
              <w:rPr>
                <w:rStyle w:val="fontstyle01"/>
                <w:rFonts w:asciiTheme="minorHAnsi" w:hAnsiTheme="minorHAnsi" w:cstheme="minorHAnsi"/>
              </w:rPr>
              <w:t>NOSPR  – podmiot odpowiedzialny za realizację działania</w:t>
            </w:r>
          </w:p>
          <w:p w14:paraId="2A8CEA04" w14:textId="6D72B169" w:rsidR="00C07C78" w:rsidRPr="00944492" w:rsidRDefault="00C07C78" w:rsidP="00C07C78">
            <w:pPr>
              <w:spacing w:line="276" w:lineRule="auto"/>
              <w:rPr>
                <w:rFonts w:cstheme="minorHAnsi"/>
                <w:sz w:val="22"/>
                <w:szCs w:val="22"/>
              </w:rPr>
            </w:pPr>
          </w:p>
        </w:tc>
      </w:tr>
      <w:tr w:rsidR="0095446D" w:rsidRPr="00944492" w14:paraId="4F4C3B45" w14:textId="6949062E" w:rsidTr="00944492">
        <w:tc>
          <w:tcPr>
            <w:tcW w:w="1033" w:type="dxa"/>
          </w:tcPr>
          <w:p w14:paraId="6245A707" w14:textId="40E6BC22" w:rsidR="0095446D" w:rsidRPr="00944492" w:rsidRDefault="0095446D" w:rsidP="00BC7D73">
            <w:pPr>
              <w:spacing w:line="276" w:lineRule="auto"/>
              <w:rPr>
                <w:rFonts w:cstheme="minorHAnsi"/>
                <w:sz w:val="22"/>
                <w:szCs w:val="22"/>
              </w:rPr>
            </w:pPr>
            <w:r w:rsidRPr="00944492">
              <w:rPr>
                <w:rFonts w:cstheme="minorHAnsi"/>
                <w:sz w:val="22"/>
                <w:szCs w:val="22"/>
              </w:rPr>
              <w:t>1.3.1</w:t>
            </w:r>
          </w:p>
        </w:tc>
        <w:tc>
          <w:tcPr>
            <w:tcW w:w="3073" w:type="dxa"/>
          </w:tcPr>
          <w:p w14:paraId="2525ADDB" w14:textId="60471440" w:rsidR="0095446D" w:rsidRPr="00944492" w:rsidRDefault="0095446D" w:rsidP="00BC7D73">
            <w:pPr>
              <w:pStyle w:val="NormalnyWeb"/>
              <w:spacing w:before="0" w:beforeAutospacing="0" w:after="0" w:afterAutospacing="0" w:line="276" w:lineRule="auto"/>
              <w:rPr>
                <w:rFonts w:asciiTheme="minorHAnsi" w:hAnsiTheme="minorHAnsi" w:cstheme="minorHAnsi"/>
                <w:sz w:val="22"/>
                <w:szCs w:val="22"/>
              </w:rPr>
            </w:pPr>
            <w:r w:rsidRPr="00944492">
              <w:rPr>
                <w:rFonts w:asciiTheme="minorHAnsi" w:hAnsiTheme="minorHAnsi" w:cstheme="minorHAnsi"/>
                <w:sz w:val="22"/>
                <w:szCs w:val="22"/>
              </w:rPr>
              <w:t xml:space="preserve">Polska jest jednym z większych beneficjentów gospodarki opartej na danych (gospodarki algorytmicznej). </w:t>
            </w:r>
          </w:p>
        </w:tc>
        <w:tc>
          <w:tcPr>
            <w:tcW w:w="1404" w:type="dxa"/>
          </w:tcPr>
          <w:p w14:paraId="260D3BB3" w14:textId="307100E0"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tcPr>
          <w:p w14:paraId="37C9EF7E" w14:textId="77777777" w:rsidR="0095446D" w:rsidRPr="00944492" w:rsidRDefault="0095446D" w:rsidP="00BC7D73">
            <w:pPr>
              <w:spacing w:line="276" w:lineRule="auto"/>
              <w:rPr>
                <w:rFonts w:cstheme="minorHAnsi"/>
                <w:sz w:val="22"/>
                <w:szCs w:val="22"/>
              </w:rPr>
            </w:pPr>
            <w:r w:rsidRPr="00944492">
              <w:rPr>
                <w:rFonts w:eastAsia="Calibri" w:cstheme="minorHAnsi"/>
                <w:sz w:val="22"/>
                <w:szCs w:val="22"/>
              </w:rPr>
              <w:t>Przykłady</w:t>
            </w:r>
            <w:r w:rsidRPr="00944492">
              <w:rPr>
                <w:rFonts w:cstheme="minorHAnsi"/>
                <w:sz w:val="22"/>
                <w:szCs w:val="22"/>
              </w:rPr>
              <w:t xml:space="preserve"> podejmowanych </w:t>
            </w:r>
            <w:r w:rsidRPr="00944492">
              <w:rPr>
                <w:rFonts w:eastAsia="Calibri" w:cstheme="minorHAnsi"/>
                <w:sz w:val="22"/>
                <w:szCs w:val="22"/>
              </w:rPr>
              <w:t>działań:</w:t>
            </w:r>
          </w:p>
          <w:p w14:paraId="318B7D21" w14:textId="2797359B" w:rsidR="0095446D" w:rsidRPr="00944492" w:rsidRDefault="0095446D" w:rsidP="004213EE">
            <w:pPr>
              <w:pStyle w:val="Akapitzlist"/>
              <w:numPr>
                <w:ilvl w:val="0"/>
                <w:numId w:val="29"/>
              </w:numPr>
              <w:spacing w:line="276" w:lineRule="auto"/>
              <w:rPr>
                <w:rFonts w:cstheme="minorHAnsi"/>
                <w:sz w:val="22"/>
                <w:szCs w:val="22"/>
              </w:rPr>
            </w:pPr>
            <w:r w:rsidRPr="00944492">
              <w:rPr>
                <w:rFonts w:cstheme="minorHAnsi"/>
                <w:sz w:val="22"/>
                <w:szCs w:val="22"/>
              </w:rPr>
              <w:t>CDR i Wojewódzkie ODR - rozbudowa e-</w:t>
            </w:r>
            <w:r w:rsidRPr="00944492">
              <w:rPr>
                <w:rFonts w:eastAsia="Calibri" w:cstheme="minorHAnsi"/>
                <w:sz w:val="22"/>
                <w:szCs w:val="22"/>
              </w:rPr>
              <w:t>usług</w:t>
            </w:r>
            <w:r w:rsidRPr="00944492">
              <w:rPr>
                <w:rFonts w:cstheme="minorHAnsi"/>
                <w:sz w:val="22"/>
                <w:szCs w:val="22"/>
              </w:rPr>
              <w:t xml:space="preserve"> na bazie aplikacji eDWIN i innych </w:t>
            </w:r>
            <w:r w:rsidRPr="00944492">
              <w:rPr>
                <w:rFonts w:eastAsia="Calibri" w:cstheme="minorHAnsi"/>
                <w:sz w:val="22"/>
                <w:szCs w:val="22"/>
              </w:rPr>
              <w:t>niezależnych</w:t>
            </w:r>
            <w:r w:rsidRPr="00944492">
              <w:rPr>
                <w:rFonts w:cstheme="minorHAnsi"/>
                <w:sz w:val="22"/>
                <w:szCs w:val="22"/>
              </w:rPr>
              <w:t xml:space="preserve"> aplikacji, w tym podejmowanie </w:t>
            </w:r>
            <w:r w:rsidRPr="00944492">
              <w:rPr>
                <w:rFonts w:eastAsia="Calibri" w:cstheme="minorHAnsi"/>
                <w:sz w:val="22"/>
                <w:szCs w:val="22"/>
              </w:rPr>
              <w:t>działań</w:t>
            </w:r>
            <w:r w:rsidRPr="00944492">
              <w:rPr>
                <w:rFonts w:cstheme="minorHAnsi"/>
                <w:sz w:val="22"/>
                <w:szCs w:val="22"/>
              </w:rPr>
              <w:t xml:space="preserve"> w celu uzyskania </w:t>
            </w:r>
            <w:r w:rsidRPr="00944492">
              <w:rPr>
                <w:rFonts w:eastAsia="Calibri" w:cstheme="minorHAnsi"/>
                <w:sz w:val="22"/>
                <w:szCs w:val="22"/>
              </w:rPr>
              <w:t>dostępu</w:t>
            </w:r>
            <w:r w:rsidRPr="00944492">
              <w:rPr>
                <w:rFonts w:cstheme="minorHAnsi"/>
                <w:sz w:val="22"/>
                <w:szCs w:val="22"/>
              </w:rPr>
              <w:t xml:space="preserve"> do danych m.in. ARiMR i wykorzystanie ich w trakcie realizacji </w:t>
            </w:r>
            <w:r w:rsidRPr="00944492">
              <w:rPr>
                <w:rFonts w:eastAsia="Calibri" w:cstheme="minorHAnsi"/>
                <w:sz w:val="22"/>
                <w:szCs w:val="22"/>
              </w:rPr>
              <w:t>usług</w:t>
            </w:r>
            <w:r w:rsidRPr="00944492">
              <w:rPr>
                <w:rFonts w:cstheme="minorHAnsi"/>
                <w:sz w:val="22"/>
                <w:szCs w:val="22"/>
              </w:rPr>
              <w:t xml:space="preserve"> na rzecz rolników.</w:t>
            </w:r>
          </w:p>
        </w:tc>
        <w:tc>
          <w:tcPr>
            <w:tcW w:w="2070" w:type="dxa"/>
          </w:tcPr>
          <w:p w14:paraId="317F0FD8" w14:textId="1BD73404" w:rsidR="0095446D" w:rsidRPr="00944492" w:rsidRDefault="0095446D" w:rsidP="00BC7D73">
            <w:pPr>
              <w:spacing w:line="276" w:lineRule="auto"/>
              <w:rPr>
                <w:rFonts w:cstheme="minorHAnsi"/>
                <w:sz w:val="22"/>
                <w:szCs w:val="22"/>
              </w:rPr>
            </w:pPr>
            <w:r w:rsidRPr="00944492">
              <w:rPr>
                <w:rFonts w:cstheme="minorHAnsi"/>
                <w:sz w:val="22"/>
                <w:szCs w:val="22"/>
              </w:rPr>
              <w:t>Ministerstwo Rolnictwa i Rozwoju Wsi</w:t>
            </w:r>
          </w:p>
        </w:tc>
      </w:tr>
      <w:tr w:rsidR="0095446D" w:rsidRPr="00944492" w14:paraId="1C620331" w14:textId="77777777" w:rsidTr="00944492">
        <w:tc>
          <w:tcPr>
            <w:tcW w:w="1033" w:type="dxa"/>
          </w:tcPr>
          <w:p w14:paraId="024BA937" w14:textId="79371567" w:rsidR="0095446D" w:rsidRPr="00944492" w:rsidRDefault="0095446D" w:rsidP="00BC7D73">
            <w:pPr>
              <w:spacing w:line="276" w:lineRule="auto"/>
              <w:rPr>
                <w:rFonts w:cstheme="minorHAnsi"/>
                <w:sz w:val="22"/>
                <w:szCs w:val="22"/>
              </w:rPr>
            </w:pPr>
            <w:r w:rsidRPr="00944492">
              <w:rPr>
                <w:rFonts w:cstheme="minorHAnsi"/>
                <w:sz w:val="22"/>
                <w:szCs w:val="22"/>
              </w:rPr>
              <w:t>1.3.1</w:t>
            </w:r>
          </w:p>
        </w:tc>
        <w:tc>
          <w:tcPr>
            <w:tcW w:w="3073" w:type="dxa"/>
          </w:tcPr>
          <w:p w14:paraId="2BA74752" w14:textId="22EF6273" w:rsidR="0095446D" w:rsidRPr="00944492" w:rsidRDefault="0095446D" w:rsidP="00BC7D73">
            <w:pPr>
              <w:pStyle w:val="NormalnyWeb"/>
              <w:spacing w:before="0" w:beforeAutospacing="0" w:after="0" w:afterAutospacing="0" w:line="276" w:lineRule="auto"/>
              <w:rPr>
                <w:rFonts w:asciiTheme="minorHAnsi" w:hAnsiTheme="minorHAnsi" w:cstheme="minorHAnsi"/>
                <w:sz w:val="22"/>
                <w:szCs w:val="22"/>
              </w:rPr>
            </w:pPr>
            <w:r w:rsidRPr="00944492">
              <w:rPr>
                <w:rFonts w:asciiTheme="minorHAnsi" w:hAnsiTheme="minorHAnsi" w:cstheme="minorHAnsi"/>
                <w:sz w:val="22"/>
                <w:szCs w:val="22"/>
              </w:rPr>
              <w:t xml:space="preserve">Polska jest jednym z większych beneficjentów gospodarki opartej na danych (gospodarki algorytmicznej). </w:t>
            </w:r>
          </w:p>
        </w:tc>
        <w:tc>
          <w:tcPr>
            <w:tcW w:w="1404" w:type="dxa"/>
          </w:tcPr>
          <w:p w14:paraId="4B67F24D" w14:textId="2DA261B9"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tcPr>
          <w:p w14:paraId="6DC758D3" w14:textId="531ACFD4" w:rsidR="0095446D" w:rsidRPr="00944492" w:rsidRDefault="0095446D" w:rsidP="00BC7D73">
            <w:pPr>
              <w:spacing w:line="276" w:lineRule="auto"/>
              <w:rPr>
                <w:rFonts w:cstheme="minorHAnsi"/>
                <w:sz w:val="22"/>
                <w:szCs w:val="22"/>
              </w:rPr>
            </w:pPr>
            <w:r w:rsidRPr="00944492">
              <w:rPr>
                <w:rFonts w:cstheme="minorHAnsi"/>
                <w:sz w:val="22"/>
                <w:szCs w:val="22"/>
              </w:rPr>
              <w:t>Wskazanie Krajowych Inteligentnych Specjalizacji jako obszarów priorytetowych w zakresie inwestycji w B+R+I, systemy AI jako technologia wspierająca rozwój innowacji w KIS</w:t>
            </w:r>
          </w:p>
        </w:tc>
        <w:tc>
          <w:tcPr>
            <w:tcW w:w="2070" w:type="dxa"/>
          </w:tcPr>
          <w:p w14:paraId="13A7833A" w14:textId="26906009" w:rsidR="0095446D" w:rsidRPr="00944492" w:rsidRDefault="0095446D" w:rsidP="00BC7D73">
            <w:pPr>
              <w:spacing w:line="276" w:lineRule="auto"/>
              <w:rPr>
                <w:rFonts w:cstheme="minorHAnsi"/>
                <w:sz w:val="22"/>
                <w:szCs w:val="22"/>
              </w:rPr>
            </w:pPr>
            <w:r w:rsidRPr="00944492">
              <w:rPr>
                <w:rFonts w:cstheme="minorHAnsi"/>
                <w:sz w:val="22"/>
                <w:szCs w:val="22"/>
              </w:rPr>
              <w:t>Ministerstwo Rozwoju i Technologii</w:t>
            </w:r>
          </w:p>
        </w:tc>
      </w:tr>
      <w:tr w:rsidR="0095446D" w:rsidRPr="00944492" w14:paraId="7ECD1EE2" w14:textId="728F91FB" w:rsidTr="00944492">
        <w:tc>
          <w:tcPr>
            <w:tcW w:w="1033" w:type="dxa"/>
          </w:tcPr>
          <w:p w14:paraId="255515A9" w14:textId="3255C2CA" w:rsidR="0095446D" w:rsidRPr="00944492" w:rsidRDefault="0095446D" w:rsidP="00BC7D73">
            <w:pPr>
              <w:spacing w:line="276" w:lineRule="auto"/>
              <w:rPr>
                <w:rFonts w:cstheme="minorHAnsi"/>
                <w:sz w:val="22"/>
                <w:szCs w:val="22"/>
              </w:rPr>
            </w:pPr>
            <w:r w:rsidRPr="00944492">
              <w:rPr>
                <w:rFonts w:cstheme="minorHAnsi"/>
                <w:sz w:val="22"/>
                <w:szCs w:val="22"/>
              </w:rPr>
              <w:t>1.3.2</w:t>
            </w:r>
          </w:p>
        </w:tc>
        <w:tc>
          <w:tcPr>
            <w:tcW w:w="3073" w:type="dxa"/>
          </w:tcPr>
          <w:p w14:paraId="283687E0" w14:textId="77777777" w:rsidR="0095446D" w:rsidRPr="00944492" w:rsidRDefault="0095446D" w:rsidP="00BC7D73">
            <w:pPr>
              <w:spacing w:line="276" w:lineRule="auto"/>
              <w:rPr>
                <w:rFonts w:cstheme="minorHAnsi"/>
                <w:sz w:val="22"/>
                <w:szCs w:val="22"/>
              </w:rPr>
            </w:pPr>
            <w:r w:rsidRPr="00944492">
              <w:rPr>
                <w:rFonts w:cstheme="minorHAnsi"/>
                <w:sz w:val="22"/>
                <w:szCs w:val="22"/>
              </w:rPr>
              <w:t xml:space="preserve">Polacy są świadomi szans i zagrożeń wywołanych przez rozwój nowoczesnych </w:t>
            </w:r>
            <w:r w:rsidRPr="00944492">
              <w:rPr>
                <w:rFonts w:cstheme="minorHAnsi"/>
                <w:sz w:val="22"/>
                <w:szCs w:val="22"/>
              </w:rPr>
              <w:lastRenderedPageBreak/>
              <w:t>technologii oraz dokonują na ich podstawie wyborów kariery, korzystając z bogatej oferty materiałów edukacyjnych</w:t>
            </w:r>
          </w:p>
          <w:p w14:paraId="4C2CC6F8" w14:textId="4F076AAD" w:rsidR="0095446D" w:rsidRPr="00944492" w:rsidRDefault="0095446D" w:rsidP="00BC7D73">
            <w:pPr>
              <w:spacing w:line="276" w:lineRule="auto"/>
              <w:rPr>
                <w:rFonts w:cstheme="minorHAnsi"/>
                <w:sz w:val="22"/>
                <w:szCs w:val="22"/>
              </w:rPr>
            </w:pPr>
            <w:r w:rsidRPr="00944492">
              <w:rPr>
                <w:rFonts w:cstheme="minorHAnsi"/>
                <w:sz w:val="22"/>
                <w:szCs w:val="22"/>
              </w:rPr>
              <w:t>i dedykowanych programów nauczania.</w:t>
            </w:r>
          </w:p>
        </w:tc>
        <w:tc>
          <w:tcPr>
            <w:tcW w:w="1404" w:type="dxa"/>
          </w:tcPr>
          <w:p w14:paraId="014C3C4A" w14:textId="7A3B648B" w:rsidR="0095446D" w:rsidRPr="00944492" w:rsidRDefault="0095446D" w:rsidP="00BC7D73">
            <w:pPr>
              <w:spacing w:line="276" w:lineRule="auto"/>
              <w:rPr>
                <w:rFonts w:cstheme="minorHAnsi"/>
                <w:sz w:val="22"/>
                <w:szCs w:val="22"/>
              </w:rPr>
            </w:pPr>
            <w:r w:rsidRPr="00944492">
              <w:rPr>
                <w:rFonts w:cstheme="minorHAnsi"/>
                <w:sz w:val="22"/>
                <w:szCs w:val="22"/>
              </w:rPr>
              <w:lastRenderedPageBreak/>
              <w:t>Długoterminowe</w:t>
            </w:r>
          </w:p>
        </w:tc>
        <w:tc>
          <w:tcPr>
            <w:tcW w:w="7810" w:type="dxa"/>
          </w:tcPr>
          <w:p w14:paraId="1AB94CF6" w14:textId="77777777" w:rsidR="0095446D" w:rsidRPr="00944492" w:rsidRDefault="0095446D" w:rsidP="004213EE">
            <w:pPr>
              <w:pStyle w:val="Akapitzlist"/>
              <w:numPr>
                <w:ilvl w:val="0"/>
                <w:numId w:val="12"/>
              </w:numPr>
              <w:spacing w:line="276" w:lineRule="auto"/>
              <w:ind w:left="357" w:hanging="357"/>
              <w:rPr>
                <w:rFonts w:cstheme="minorHAnsi"/>
                <w:sz w:val="22"/>
                <w:szCs w:val="22"/>
              </w:rPr>
            </w:pPr>
            <w:r w:rsidRPr="00944492">
              <w:rPr>
                <w:rFonts w:cstheme="minorHAnsi"/>
                <w:sz w:val="22"/>
                <w:szCs w:val="22"/>
              </w:rPr>
              <w:t>Promowanie zasobów informacyjnych jssp celem ich wykorzystania w programach edukacyjnych.</w:t>
            </w:r>
          </w:p>
          <w:p w14:paraId="081C2EB8" w14:textId="77777777" w:rsidR="0095446D" w:rsidRPr="00944492" w:rsidRDefault="0095446D" w:rsidP="004213EE">
            <w:pPr>
              <w:pStyle w:val="Akapitzlist"/>
              <w:numPr>
                <w:ilvl w:val="0"/>
                <w:numId w:val="12"/>
              </w:numPr>
              <w:spacing w:line="276" w:lineRule="auto"/>
              <w:ind w:left="357" w:hanging="357"/>
              <w:rPr>
                <w:rFonts w:cstheme="minorHAnsi"/>
                <w:sz w:val="22"/>
                <w:szCs w:val="22"/>
              </w:rPr>
            </w:pPr>
            <w:r w:rsidRPr="00944492">
              <w:rPr>
                <w:rFonts w:cstheme="minorHAnsi"/>
                <w:sz w:val="22"/>
                <w:szCs w:val="22"/>
              </w:rPr>
              <w:lastRenderedPageBreak/>
              <w:t xml:space="preserve">Stałe podnoszenie kompetencji pracowników poprzez udział w licznych szkoleniach specjalistycznych. </w:t>
            </w:r>
          </w:p>
          <w:p w14:paraId="6CD9E904" w14:textId="2C0CF4E8" w:rsidR="0095446D" w:rsidRPr="00944492" w:rsidRDefault="0095446D" w:rsidP="004213EE">
            <w:pPr>
              <w:pStyle w:val="Akapitzlist"/>
              <w:numPr>
                <w:ilvl w:val="0"/>
                <w:numId w:val="12"/>
              </w:numPr>
              <w:spacing w:line="276" w:lineRule="auto"/>
              <w:ind w:left="357" w:hanging="357"/>
              <w:rPr>
                <w:rFonts w:cstheme="minorHAnsi"/>
                <w:sz w:val="22"/>
                <w:szCs w:val="22"/>
              </w:rPr>
            </w:pPr>
            <w:r w:rsidRPr="00944492">
              <w:rPr>
                <w:rFonts w:cstheme="minorHAnsi"/>
                <w:sz w:val="22"/>
                <w:szCs w:val="22"/>
              </w:rPr>
              <w:t>Centralna Biblioteka Statystyczna prowadzi monitoring wydawniczy w zakresie pozycji poświęconych rynkowi pracy oraz zakupuje publikacje na ten temat do zbiorów CBS.</w:t>
            </w:r>
          </w:p>
        </w:tc>
        <w:tc>
          <w:tcPr>
            <w:tcW w:w="2070" w:type="dxa"/>
          </w:tcPr>
          <w:p w14:paraId="08E03316" w14:textId="66C26DB9" w:rsidR="0095446D" w:rsidRPr="00944492" w:rsidRDefault="0095446D" w:rsidP="00BC7D73">
            <w:pPr>
              <w:spacing w:line="276" w:lineRule="auto"/>
              <w:rPr>
                <w:rFonts w:cstheme="minorHAnsi"/>
                <w:sz w:val="22"/>
                <w:szCs w:val="22"/>
              </w:rPr>
            </w:pPr>
            <w:r w:rsidRPr="00944492">
              <w:rPr>
                <w:rFonts w:cstheme="minorHAnsi"/>
                <w:sz w:val="22"/>
                <w:szCs w:val="22"/>
              </w:rPr>
              <w:lastRenderedPageBreak/>
              <w:t>Główny Urząd Statystyczny</w:t>
            </w:r>
          </w:p>
        </w:tc>
      </w:tr>
      <w:tr w:rsidR="0095446D" w:rsidRPr="00944492" w14:paraId="75DDC94A" w14:textId="77777777" w:rsidTr="00944492">
        <w:tc>
          <w:tcPr>
            <w:tcW w:w="1033" w:type="dxa"/>
          </w:tcPr>
          <w:p w14:paraId="256D655E" w14:textId="0D7729D2" w:rsidR="0095446D" w:rsidRPr="00944492" w:rsidRDefault="0095446D" w:rsidP="00BC7D73">
            <w:pPr>
              <w:spacing w:line="276" w:lineRule="auto"/>
              <w:rPr>
                <w:rFonts w:cstheme="minorHAnsi"/>
                <w:sz w:val="22"/>
                <w:szCs w:val="22"/>
              </w:rPr>
            </w:pPr>
            <w:r w:rsidRPr="00944492">
              <w:rPr>
                <w:rFonts w:cstheme="minorHAnsi"/>
                <w:sz w:val="22"/>
                <w:szCs w:val="22"/>
              </w:rPr>
              <w:t>1.3.2</w:t>
            </w:r>
          </w:p>
        </w:tc>
        <w:tc>
          <w:tcPr>
            <w:tcW w:w="3073" w:type="dxa"/>
          </w:tcPr>
          <w:p w14:paraId="2F8C0F91" w14:textId="77777777" w:rsidR="0095446D" w:rsidRPr="00944492" w:rsidRDefault="0095446D" w:rsidP="00BC7D73">
            <w:pPr>
              <w:spacing w:line="276" w:lineRule="auto"/>
              <w:rPr>
                <w:rFonts w:cstheme="minorHAnsi"/>
                <w:sz w:val="22"/>
                <w:szCs w:val="22"/>
              </w:rPr>
            </w:pPr>
            <w:r w:rsidRPr="00944492">
              <w:rPr>
                <w:rFonts w:cstheme="minorHAnsi"/>
                <w:sz w:val="22"/>
                <w:szCs w:val="22"/>
              </w:rPr>
              <w:t>Polacy są świadomi szans i zagrożeń wywołanych przez rozwój nowoczesnych technologii oraz dokonują na ich podstawie wyborów kariery, korzystając z bogatej oferty materiałów edukacyjnych</w:t>
            </w:r>
          </w:p>
          <w:p w14:paraId="70D695AC" w14:textId="2B3E02F2" w:rsidR="0095446D" w:rsidRPr="00944492" w:rsidRDefault="0095446D" w:rsidP="00BC7D73">
            <w:pPr>
              <w:spacing w:line="276" w:lineRule="auto"/>
              <w:rPr>
                <w:rFonts w:cstheme="minorHAnsi"/>
                <w:sz w:val="22"/>
                <w:szCs w:val="22"/>
              </w:rPr>
            </w:pPr>
            <w:r w:rsidRPr="00944492">
              <w:rPr>
                <w:rFonts w:cstheme="minorHAnsi"/>
                <w:sz w:val="22"/>
                <w:szCs w:val="22"/>
              </w:rPr>
              <w:t>i dedykowanych programów nauczania.</w:t>
            </w:r>
          </w:p>
        </w:tc>
        <w:tc>
          <w:tcPr>
            <w:tcW w:w="1404" w:type="dxa"/>
          </w:tcPr>
          <w:p w14:paraId="7338CF1B" w14:textId="0503CC85"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tcPr>
          <w:p w14:paraId="656E471A" w14:textId="507E20CB" w:rsidR="0095446D" w:rsidRPr="00944492" w:rsidRDefault="0095446D" w:rsidP="00BC7D73">
            <w:pPr>
              <w:spacing w:line="276" w:lineRule="auto"/>
              <w:rPr>
                <w:rFonts w:cstheme="minorHAnsi"/>
                <w:sz w:val="22"/>
                <w:szCs w:val="22"/>
              </w:rPr>
            </w:pPr>
            <w:r w:rsidRPr="00944492">
              <w:rPr>
                <w:rFonts w:cstheme="minorHAnsi"/>
                <w:sz w:val="22"/>
                <w:szCs w:val="22"/>
              </w:rPr>
              <w:t xml:space="preserve">Kontynuacja </w:t>
            </w:r>
            <w:r w:rsidRPr="00944492">
              <w:rPr>
                <w:rFonts w:eastAsia="Calibri" w:cstheme="minorHAnsi"/>
                <w:sz w:val="22"/>
                <w:szCs w:val="22"/>
              </w:rPr>
              <w:t>działań</w:t>
            </w:r>
            <w:r w:rsidRPr="00944492">
              <w:rPr>
                <w:rFonts w:cstheme="minorHAnsi"/>
                <w:sz w:val="22"/>
                <w:szCs w:val="22"/>
              </w:rPr>
              <w:t xml:space="preserve"> na rzecz </w:t>
            </w:r>
            <w:r w:rsidRPr="00944492">
              <w:rPr>
                <w:rFonts w:eastAsia="Calibri" w:cstheme="minorHAnsi"/>
                <w:sz w:val="22"/>
                <w:szCs w:val="22"/>
              </w:rPr>
              <w:t>udziału</w:t>
            </w:r>
            <w:r w:rsidRPr="00944492">
              <w:rPr>
                <w:rFonts w:cstheme="minorHAnsi"/>
                <w:sz w:val="22"/>
                <w:szCs w:val="22"/>
              </w:rPr>
              <w:t xml:space="preserve"> Ministerstwa oraz nadzorowanych i </w:t>
            </w:r>
            <w:r w:rsidRPr="00944492">
              <w:rPr>
                <w:rFonts w:eastAsia="Calibri" w:cstheme="minorHAnsi"/>
                <w:sz w:val="22"/>
                <w:szCs w:val="22"/>
              </w:rPr>
              <w:t>podległych</w:t>
            </w:r>
            <w:r w:rsidRPr="00944492">
              <w:rPr>
                <w:rFonts w:cstheme="minorHAnsi"/>
                <w:sz w:val="22"/>
                <w:szCs w:val="22"/>
              </w:rPr>
              <w:t xml:space="preserve"> jednostek w </w:t>
            </w:r>
            <w:r w:rsidRPr="00944492">
              <w:rPr>
                <w:rFonts w:eastAsia="Calibri" w:cstheme="minorHAnsi"/>
                <w:sz w:val="22"/>
                <w:szCs w:val="22"/>
              </w:rPr>
              <w:t>działaniach</w:t>
            </w:r>
            <w:r w:rsidRPr="00944492">
              <w:rPr>
                <w:rFonts w:cstheme="minorHAnsi"/>
                <w:sz w:val="22"/>
                <w:szCs w:val="22"/>
              </w:rPr>
              <w:t xml:space="preserve"> i pracach </w:t>
            </w:r>
            <w:r w:rsidRPr="00944492">
              <w:rPr>
                <w:rFonts w:eastAsia="Calibri" w:cstheme="minorHAnsi"/>
                <w:sz w:val="22"/>
                <w:szCs w:val="22"/>
              </w:rPr>
              <w:t>związanych</w:t>
            </w:r>
            <w:r w:rsidRPr="00944492">
              <w:rPr>
                <w:rFonts w:cstheme="minorHAnsi"/>
                <w:sz w:val="22"/>
                <w:szCs w:val="22"/>
              </w:rPr>
              <w:t xml:space="preserve"> z </w:t>
            </w:r>
            <w:r w:rsidRPr="00944492">
              <w:rPr>
                <w:rFonts w:eastAsia="Calibri" w:cstheme="minorHAnsi"/>
                <w:sz w:val="22"/>
                <w:szCs w:val="22"/>
              </w:rPr>
              <w:t>realizacją</w:t>
            </w:r>
            <w:r w:rsidRPr="00944492">
              <w:rPr>
                <w:rFonts w:cstheme="minorHAnsi"/>
                <w:sz w:val="22"/>
                <w:szCs w:val="22"/>
              </w:rPr>
              <w:t xml:space="preserve"> projektów oraz inicjatyw w obszarze AI.</w:t>
            </w:r>
          </w:p>
        </w:tc>
        <w:tc>
          <w:tcPr>
            <w:tcW w:w="2070" w:type="dxa"/>
          </w:tcPr>
          <w:p w14:paraId="52AA99DE" w14:textId="1429365B" w:rsidR="0095446D" w:rsidRPr="00944492" w:rsidRDefault="0095446D" w:rsidP="00BC7D73">
            <w:pPr>
              <w:spacing w:line="276" w:lineRule="auto"/>
              <w:rPr>
                <w:rFonts w:cstheme="minorHAnsi"/>
                <w:sz w:val="22"/>
                <w:szCs w:val="22"/>
              </w:rPr>
            </w:pPr>
            <w:r w:rsidRPr="00944492">
              <w:rPr>
                <w:rFonts w:cstheme="minorHAnsi"/>
                <w:sz w:val="22"/>
                <w:szCs w:val="22"/>
              </w:rPr>
              <w:t>Ministerstwo Rolnictwa i Rozwoju Wsi</w:t>
            </w:r>
          </w:p>
        </w:tc>
      </w:tr>
      <w:tr w:rsidR="0095446D" w:rsidRPr="00944492" w14:paraId="1A48137F" w14:textId="1C1491DC" w:rsidTr="00944492">
        <w:tc>
          <w:tcPr>
            <w:tcW w:w="1033" w:type="dxa"/>
          </w:tcPr>
          <w:p w14:paraId="1E26BB9D" w14:textId="4EC1E3E3" w:rsidR="0095446D" w:rsidRPr="00944492" w:rsidRDefault="0095446D" w:rsidP="00BC7D73">
            <w:pPr>
              <w:spacing w:line="276" w:lineRule="auto"/>
              <w:rPr>
                <w:rFonts w:cstheme="minorHAnsi"/>
                <w:sz w:val="22"/>
                <w:szCs w:val="22"/>
              </w:rPr>
            </w:pPr>
            <w:r w:rsidRPr="00944492">
              <w:rPr>
                <w:rFonts w:cstheme="minorHAnsi"/>
                <w:sz w:val="22"/>
                <w:szCs w:val="22"/>
              </w:rPr>
              <w:t>1.3.3</w:t>
            </w:r>
          </w:p>
        </w:tc>
        <w:tc>
          <w:tcPr>
            <w:tcW w:w="3073" w:type="dxa"/>
          </w:tcPr>
          <w:p w14:paraId="4EF84515" w14:textId="3B227199" w:rsidR="0095446D" w:rsidRPr="00944492" w:rsidRDefault="0095446D" w:rsidP="00BC7D73">
            <w:pPr>
              <w:spacing w:line="276" w:lineRule="auto"/>
              <w:rPr>
                <w:rFonts w:cstheme="minorHAnsi"/>
                <w:sz w:val="22"/>
                <w:szCs w:val="22"/>
              </w:rPr>
            </w:pPr>
            <w:r w:rsidRPr="00944492">
              <w:rPr>
                <w:rFonts w:cstheme="minorHAnsi"/>
                <w:sz w:val="22"/>
                <w:szCs w:val="22"/>
              </w:rPr>
              <w:t>Polska znajduje się w pierwszej dziesiątce krajów najbardziej gotowych do wdrożenia AI (AI Readiness Index)</w:t>
            </w:r>
          </w:p>
        </w:tc>
        <w:tc>
          <w:tcPr>
            <w:tcW w:w="1404" w:type="dxa"/>
          </w:tcPr>
          <w:p w14:paraId="09D410C4" w14:textId="538D1A29"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tcPr>
          <w:p w14:paraId="257F28AC" w14:textId="5B301848" w:rsidR="0095446D" w:rsidRPr="00944492" w:rsidRDefault="0095446D" w:rsidP="00BC7D73">
            <w:pPr>
              <w:spacing w:line="276" w:lineRule="auto"/>
              <w:rPr>
                <w:rFonts w:cstheme="minorHAnsi"/>
                <w:sz w:val="22"/>
                <w:szCs w:val="22"/>
              </w:rPr>
            </w:pPr>
            <w:r w:rsidRPr="00944492">
              <w:rPr>
                <w:rFonts w:cstheme="minorHAnsi"/>
                <w:sz w:val="22"/>
                <w:szCs w:val="22"/>
              </w:rPr>
              <w:t xml:space="preserve">Kontynuacja </w:t>
            </w:r>
            <w:r w:rsidRPr="00944492">
              <w:rPr>
                <w:rFonts w:eastAsia="Calibri" w:cstheme="minorHAnsi"/>
                <w:sz w:val="22"/>
                <w:szCs w:val="22"/>
              </w:rPr>
              <w:t>działań</w:t>
            </w:r>
            <w:r w:rsidRPr="00944492">
              <w:rPr>
                <w:rFonts w:cstheme="minorHAnsi"/>
                <w:sz w:val="22"/>
                <w:szCs w:val="22"/>
              </w:rPr>
              <w:t xml:space="preserve"> na rzecz </w:t>
            </w:r>
            <w:r w:rsidRPr="00944492">
              <w:rPr>
                <w:rFonts w:eastAsia="Calibri" w:cstheme="minorHAnsi"/>
                <w:sz w:val="22"/>
                <w:szCs w:val="22"/>
              </w:rPr>
              <w:t>udziału</w:t>
            </w:r>
            <w:r w:rsidRPr="00944492">
              <w:rPr>
                <w:rFonts w:cstheme="minorHAnsi"/>
                <w:sz w:val="22"/>
                <w:szCs w:val="22"/>
              </w:rPr>
              <w:t xml:space="preserve"> Ministerstwa oraz nadzorowanych i </w:t>
            </w:r>
            <w:r w:rsidRPr="00944492">
              <w:rPr>
                <w:rFonts w:eastAsia="Calibri" w:cstheme="minorHAnsi"/>
                <w:sz w:val="22"/>
                <w:szCs w:val="22"/>
              </w:rPr>
              <w:t>podległych</w:t>
            </w:r>
            <w:r w:rsidRPr="00944492">
              <w:rPr>
                <w:rFonts w:cstheme="minorHAnsi"/>
                <w:sz w:val="22"/>
                <w:szCs w:val="22"/>
              </w:rPr>
              <w:t xml:space="preserve"> jednostek w </w:t>
            </w:r>
            <w:r w:rsidRPr="00944492">
              <w:rPr>
                <w:rFonts w:eastAsia="Calibri" w:cstheme="minorHAnsi"/>
                <w:sz w:val="22"/>
                <w:szCs w:val="22"/>
              </w:rPr>
              <w:t>działaniach</w:t>
            </w:r>
            <w:r w:rsidRPr="00944492">
              <w:rPr>
                <w:rFonts w:cstheme="minorHAnsi"/>
                <w:sz w:val="22"/>
                <w:szCs w:val="22"/>
              </w:rPr>
              <w:t xml:space="preserve"> i pracach </w:t>
            </w:r>
            <w:r w:rsidRPr="00944492">
              <w:rPr>
                <w:rFonts w:eastAsia="Calibri" w:cstheme="minorHAnsi"/>
                <w:sz w:val="22"/>
                <w:szCs w:val="22"/>
              </w:rPr>
              <w:t>związanych</w:t>
            </w:r>
            <w:r w:rsidRPr="00944492">
              <w:rPr>
                <w:rFonts w:cstheme="minorHAnsi"/>
                <w:sz w:val="22"/>
                <w:szCs w:val="22"/>
              </w:rPr>
              <w:t xml:space="preserve"> z </w:t>
            </w:r>
            <w:r w:rsidRPr="00944492">
              <w:rPr>
                <w:rFonts w:eastAsia="Calibri" w:cstheme="minorHAnsi"/>
                <w:sz w:val="22"/>
                <w:szCs w:val="22"/>
              </w:rPr>
              <w:t>realizacją</w:t>
            </w:r>
            <w:r w:rsidRPr="00944492">
              <w:rPr>
                <w:rFonts w:cstheme="minorHAnsi"/>
                <w:sz w:val="22"/>
                <w:szCs w:val="22"/>
              </w:rPr>
              <w:t xml:space="preserve"> projektów oraz inicjatyw w obszarze AI.</w:t>
            </w:r>
          </w:p>
        </w:tc>
        <w:tc>
          <w:tcPr>
            <w:tcW w:w="2070" w:type="dxa"/>
          </w:tcPr>
          <w:p w14:paraId="5C2C679B" w14:textId="215E5C24" w:rsidR="0095446D" w:rsidRPr="00944492" w:rsidRDefault="0095446D" w:rsidP="00BC7D73">
            <w:pPr>
              <w:spacing w:line="276" w:lineRule="auto"/>
              <w:rPr>
                <w:rFonts w:cstheme="minorHAnsi"/>
                <w:sz w:val="22"/>
                <w:szCs w:val="22"/>
              </w:rPr>
            </w:pPr>
            <w:r w:rsidRPr="00944492">
              <w:rPr>
                <w:rFonts w:cstheme="minorHAnsi"/>
                <w:sz w:val="22"/>
                <w:szCs w:val="22"/>
              </w:rPr>
              <w:t>Ministerstwo Rolnictwa i Rozwoju Wsi</w:t>
            </w:r>
          </w:p>
        </w:tc>
      </w:tr>
      <w:tr w:rsidR="0095446D" w:rsidRPr="00944492" w14:paraId="66ACBEE0" w14:textId="2E8F987A" w:rsidTr="00944492">
        <w:tc>
          <w:tcPr>
            <w:tcW w:w="1033" w:type="dxa"/>
          </w:tcPr>
          <w:p w14:paraId="5A20ADC7" w14:textId="707D6746" w:rsidR="0095446D" w:rsidRPr="00944492" w:rsidRDefault="0095446D" w:rsidP="00BC7D73">
            <w:pPr>
              <w:spacing w:line="276" w:lineRule="auto"/>
              <w:rPr>
                <w:rFonts w:cstheme="minorHAnsi"/>
                <w:sz w:val="22"/>
                <w:szCs w:val="22"/>
              </w:rPr>
            </w:pPr>
            <w:r w:rsidRPr="00944492">
              <w:rPr>
                <w:rFonts w:cstheme="minorHAnsi"/>
                <w:sz w:val="22"/>
                <w:szCs w:val="22"/>
              </w:rPr>
              <w:t>1.3.4</w:t>
            </w:r>
          </w:p>
        </w:tc>
        <w:tc>
          <w:tcPr>
            <w:tcW w:w="3073" w:type="dxa"/>
          </w:tcPr>
          <w:p w14:paraId="32B77F70" w14:textId="3A091B3B" w:rsidR="0095446D" w:rsidRPr="00944492" w:rsidRDefault="0095446D" w:rsidP="00BC7D73">
            <w:pPr>
              <w:spacing w:line="276" w:lineRule="auto"/>
              <w:rPr>
                <w:rFonts w:cstheme="minorHAnsi"/>
                <w:sz w:val="22"/>
                <w:szCs w:val="22"/>
              </w:rPr>
            </w:pPr>
            <w:r w:rsidRPr="00944492">
              <w:rPr>
                <w:rFonts w:cstheme="minorHAnsi"/>
                <w:sz w:val="22"/>
                <w:szCs w:val="22"/>
              </w:rPr>
              <w:t>Polacy mają kulturę uczenia się przez całe życie oraz zdolności do szybkiej zmiany kwalifikacji, a polityka państwa amortyzuje bezrobocie technologiczne.</w:t>
            </w:r>
          </w:p>
        </w:tc>
        <w:tc>
          <w:tcPr>
            <w:tcW w:w="1404" w:type="dxa"/>
          </w:tcPr>
          <w:p w14:paraId="6F1B8280" w14:textId="673185DC"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tcPr>
          <w:p w14:paraId="178BE097" w14:textId="77777777" w:rsidR="0095446D" w:rsidRPr="00944492" w:rsidRDefault="0095446D" w:rsidP="004213EE">
            <w:pPr>
              <w:pStyle w:val="Akapitzlist"/>
              <w:numPr>
                <w:ilvl w:val="0"/>
                <w:numId w:val="13"/>
              </w:numPr>
              <w:spacing w:line="276" w:lineRule="auto"/>
              <w:ind w:left="357" w:hanging="357"/>
              <w:rPr>
                <w:rFonts w:cstheme="minorHAnsi"/>
                <w:sz w:val="22"/>
                <w:szCs w:val="22"/>
              </w:rPr>
            </w:pPr>
            <w:r w:rsidRPr="00944492">
              <w:rPr>
                <w:rFonts w:cstheme="minorHAnsi"/>
                <w:sz w:val="22"/>
                <w:szCs w:val="22"/>
              </w:rPr>
              <w:t xml:space="preserve">Centralna Biblioteka Statystyczna jako publiczna biblioteka naukowa umożliwia wszystkim obywatelom dostęp do wiedzy z różnorodnych dziedzin poprzez ciągle rozbudowywany księgozbiór w wersji tradycyjnej i cyfrowej oraz dostępne dla wszystkich w czytelni lektorium komputerowe, w którym można uzyskać dostęp do sieci Internet. </w:t>
            </w:r>
          </w:p>
          <w:p w14:paraId="6C33AF75" w14:textId="77777777" w:rsidR="0095446D" w:rsidRPr="00944492" w:rsidRDefault="0095446D" w:rsidP="004213EE">
            <w:pPr>
              <w:pStyle w:val="Akapitzlist"/>
              <w:numPr>
                <w:ilvl w:val="0"/>
                <w:numId w:val="13"/>
              </w:numPr>
              <w:spacing w:line="276" w:lineRule="auto"/>
              <w:ind w:left="357" w:hanging="357"/>
              <w:rPr>
                <w:rFonts w:cstheme="minorHAnsi"/>
                <w:sz w:val="22"/>
                <w:szCs w:val="22"/>
              </w:rPr>
            </w:pPr>
            <w:r w:rsidRPr="00944492">
              <w:rPr>
                <w:rFonts w:cstheme="minorHAnsi"/>
                <w:sz w:val="22"/>
                <w:szCs w:val="22"/>
              </w:rPr>
              <w:t xml:space="preserve">Pracownicy Urzędu regularnie uczestniczą w szkoleniach wewnętrznych oraz zewnętrznych z zakresu wykorzystania nowoczesnych systemów informacyjnych oraz oprogramowania, w tym m.in. przygotowania materiałów publikowanych na stronie internetowej Urzędu oraz tworzenia plików w otwartych formatach. </w:t>
            </w:r>
          </w:p>
          <w:p w14:paraId="15426DC4" w14:textId="77777777" w:rsidR="0095446D" w:rsidRPr="00944492" w:rsidRDefault="0095446D" w:rsidP="004213EE">
            <w:pPr>
              <w:pStyle w:val="Akapitzlist"/>
              <w:numPr>
                <w:ilvl w:val="0"/>
                <w:numId w:val="13"/>
              </w:numPr>
              <w:spacing w:line="276" w:lineRule="auto"/>
              <w:ind w:left="357" w:hanging="357"/>
              <w:rPr>
                <w:rFonts w:cstheme="minorHAnsi"/>
                <w:sz w:val="22"/>
                <w:szCs w:val="22"/>
              </w:rPr>
            </w:pPr>
            <w:r w:rsidRPr="00944492">
              <w:rPr>
                <w:rFonts w:cstheme="minorHAnsi"/>
                <w:sz w:val="22"/>
                <w:szCs w:val="22"/>
              </w:rPr>
              <w:lastRenderedPageBreak/>
              <w:t xml:space="preserve">Planowane jest rozwijanie kompetencji poszczególnych pracowników jssp w kierunku zdolności zastosowania algorytmów sztucznej inteligencji, np. w technologii Python oraz różnych technik powiązanych z tematyką sztucznej inteligencji, tj. machine learning, blockchain i innych, z wykorzystaniem m.in. narzędzi typu open-source. </w:t>
            </w:r>
          </w:p>
          <w:p w14:paraId="44A0C4DA" w14:textId="759CA3BD" w:rsidR="0095446D" w:rsidRPr="00944492" w:rsidRDefault="0095446D" w:rsidP="004213EE">
            <w:pPr>
              <w:pStyle w:val="Akapitzlist"/>
              <w:numPr>
                <w:ilvl w:val="0"/>
                <w:numId w:val="13"/>
              </w:numPr>
              <w:spacing w:line="276" w:lineRule="auto"/>
              <w:ind w:left="357" w:hanging="357"/>
              <w:rPr>
                <w:rFonts w:cstheme="minorHAnsi"/>
                <w:sz w:val="22"/>
                <w:szCs w:val="22"/>
              </w:rPr>
            </w:pPr>
            <w:r w:rsidRPr="00944492">
              <w:rPr>
                <w:rFonts w:cstheme="minorHAnsi"/>
                <w:sz w:val="22"/>
                <w:szCs w:val="22"/>
              </w:rPr>
              <w:t xml:space="preserve">Planowane jest zorganizowanie szkoleń dla pracowników wybranych jssp z zakresu stosowania nowoczesnych metodyk i narzędzi pracy, w tym zarządzania zwinnego projektami (lean management). </w:t>
            </w:r>
          </w:p>
        </w:tc>
        <w:tc>
          <w:tcPr>
            <w:tcW w:w="2070" w:type="dxa"/>
          </w:tcPr>
          <w:p w14:paraId="55D93AC3" w14:textId="0D735ADE" w:rsidR="0095446D" w:rsidRPr="00944492" w:rsidRDefault="0095446D" w:rsidP="00BC7D73">
            <w:pPr>
              <w:spacing w:line="276" w:lineRule="auto"/>
              <w:rPr>
                <w:rFonts w:cstheme="minorHAnsi"/>
                <w:sz w:val="22"/>
                <w:szCs w:val="22"/>
              </w:rPr>
            </w:pPr>
            <w:r w:rsidRPr="00944492">
              <w:rPr>
                <w:rFonts w:cstheme="minorHAnsi"/>
                <w:sz w:val="22"/>
                <w:szCs w:val="22"/>
              </w:rPr>
              <w:lastRenderedPageBreak/>
              <w:t>Główny Urząd Statystyczny</w:t>
            </w:r>
          </w:p>
        </w:tc>
      </w:tr>
      <w:tr w:rsidR="0095446D" w:rsidRPr="00944492" w14:paraId="746B9CD3" w14:textId="09B03EC2" w:rsidTr="00944492">
        <w:tc>
          <w:tcPr>
            <w:tcW w:w="1033" w:type="dxa"/>
          </w:tcPr>
          <w:p w14:paraId="0C2395DC" w14:textId="079954D5" w:rsidR="0095446D" w:rsidRPr="00944492" w:rsidRDefault="0095446D" w:rsidP="00BC7D73">
            <w:pPr>
              <w:spacing w:line="276" w:lineRule="auto"/>
              <w:rPr>
                <w:rFonts w:cstheme="minorHAnsi"/>
                <w:sz w:val="22"/>
                <w:szCs w:val="22"/>
              </w:rPr>
            </w:pPr>
            <w:r w:rsidRPr="00944492">
              <w:rPr>
                <w:rFonts w:cstheme="minorHAnsi"/>
                <w:sz w:val="22"/>
                <w:szCs w:val="22"/>
              </w:rPr>
              <w:t>1.3.5</w:t>
            </w:r>
          </w:p>
        </w:tc>
        <w:tc>
          <w:tcPr>
            <w:tcW w:w="3073" w:type="dxa"/>
          </w:tcPr>
          <w:p w14:paraId="4C38BD69" w14:textId="6DF1969B" w:rsidR="0095446D" w:rsidRPr="00944492" w:rsidRDefault="0095446D" w:rsidP="00BC7D73">
            <w:pPr>
              <w:spacing w:line="276" w:lineRule="auto"/>
              <w:rPr>
                <w:rFonts w:cstheme="minorHAnsi"/>
                <w:sz w:val="22"/>
                <w:szCs w:val="22"/>
              </w:rPr>
            </w:pPr>
            <w:r w:rsidRPr="00944492">
              <w:rPr>
                <w:rFonts w:cstheme="minorHAnsi"/>
                <w:sz w:val="22"/>
                <w:szCs w:val="22"/>
              </w:rPr>
              <w:t>Polacy, jako użytkownicy komercyjnych rozwiązań, są przygotowani do świadomego i krytycznego korzystania z systemów wykorzystujących AI.</w:t>
            </w:r>
          </w:p>
        </w:tc>
        <w:tc>
          <w:tcPr>
            <w:tcW w:w="1404" w:type="dxa"/>
          </w:tcPr>
          <w:p w14:paraId="4639D365" w14:textId="71E9497F"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tcPr>
          <w:p w14:paraId="37C75098" w14:textId="589CADDD" w:rsidR="0095446D" w:rsidRPr="00944492" w:rsidRDefault="0095446D" w:rsidP="00BC7D73">
            <w:pPr>
              <w:spacing w:line="276" w:lineRule="auto"/>
              <w:rPr>
                <w:rFonts w:cstheme="minorHAnsi"/>
                <w:sz w:val="22"/>
                <w:szCs w:val="22"/>
              </w:rPr>
            </w:pPr>
            <w:r w:rsidRPr="00944492">
              <w:rPr>
                <w:rFonts w:cstheme="minorHAnsi"/>
                <w:sz w:val="22"/>
                <w:szCs w:val="22"/>
              </w:rPr>
              <w:t>NASK podejmuje szereg inicjatyw edukacyjnych i popularyzatorskich promując opartą o fakty wiedzę na temat sztucznej inteligencji i cyberbezpieczeństwa (patrz p. 4.1.1).</w:t>
            </w:r>
          </w:p>
        </w:tc>
        <w:tc>
          <w:tcPr>
            <w:tcW w:w="2070" w:type="dxa"/>
          </w:tcPr>
          <w:p w14:paraId="49644BE1" w14:textId="7AA73A35" w:rsidR="0095446D" w:rsidRPr="00944492" w:rsidRDefault="0095446D" w:rsidP="00BC7D73">
            <w:pPr>
              <w:spacing w:line="276" w:lineRule="auto"/>
              <w:rPr>
                <w:rFonts w:cstheme="minorHAnsi"/>
                <w:sz w:val="22"/>
                <w:szCs w:val="22"/>
              </w:rPr>
            </w:pPr>
            <w:r w:rsidRPr="00944492">
              <w:rPr>
                <w:rFonts w:cstheme="minorHAnsi"/>
                <w:sz w:val="22"/>
                <w:szCs w:val="22"/>
              </w:rPr>
              <w:t>Naukowa i Akademicka Sieć Komputerowa – Państwowy Instytut Badawczy</w:t>
            </w:r>
          </w:p>
        </w:tc>
      </w:tr>
      <w:tr w:rsidR="0095446D" w:rsidRPr="00944492" w14:paraId="49A7CD3F" w14:textId="77777777" w:rsidTr="00944492">
        <w:tc>
          <w:tcPr>
            <w:tcW w:w="1033" w:type="dxa"/>
          </w:tcPr>
          <w:p w14:paraId="70320E06" w14:textId="6E2800FF" w:rsidR="0095446D" w:rsidRPr="00944492" w:rsidRDefault="0095446D" w:rsidP="00BC7D73">
            <w:pPr>
              <w:spacing w:line="276" w:lineRule="auto"/>
              <w:rPr>
                <w:rFonts w:cstheme="minorHAnsi"/>
                <w:sz w:val="22"/>
                <w:szCs w:val="22"/>
              </w:rPr>
            </w:pPr>
            <w:r w:rsidRPr="00944492">
              <w:rPr>
                <w:rFonts w:cstheme="minorHAnsi"/>
                <w:sz w:val="22"/>
                <w:szCs w:val="22"/>
              </w:rPr>
              <w:t>1.3.5</w:t>
            </w:r>
          </w:p>
        </w:tc>
        <w:tc>
          <w:tcPr>
            <w:tcW w:w="3073" w:type="dxa"/>
          </w:tcPr>
          <w:p w14:paraId="4B50F710" w14:textId="0FBB2635" w:rsidR="0095446D" w:rsidRPr="00944492" w:rsidRDefault="0095446D" w:rsidP="00BC7D73">
            <w:pPr>
              <w:spacing w:line="276" w:lineRule="auto"/>
              <w:rPr>
                <w:rFonts w:cstheme="minorHAnsi"/>
                <w:sz w:val="22"/>
                <w:szCs w:val="22"/>
              </w:rPr>
            </w:pPr>
            <w:r w:rsidRPr="00944492">
              <w:rPr>
                <w:rFonts w:cstheme="minorHAnsi"/>
                <w:sz w:val="22"/>
                <w:szCs w:val="22"/>
              </w:rPr>
              <w:t>Polacy, jako użytkownicy komercyjnych rozwiązań, są przygotowani do świadomego i krytycznego korzystania z systemów wykorzystujących AI.</w:t>
            </w:r>
          </w:p>
        </w:tc>
        <w:tc>
          <w:tcPr>
            <w:tcW w:w="1404" w:type="dxa"/>
          </w:tcPr>
          <w:p w14:paraId="7C22F674" w14:textId="19B58491"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tcPr>
          <w:p w14:paraId="6455B195" w14:textId="28C16DDB" w:rsidR="0095446D" w:rsidRPr="00944492" w:rsidRDefault="0095446D" w:rsidP="00BC7D73">
            <w:pPr>
              <w:spacing w:line="276" w:lineRule="auto"/>
              <w:rPr>
                <w:rFonts w:cstheme="minorHAnsi"/>
                <w:sz w:val="22"/>
                <w:szCs w:val="22"/>
              </w:rPr>
            </w:pPr>
            <w:r w:rsidRPr="00944492">
              <w:rPr>
                <w:rFonts w:cstheme="minorHAnsi"/>
                <w:sz w:val="22"/>
                <w:szCs w:val="22"/>
              </w:rPr>
              <w:t xml:space="preserve">Jednostki </w:t>
            </w:r>
            <w:r w:rsidRPr="00944492">
              <w:rPr>
                <w:rFonts w:eastAsia="Calibri" w:cstheme="minorHAnsi"/>
                <w:sz w:val="22"/>
                <w:szCs w:val="22"/>
              </w:rPr>
              <w:t>podległe</w:t>
            </w:r>
            <w:r w:rsidRPr="00944492">
              <w:rPr>
                <w:rFonts w:cstheme="minorHAnsi"/>
                <w:sz w:val="22"/>
                <w:szCs w:val="22"/>
              </w:rPr>
              <w:t xml:space="preserve"> MRiRW </w:t>
            </w:r>
            <w:r w:rsidRPr="00944492">
              <w:rPr>
                <w:rFonts w:eastAsia="Calibri" w:cstheme="minorHAnsi"/>
                <w:sz w:val="22"/>
                <w:szCs w:val="22"/>
              </w:rPr>
              <w:t>prowadzą</w:t>
            </w:r>
            <w:r w:rsidRPr="00944492">
              <w:rPr>
                <w:rFonts w:cstheme="minorHAnsi"/>
                <w:sz w:val="22"/>
                <w:szCs w:val="22"/>
              </w:rPr>
              <w:t xml:space="preserve"> </w:t>
            </w:r>
            <w:r w:rsidRPr="00944492">
              <w:rPr>
                <w:rFonts w:eastAsia="Calibri" w:cstheme="minorHAnsi"/>
                <w:sz w:val="22"/>
                <w:szCs w:val="22"/>
              </w:rPr>
              <w:t>działania</w:t>
            </w:r>
            <w:r w:rsidRPr="00944492">
              <w:rPr>
                <w:rFonts w:cstheme="minorHAnsi"/>
                <w:sz w:val="22"/>
                <w:szCs w:val="22"/>
              </w:rPr>
              <w:t xml:space="preserve"> szkoleniowe dla pracowników </w:t>
            </w:r>
            <w:r w:rsidRPr="00944492">
              <w:rPr>
                <w:rFonts w:eastAsia="Calibri" w:cstheme="minorHAnsi"/>
                <w:sz w:val="22"/>
                <w:szCs w:val="22"/>
              </w:rPr>
              <w:t>dotyczące</w:t>
            </w:r>
            <w:r w:rsidRPr="00944492">
              <w:rPr>
                <w:rFonts w:cstheme="minorHAnsi"/>
                <w:sz w:val="22"/>
                <w:szCs w:val="22"/>
              </w:rPr>
              <w:t xml:space="preserve"> wykorzystania AI. </w:t>
            </w:r>
            <w:r w:rsidRPr="00944492">
              <w:rPr>
                <w:rFonts w:eastAsia="Calibri" w:cstheme="minorHAnsi"/>
                <w:sz w:val="22"/>
                <w:szCs w:val="22"/>
              </w:rPr>
              <w:t>Przykłady:</w:t>
            </w:r>
            <w:r w:rsidRPr="00944492">
              <w:rPr>
                <w:rFonts w:cstheme="minorHAnsi"/>
                <w:sz w:val="22"/>
                <w:szCs w:val="22"/>
              </w:rPr>
              <w:t xml:space="preserve"> GIRM - cykl </w:t>
            </w:r>
            <w:r w:rsidRPr="00944492">
              <w:rPr>
                <w:rFonts w:eastAsia="Calibri" w:cstheme="minorHAnsi"/>
                <w:sz w:val="22"/>
                <w:szCs w:val="22"/>
              </w:rPr>
              <w:t>szkoleń</w:t>
            </w:r>
            <w:r w:rsidRPr="00944492">
              <w:rPr>
                <w:rFonts w:cstheme="minorHAnsi"/>
                <w:sz w:val="22"/>
                <w:szCs w:val="22"/>
              </w:rPr>
              <w:t xml:space="preserve"> dla pracowników, wraz z wykorzystaniem technologii opartej na AI. Zawarto umowy o </w:t>
            </w:r>
            <w:r w:rsidRPr="00944492">
              <w:rPr>
                <w:rFonts w:eastAsia="Calibri" w:cstheme="minorHAnsi"/>
                <w:sz w:val="22"/>
                <w:szCs w:val="22"/>
              </w:rPr>
              <w:t>współpracy,</w:t>
            </w:r>
            <w:r w:rsidRPr="00944492">
              <w:rPr>
                <w:rFonts w:cstheme="minorHAnsi"/>
                <w:sz w:val="22"/>
                <w:szCs w:val="22"/>
              </w:rPr>
              <w:t xml:space="preserve"> przeniesiono do procesów cyfrowych </w:t>
            </w:r>
            <w:r w:rsidRPr="00944492">
              <w:rPr>
                <w:rFonts w:eastAsia="Calibri" w:cstheme="minorHAnsi"/>
                <w:sz w:val="22"/>
                <w:szCs w:val="22"/>
              </w:rPr>
              <w:t>założenia</w:t>
            </w:r>
            <w:r w:rsidRPr="00944492">
              <w:rPr>
                <w:rFonts w:cstheme="minorHAnsi"/>
                <w:sz w:val="22"/>
                <w:szCs w:val="22"/>
              </w:rPr>
              <w:t xml:space="preserve"> </w:t>
            </w:r>
            <w:r w:rsidRPr="00944492">
              <w:rPr>
                <w:rFonts w:eastAsia="Calibri" w:cstheme="minorHAnsi"/>
                <w:sz w:val="22"/>
                <w:szCs w:val="22"/>
              </w:rPr>
              <w:t>dotyczące</w:t>
            </w:r>
            <w:r w:rsidRPr="00944492">
              <w:rPr>
                <w:rFonts w:cstheme="minorHAnsi"/>
                <w:sz w:val="22"/>
                <w:szCs w:val="22"/>
              </w:rPr>
              <w:t xml:space="preserve"> prowadzenia Kontroli </w:t>
            </w:r>
            <w:r w:rsidRPr="00944492">
              <w:rPr>
                <w:rFonts w:eastAsia="Calibri" w:cstheme="minorHAnsi"/>
                <w:sz w:val="22"/>
                <w:szCs w:val="22"/>
              </w:rPr>
              <w:t>Zarządczej.</w:t>
            </w:r>
          </w:p>
        </w:tc>
        <w:tc>
          <w:tcPr>
            <w:tcW w:w="2070" w:type="dxa"/>
          </w:tcPr>
          <w:p w14:paraId="468A7B44" w14:textId="1A0251CE" w:rsidR="0095446D" w:rsidRPr="00944492" w:rsidRDefault="0095446D" w:rsidP="00BC7D73">
            <w:pPr>
              <w:spacing w:line="276" w:lineRule="auto"/>
              <w:rPr>
                <w:rFonts w:cstheme="minorHAnsi"/>
                <w:sz w:val="22"/>
                <w:szCs w:val="22"/>
              </w:rPr>
            </w:pPr>
            <w:r w:rsidRPr="00944492">
              <w:rPr>
                <w:rFonts w:cstheme="minorHAnsi"/>
                <w:sz w:val="22"/>
                <w:szCs w:val="22"/>
              </w:rPr>
              <w:t>Ministerstwo Rolnictwa i Rozwoju Wsi</w:t>
            </w:r>
          </w:p>
        </w:tc>
      </w:tr>
      <w:tr w:rsidR="0095446D" w:rsidRPr="00944492" w14:paraId="1439BF51" w14:textId="27BFC172" w:rsidTr="00944492">
        <w:tc>
          <w:tcPr>
            <w:tcW w:w="1033" w:type="dxa"/>
            <w:shd w:val="clear" w:color="auto" w:fill="FFFFFF" w:themeFill="background1"/>
          </w:tcPr>
          <w:p w14:paraId="5F6C410A" w14:textId="239C626D" w:rsidR="0095446D" w:rsidRPr="00944492" w:rsidRDefault="0095446D" w:rsidP="00BC7D73">
            <w:pPr>
              <w:spacing w:line="276" w:lineRule="auto"/>
              <w:rPr>
                <w:rFonts w:cstheme="minorHAnsi"/>
                <w:sz w:val="22"/>
                <w:szCs w:val="22"/>
              </w:rPr>
            </w:pPr>
            <w:r w:rsidRPr="00944492">
              <w:rPr>
                <w:rFonts w:cstheme="minorHAnsi"/>
                <w:sz w:val="22"/>
                <w:szCs w:val="22"/>
              </w:rPr>
              <w:t>1.3.6</w:t>
            </w:r>
          </w:p>
        </w:tc>
        <w:tc>
          <w:tcPr>
            <w:tcW w:w="3073" w:type="dxa"/>
            <w:shd w:val="clear" w:color="auto" w:fill="FFFFFF" w:themeFill="background1"/>
          </w:tcPr>
          <w:p w14:paraId="5707F62C" w14:textId="0E307E64" w:rsidR="0095446D" w:rsidRPr="00944492" w:rsidRDefault="0095446D" w:rsidP="00BC7D73">
            <w:pPr>
              <w:spacing w:line="276" w:lineRule="auto"/>
              <w:rPr>
                <w:rFonts w:cstheme="minorHAnsi"/>
                <w:sz w:val="22"/>
                <w:szCs w:val="22"/>
              </w:rPr>
            </w:pPr>
            <w:r w:rsidRPr="00944492">
              <w:rPr>
                <w:rFonts w:cstheme="minorHAnsi"/>
                <w:sz w:val="22"/>
                <w:szCs w:val="22"/>
              </w:rPr>
              <w:t>Polacy poddani działaniu systemów wykorzystujących AI, szczególnie w sferze publicznej, są świadomi swoich praw, mają też dostęp do mechanizmów chroniących ich przed błędami systemów lub innymi naruszeniami ich praw i wolności.</w:t>
            </w:r>
          </w:p>
        </w:tc>
        <w:tc>
          <w:tcPr>
            <w:tcW w:w="1404" w:type="dxa"/>
            <w:shd w:val="clear" w:color="auto" w:fill="FFFFFF" w:themeFill="background1"/>
          </w:tcPr>
          <w:p w14:paraId="5F17B099" w14:textId="1DB581A7"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shd w:val="clear" w:color="auto" w:fill="FFFFFF" w:themeFill="background1"/>
          </w:tcPr>
          <w:p w14:paraId="677BD225" w14:textId="4A32026C" w:rsidR="0095446D" w:rsidRPr="00944492" w:rsidRDefault="0095446D" w:rsidP="00BC7D73">
            <w:pPr>
              <w:spacing w:line="276" w:lineRule="auto"/>
              <w:rPr>
                <w:rFonts w:cstheme="minorHAnsi"/>
                <w:sz w:val="22"/>
                <w:szCs w:val="22"/>
              </w:rPr>
            </w:pPr>
            <w:r w:rsidRPr="00944492">
              <w:rPr>
                <w:rFonts w:cstheme="minorHAnsi"/>
                <w:sz w:val="22"/>
                <w:szCs w:val="22"/>
              </w:rPr>
              <w:t>Badanie możliwości zastosowania algorytmów sztucznej inteligencji w procesie wydawania interpretacji podatkowych indywidualnych</w:t>
            </w:r>
          </w:p>
        </w:tc>
        <w:tc>
          <w:tcPr>
            <w:tcW w:w="2070" w:type="dxa"/>
            <w:shd w:val="clear" w:color="auto" w:fill="FFFFFF" w:themeFill="background1"/>
          </w:tcPr>
          <w:p w14:paraId="026CE991" w14:textId="5E08205D" w:rsidR="0095446D" w:rsidRPr="00944492" w:rsidRDefault="0095446D" w:rsidP="00BC7D73">
            <w:pPr>
              <w:spacing w:line="276" w:lineRule="auto"/>
              <w:rPr>
                <w:rFonts w:cstheme="minorHAnsi"/>
                <w:sz w:val="22"/>
                <w:szCs w:val="22"/>
              </w:rPr>
            </w:pPr>
            <w:r w:rsidRPr="00944492">
              <w:rPr>
                <w:rFonts w:cstheme="minorHAnsi"/>
                <w:sz w:val="22"/>
                <w:szCs w:val="22"/>
              </w:rPr>
              <w:t>Ministerstwo Finansów</w:t>
            </w:r>
          </w:p>
        </w:tc>
      </w:tr>
      <w:tr w:rsidR="0095446D" w:rsidRPr="00944492" w14:paraId="5C12A313" w14:textId="77777777" w:rsidTr="00944492">
        <w:tc>
          <w:tcPr>
            <w:tcW w:w="1033" w:type="dxa"/>
            <w:shd w:val="clear" w:color="auto" w:fill="FFFFFF" w:themeFill="background1"/>
          </w:tcPr>
          <w:p w14:paraId="42676903" w14:textId="099A3CB4" w:rsidR="0095446D" w:rsidRPr="00944492" w:rsidRDefault="0095446D" w:rsidP="00BC7D73">
            <w:pPr>
              <w:spacing w:line="276" w:lineRule="auto"/>
              <w:rPr>
                <w:rFonts w:cstheme="minorHAnsi"/>
                <w:sz w:val="22"/>
                <w:szCs w:val="22"/>
              </w:rPr>
            </w:pPr>
            <w:r w:rsidRPr="00944492">
              <w:rPr>
                <w:rFonts w:cstheme="minorHAnsi"/>
                <w:sz w:val="22"/>
                <w:szCs w:val="22"/>
              </w:rPr>
              <w:lastRenderedPageBreak/>
              <w:t>1.3.6</w:t>
            </w:r>
          </w:p>
        </w:tc>
        <w:tc>
          <w:tcPr>
            <w:tcW w:w="3073" w:type="dxa"/>
            <w:shd w:val="clear" w:color="auto" w:fill="FFFFFF" w:themeFill="background1"/>
          </w:tcPr>
          <w:p w14:paraId="14348231" w14:textId="7D176BD3" w:rsidR="0095446D" w:rsidRPr="00944492" w:rsidRDefault="0095446D" w:rsidP="00BC7D73">
            <w:pPr>
              <w:spacing w:line="276" w:lineRule="auto"/>
              <w:rPr>
                <w:rFonts w:cstheme="minorHAnsi"/>
                <w:sz w:val="22"/>
                <w:szCs w:val="22"/>
              </w:rPr>
            </w:pPr>
            <w:r w:rsidRPr="00944492">
              <w:rPr>
                <w:rFonts w:cstheme="minorHAnsi"/>
                <w:sz w:val="22"/>
                <w:szCs w:val="22"/>
              </w:rPr>
              <w:t>Polacy poddani działaniu systemów wykorzystujących AI, szczególnie w sferze publicznej, są świadomi swoich praw, mają też dostęp do mechanizmów chroniących ich przed błędami systemów lub innymi naruszeniami ich praw i wolności.</w:t>
            </w:r>
          </w:p>
        </w:tc>
        <w:tc>
          <w:tcPr>
            <w:tcW w:w="1404" w:type="dxa"/>
            <w:shd w:val="clear" w:color="auto" w:fill="FFFFFF" w:themeFill="background1"/>
          </w:tcPr>
          <w:p w14:paraId="3D734D12" w14:textId="069084D4"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shd w:val="clear" w:color="auto" w:fill="FFFFFF" w:themeFill="background1"/>
          </w:tcPr>
          <w:p w14:paraId="0B607905" w14:textId="27F40E1C" w:rsidR="0095446D" w:rsidRPr="00944492" w:rsidRDefault="0095446D" w:rsidP="00BC7D73">
            <w:pPr>
              <w:spacing w:line="276" w:lineRule="auto"/>
              <w:rPr>
                <w:rFonts w:cstheme="minorHAnsi"/>
                <w:sz w:val="22"/>
                <w:szCs w:val="22"/>
              </w:rPr>
            </w:pPr>
            <w:r w:rsidRPr="00944492">
              <w:rPr>
                <w:rFonts w:cstheme="minorHAnsi"/>
                <w:sz w:val="22"/>
                <w:szCs w:val="22"/>
              </w:rPr>
              <w:t>Wytworzenie nowego systemu teleinformatycznego, opartego na oprogramowaniu Organizacji Narodów Zjednoczonych pod nazwą „goAML”, który będzie wykorzystywany w związku z zagrożeniami związanymi z bezpieczeństwem i stabilnością systemów finansowych, w tym w szczególności zagrożeniami, jakimi są pranie pieniędzy czy finansowanie terroryzmu; w ramach modułów analitycznych systemu planowane jest wykorzystywanie sztucznej inteligencji i uczenia maszynowego</w:t>
            </w:r>
          </w:p>
        </w:tc>
        <w:tc>
          <w:tcPr>
            <w:tcW w:w="2070" w:type="dxa"/>
            <w:shd w:val="clear" w:color="auto" w:fill="FFFFFF" w:themeFill="background1"/>
          </w:tcPr>
          <w:p w14:paraId="0F0F6141" w14:textId="6E7F7031" w:rsidR="0095446D" w:rsidRPr="00944492" w:rsidRDefault="0095446D" w:rsidP="00BC7D73">
            <w:pPr>
              <w:spacing w:line="276" w:lineRule="auto"/>
              <w:rPr>
                <w:rFonts w:cstheme="minorHAnsi"/>
                <w:sz w:val="22"/>
                <w:szCs w:val="22"/>
              </w:rPr>
            </w:pPr>
            <w:r w:rsidRPr="00944492">
              <w:rPr>
                <w:rFonts w:cstheme="minorHAnsi"/>
                <w:sz w:val="22"/>
                <w:szCs w:val="22"/>
              </w:rPr>
              <w:t>Ministerstwo Finansów</w:t>
            </w:r>
          </w:p>
        </w:tc>
      </w:tr>
      <w:tr w:rsidR="0095446D" w:rsidRPr="00944492" w14:paraId="6F248BAA" w14:textId="77777777" w:rsidTr="00944492">
        <w:tc>
          <w:tcPr>
            <w:tcW w:w="1033" w:type="dxa"/>
            <w:shd w:val="clear" w:color="auto" w:fill="FFFFFF" w:themeFill="background1"/>
          </w:tcPr>
          <w:p w14:paraId="5A751E16" w14:textId="7DBD82B3" w:rsidR="0095446D" w:rsidRPr="00944492" w:rsidRDefault="0095446D" w:rsidP="00BC7D73">
            <w:pPr>
              <w:spacing w:line="276" w:lineRule="auto"/>
              <w:rPr>
                <w:rFonts w:cstheme="minorHAnsi"/>
                <w:sz w:val="22"/>
                <w:szCs w:val="22"/>
              </w:rPr>
            </w:pPr>
            <w:r w:rsidRPr="00944492">
              <w:rPr>
                <w:rFonts w:cstheme="minorHAnsi"/>
                <w:sz w:val="22"/>
                <w:szCs w:val="22"/>
              </w:rPr>
              <w:t>1.3.6</w:t>
            </w:r>
          </w:p>
        </w:tc>
        <w:tc>
          <w:tcPr>
            <w:tcW w:w="3073" w:type="dxa"/>
            <w:shd w:val="clear" w:color="auto" w:fill="FFFFFF" w:themeFill="background1"/>
          </w:tcPr>
          <w:p w14:paraId="5A102A1A" w14:textId="6A4BFC38" w:rsidR="0095446D" w:rsidRPr="00944492" w:rsidRDefault="0095446D" w:rsidP="00BC7D73">
            <w:pPr>
              <w:spacing w:line="276" w:lineRule="auto"/>
              <w:rPr>
                <w:rFonts w:cstheme="minorHAnsi"/>
                <w:sz w:val="22"/>
                <w:szCs w:val="22"/>
              </w:rPr>
            </w:pPr>
            <w:r w:rsidRPr="00944492">
              <w:rPr>
                <w:rFonts w:cstheme="minorHAnsi"/>
                <w:sz w:val="22"/>
                <w:szCs w:val="22"/>
              </w:rPr>
              <w:t>Polacy poddani działaniu systemów wykorzystujących AI, szczególnie w sferze publicznej, są świadomi swoich praw, mają też dostęp do mechanizmów chroniących ich przed błędami systemów lub innymi naruszeniami ich praw i wolności.</w:t>
            </w:r>
          </w:p>
        </w:tc>
        <w:tc>
          <w:tcPr>
            <w:tcW w:w="1404" w:type="dxa"/>
            <w:shd w:val="clear" w:color="auto" w:fill="FFFFFF" w:themeFill="background1"/>
          </w:tcPr>
          <w:p w14:paraId="392C07CE" w14:textId="0017DF77"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shd w:val="clear" w:color="auto" w:fill="FFFFFF" w:themeFill="background1"/>
          </w:tcPr>
          <w:p w14:paraId="693433F0" w14:textId="035144FC" w:rsidR="0095446D" w:rsidRPr="00944492" w:rsidRDefault="0095446D" w:rsidP="00BC7D73">
            <w:pPr>
              <w:spacing w:line="276" w:lineRule="auto"/>
              <w:rPr>
                <w:rFonts w:cstheme="minorHAnsi"/>
                <w:sz w:val="22"/>
                <w:szCs w:val="22"/>
              </w:rPr>
            </w:pPr>
            <w:r w:rsidRPr="00944492">
              <w:rPr>
                <w:rFonts w:cstheme="minorHAnsi"/>
                <w:sz w:val="22"/>
                <w:szCs w:val="22"/>
              </w:rPr>
              <w:t>powołanie Wspólnej Grupy A-ML, w ramach współpracy jednostek organizacyjnych Ministerstwa Finansów, jednostek organizacyjnych Uniwersytetu Warszawskiego, Związku Banków Polskich oraz Krajowej Izby Rozliczeniowej; jednym z celów grupy ma być wymiana wiedzy i doświadczeń pomiędzy podmiotami sektora publicznego i prywatnego w obszarze uczenia maszynowego</w:t>
            </w:r>
          </w:p>
        </w:tc>
        <w:tc>
          <w:tcPr>
            <w:tcW w:w="2070" w:type="dxa"/>
            <w:shd w:val="clear" w:color="auto" w:fill="FFFFFF" w:themeFill="background1"/>
          </w:tcPr>
          <w:p w14:paraId="12B970AE" w14:textId="50A63434" w:rsidR="0095446D" w:rsidRPr="00944492" w:rsidRDefault="0095446D" w:rsidP="00BC7D73">
            <w:pPr>
              <w:spacing w:line="276" w:lineRule="auto"/>
              <w:rPr>
                <w:rFonts w:cstheme="minorHAnsi"/>
                <w:sz w:val="22"/>
                <w:szCs w:val="22"/>
              </w:rPr>
            </w:pPr>
            <w:r w:rsidRPr="00944492">
              <w:rPr>
                <w:rFonts w:cstheme="minorHAnsi"/>
                <w:sz w:val="22"/>
                <w:szCs w:val="22"/>
              </w:rPr>
              <w:t>Ministerstwo Finansów</w:t>
            </w:r>
          </w:p>
        </w:tc>
      </w:tr>
      <w:tr w:rsidR="0095446D" w:rsidRPr="00944492" w14:paraId="10C864FA" w14:textId="77777777" w:rsidTr="00944492">
        <w:tc>
          <w:tcPr>
            <w:tcW w:w="1033" w:type="dxa"/>
            <w:shd w:val="clear" w:color="auto" w:fill="FFFFFF" w:themeFill="background1"/>
          </w:tcPr>
          <w:p w14:paraId="0BA64597" w14:textId="07385C14" w:rsidR="0095446D" w:rsidRPr="00944492" w:rsidRDefault="0095446D" w:rsidP="00BC7D73">
            <w:pPr>
              <w:spacing w:line="276" w:lineRule="auto"/>
              <w:rPr>
                <w:rFonts w:cstheme="minorHAnsi"/>
                <w:sz w:val="22"/>
                <w:szCs w:val="22"/>
              </w:rPr>
            </w:pPr>
            <w:r w:rsidRPr="00944492">
              <w:rPr>
                <w:rFonts w:cstheme="minorHAnsi"/>
                <w:sz w:val="22"/>
                <w:szCs w:val="22"/>
              </w:rPr>
              <w:t>1.3.6</w:t>
            </w:r>
          </w:p>
        </w:tc>
        <w:tc>
          <w:tcPr>
            <w:tcW w:w="3073" w:type="dxa"/>
            <w:shd w:val="clear" w:color="auto" w:fill="FFFFFF" w:themeFill="background1"/>
          </w:tcPr>
          <w:p w14:paraId="04C869FB" w14:textId="18312FFA" w:rsidR="0095446D" w:rsidRPr="00944492" w:rsidRDefault="0095446D" w:rsidP="00BC7D73">
            <w:pPr>
              <w:spacing w:line="276" w:lineRule="auto"/>
              <w:rPr>
                <w:rFonts w:cstheme="minorHAnsi"/>
                <w:sz w:val="22"/>
                <w:szCs w:val="22"/>
              </w:rPr>
            </w:pPr>
            <w:r w:rsidRPr="00944492">
              <w:rPr>
                <w:rFonts w:cstheme="minorHAnsi"/>
                <w:sz w:val="22"/>
                <w:szCs w:val="22"/>
              </w:rPr>
              <w:t>Polacy poddani działaniu systemów wykorzystujących AI, szczególnie w sferze publicznej, są świadomi swoich praw, mają też dostęp do mechanizmów chroniących ich przed błędami systemów lub innymi naruszeniami ich praw i wolności.</w:t>
            </w:r>
          </w:p>
        </w:tc>
        <w:tc>
          <w:tcPr>
            <w:tcW w:w="1404" w:type="dxa"/>
            <w:shd w:val="clear" w:color="auto" w:fill="FFFFFF" w:themeFill="background1"/>
          </w:tcPr>
          <w:p w14:paraId="17967789" w14:textId="320A52F4"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shd w:val="clear" w:color="auto" w:fill="FFFFFF" w:themeFill="background1"/>
          </w:tcPr>
          <w:p w14:paraId="027482D6" w14:textId="72D67BE5" w:rsidR="0095446D" w:rsidRPr="00944492" w:rsidRDefault="0095446D" w:rsidP="00BC7D73">
            <w:pPr>
              <w:spacing w:line="276" w:lineRule="auto"/>
              <w:rPr>
                <w:rFonts w:cstheme="minorHAnsi"/>
                <w:sz w:val="22"/>
                <w:szCs w:val="22"/>
              </w:rPr>
            </w:pPr>
            <w:r w:rsidRPr="00944492">
              <w:rPr>
                <w:rFonts w:cstheme="minorHAnsi"/>
                <w:sz w:val="22"/>
                <w:szCs w:val="22"/>
              </w:rPr>
              <w:t>podjęcie współpracy z IDEAS NCBR Sp. z o.o. celem wzmocnienia potencjału analitycznego przy wykorzystaniu algorytmów AI w obszarze przeciwdziałania praniu brudnych pieniędzy i finansowania terroryzmu</w:t>
            </w:r>
          </w:p>
        </w:tc>
        <w:tc>
          <w:tcPr>
            <w:tcW w:w="2070" w:type="dxa"/>
            <w:shd w:val="clear" w:color="auto" w:fill="FFFFFF" w:themeFill="background1"/>
          </w:tcPr>
          <w:p w14:paraId="4ACC0AD5" w14:textId="132D99F7" w:rsidR="0095446D" w:rsidRPr="00944492" w:rsidRDefault="0095446D" w:rsidP="00BC7D73">
            <w:pPr>
              <w:spacing w:line="276" w:lineRule="auto"/>
              <w:rPr>
                <w:rFonts w:cstheme="minorHAnsi"/>
                <w:sz w:val="22"/>
                <w:szCs w:val="22"/>
              </w:rPr>
            </w:pPr>
            <w:r w:rsidRPr="00944492">
              <w:rPr>
                <w:rFonts w:cstheme="minorHAnsi"/>
                <w:sz w:val="22"/>
                <w:szCs w:val="22"/>
              </w:rPr>
              <w:t>Ministerstwo Finansów</w:t>
            </w:r>
          </w:p>
        </w:tc>
      </w:tr>
      <w:tr w:rsidR="0095446D" w:rsidRPr="00944492" w14:paraId="549697D8" w14:textId="77777777" w:rsidTr="00944492">
        <w:tc>
          <w:tcPr>
            <w:tcW w:w="1033" w:type="dxa"/>
            <w:shd w:val="clear" w:color="auto" w:fill="FFFFFF" w:themeFill="background1"/>
          </w:tcPr>
          <w:p w14:paraId="5C882C97" w14:textId="64CF58C1" w:rsidR="0095446D" w:rsidRPr="00944492" w:rsidRDefault="0095446D" w:rsidP="00BC7D73">
            <w:pPr>
              <w:spacing w:line="276" w:lineRule="auto"/>
              <w:rPr>
                <w:rFonts w:cstheme="minorHAnsi"/>
                <w:sz w:val="22"/>
                <w:szCs w:val="22"/>
              </w:rPr>
            </w:pPr>
            <w:r w:rsidRPr="00944492">
              <w:rPr>
                <w:rFonts w:cstheme="minorHAnsi"/>
                <w:sz w:val="22"/>
                <w:szCs w:val="22"/>
              </w:rPr>
              <w:lastRenderedPageBreak/>
              <w:t>1.3.6</w:t>
            </w:r>
          </w:p>
        </w:tc>
        <w:tc>
          <w:tcPr>
            <w:tcW w:w="3073" w:type="dxa"/>
            <w:shd w:val="clear" w:color="auto" w:fill="FFFFFF" w:themeFill="background1"/>
          </w:tcPr>
          <w:p w14:paraId="6F237C63" w14:textId="018CCC6B" w:rsidR="0095446D" w:rsidRPr="00944492" w:rsidRDefault="0095446D" w:rsidP="00BC7D73">
            <w:pPr>
              <w:spacing w:line="276" w:lineRule="auto"/>
              <w:rPr>
                <w:rFonts w:cstheme="minorHAnsi"/>
                <w:sz w:val="22"/>
                <w:szCs w:val="22"/>
              </w:rPr>
            </w:pPr>
            <w:r w:rsidRPr="00944492">
              <w:rPr>
                <w:rFonts w:cstheme="minorHAnsi"/>
                <w:sz w:val="22"/>
                <w:szCs w:val="22"/>
              </w:rPr>
              <w:t>Polacy poddani działaniu systemów wykorzystujących AI, szczególnie w sferze publicznej, są świadomi swoich praw, mają też dostęp do mechanizmów chroniących ich przed błędami systemów lub innymi naruszeniami ich praw i wolności.</w:t>
            </w:r>
          </w:p>
        </w:tc>
        <w:tc>
          <w:tcPr>
            <w:tcW w:w="1404" w:type="dxa"/>
            <w:shd w:val="clear" w:color="auto" w:fill="FFFFFF" w:themeFill="background1"/>
          </w:tcPr>
          <w:p w14:paraId="3F67D282" w14:textId="118AD25B" w:rsidR="0095446D" w:rsidRPr="00944492" w:rsidRDefault="0095446D" w:rsidP="00BC7D73">
            <w:pPr>
              <w:spacing w:line="276" w:lineRule="auto"/>
              <w:rPr>
                <w:rFonts w:cstheme="minorHAnsi"/>
                <w:sz w:val="22"/>
                <w:szCs w:val="22"/>
              </w:rPr>
            </w:pPr>
            <w:r w:rsidRPr="00944492">
              <w:rPr>
                <w:rFonts w:cstheme="minorHAnsi"/>
                <w:sz w:val="22"/>
                <w:szCs w:val="22"/>
              </w:rPr>
              <w:t>Długoterminowe</w:t>
            </w:r>
          </w:p>
        </w:tc>
        <w:tc>
          <w:tcPr>
            <w:tcW w:w="7810" w:type="dxa"/>
            <w:shd w:val="clear" w:color="auto" w:fill="FFFFFF" w:themeFill="background1"/>
          </w:tcPr>
          <w:p w14:paraId="0D03987A" w14:textId="304C0D17" w:rsidR="0095446D" w:rsidRPr="00944492" w:rsidRDefault="0095446D" w:rsidP="00BC7D73">
            <w:pPr>
              <w:spacing w:line="276" w:lineRule="auto"/>
              <w:rPr>
                <w:rFonts w:cstheme="minorHAnsi"/>
                <w:sz w:val="22"/>
                <w:szCs w:val="22"/>
              </w:rPr>
            </w:pPr>
            <w:r w:rsidRPr="00944492">
              <w:rPr>
                <w:rFonts w:cstheme="minorHAnsi"/>
                <w:sz w:val="22"/>
                <w:szCs w:val="22"/>
              </w:rPr>
              <w:t>wykorzystywanie AI do analizy wszystkich parametrów monitoringu infrastrukturalnego i biznesowego celem wykrywania anomalii</w:t>
            </w:r>
          </w:p>
        </w:tc>
        <w:tc>
          <w:tcPr>
            <w:tcW w:w="2070" w:type="dxa"/>
            <w:shd w:val="clear" w:color="auto" w:fill="FFFFFF" w:themeFill="background1"/>
          </w:tcPr>
          <w:p w14:paraId="5DFD2C3A" w14:textId="577861DC" w:rsidR="0095446D" w:rsidRPr="00944492" w:rsidRDefault="0095446D" w:rsidP="00BC7D73">
            <w:pPr>
              <w:spacing w:line="276" w:lineRule="auto"/>
              <w:rPr>
                <w:rFonts w:cstheme="minorHAnsi"/>
                <w:sz w:val="22"/>
                <w:szCs w:val="22"/>
              </w:rPr>
            </w:pPr>
            <w:r w:rsidRPr="00944492">
              <w:rPr>
                <w:rFonts w:cstheme="minorHAnsi"/>
                <w:sz w:val="22"/>
                <w:szCs w:val="22"/>
              </w:rPr>
              <w:t>Ministerstwo Finansów</w:t>
            </w:r>
          </w:p>
        </w:tc>
      </w:tr>
    </w:tbl>
    <w:p w14:paraId="04439F10" w14:textId="737D3400" w:rsidR="009E6858" w:rsidRPr="00C05FD8" w:rsidRDefault="009E6858" w:rsidP="00BC7D73">
      <w:pPr>
        <w:spacing w:line="276" w:lineRule="auto"/>
        <w:rPr>
          <w:rFonts w:cstheme="minorHAnsi"/>
          <w:b/>
        </w:rPr>
      </w:pPr>
    </w:p>
    <w:p w14:paraId="44A21AAC" w14:textId="77777777" w:rsidR="009E6858" w:rsidRPr="00C05FD8" w:rsidRDefault="009E6858" w:rsidP="004213EE">
      <w:pPr>
        <w:pStyle w:val="Nagwek2"/>
      </w:pPr>
      <w:bookmarkStart w:id="25" w:name="_Toc170375112"/>
      <w:r w:rsidRPr="00C05FD8">
        <w:t>2. Sekcja „AI i Innowacyjne Firmy”</w:t>
      </w:r>
      <w:bookmarkEnd w:id="25"/>
    </w:p>
    <w:tbl>
      <w:tblPr>
        <w:tblStyle w:val="Tabela-Siatka"/>
        <w:tblW w:w="0" w:type="auto"/>
        <w:tblLayout w:type="fixed"/>
        <w:tblLook w:val="04A0" w:firstRow="1" w:lastRow="0" w:firstColumn="1" w:lastColumn="0" w:noHBand="0" w:noVBand="1"/>
      </w:tblPr>
      <w:tblGrid>
        <w:gridCol w:w="988"/>
        <w:gridCol w:w="3118"/>
        <w:gridCol w:w="1418"/>
        <w:gridCol w:w="20"/>
        <w:gridCol w:w="7776"/>
        <w:gridCol w:w="2032"/>
        <w:gridCol w:w="38"/>
      </w:tblGrid>
      <w:tr w:rsidR="006E685C" w:rsidRPr="00DF7004" w14:paraId="630C6529" w14:textId="77777777" w:rsidTr="006E685C">
        <w:trPr>
          <w:tblHeader/>
        </w:trPr>
        <w:tc>
          <w:tcPr>
            <w:tcW w:w="988" w:type="dxa"/>
            <w:shd w:val="clear" w:color="auto" w:fill="D9D9D9" w:themeFill="background1" w:themeFillShade="D9"/>
            <w:vAlign w:val="center"/>
          </w:tcPr>
          <w:p w14:paraId="5644FDC9" w14:textId="3ED262B9" w:rsidR="006E685C" w:rsidRPr="00DF7004" w:rsidRDefault="006E685C" w:rsidP="006E685C">
            <w:pPr>
              <w:spacing w:line="276" w:lineRule="auto"/>
              <w:jc w:val="center"/>
              <w:rPr>
                <w:rFonts w:cstheme="minorHAnsi"/>
                <w:b/>
                <w:bCs/>
              </w:rPr>
            </w:pPr>
            <w:r w:rsidRPr="00F400E8">
              <w:rPr>
                <w:b/>
                <w:bCs/>
              </w:rPr>
              <w:t>Numer celu</w:t>
            </w:r>
          </w:p>
        </w:tc>
        <w:tc>
          <w:tcPr>
            <w:tcW w:w="3118" w:type="dxa"/>
            <w:shd w:val="clear" w:color="auto" w:fill="D9D9D9" w:themeFill="background1" w:themeFillShade="D9"/>
            <w:vAlign w:val="center"/>
          </w:tcPr>
          <w:p w14:paraId="2FC8F7F7" w14:textId="40C846CF" w:rsidR="006E685C" w:rsidRPr="00DF7004" w:rsidRDefault="006E685C" w:rsidP="006E685C">
            <w:pPr>
              <w:spacing w:line="276" w:lineRule="auto"/>
              <w:jc w:val="center"/>
              <w:rPr>
                <w:rFonts w:cstheme="minorHAnsi"/>
                <w:b/>
                <w:bCs/>
              </w:rPr>
            </w:pPr>
            <w:r w:rsidRPr="00F400E8">
              <w:rPr>
                <w:b/>
                <w:bCs/>
              </w:rPr>
              <w:t>Nazwa celu</w:t>
            </w:r>
          </w:p>
        </w:tc>
        <w:tc>
          <w:tcPr>
            <w:tcW w:w="1418" w:type="dxa"/>
            <w:shd w:val="clear" w:color="auto" w:fill="D9D9D9" w:themeFill="background1" w:themeFillShade="D9"/>
            <w:vAlign w:val="center"/>
          </w:tcPr>
          <w:p w14:paraId="4BDD8071" w14:textId="708F4418" w:rsidR="006E685C" w:rsidRPr="00DF7004" w:rsidRDefault="006E685C" w:rsidP="006E685C">
            <w:pPr>
              <w:spacing w:line="276" w:lineRule="auto"/>
              <w:jc w:val="center"/>
              <w:rPr>
                <w:rFonts w:cstheme="minorHAnsi"/>
                <w:b/>
                <w:bCs/>
              </w:rPr>
            </w:pPr>
            <w:r w:rsidRPr="00F400E8">
              <w:rPr>
                <w:b/>
                <w:bCs/>
              </w:rPr>
              <w:t>Horyzont</w:t>
            </w:r>
          </w:p>
        </w:tc>
        <w:tc>
          <w:tcPr>
            <w:tcW w:w="7796" w:type="dxa"/>
            <w:gridSpan w:val="2"/>
            <w:shd w:val="clear" w:color="auto" w:fill="D9D9D9" w:themeFill="background1" w:themeFillShade="D9"/>
            <w:vAlign w:val="center"/>
          </w:tcPr>
          <w:p w14:paraId="0B95545B" w14:textId="4780969A" w:rsidR="006E685C" w:rsidRPr="00DF7004" w:rsidRDefault="006E685C" w:rsidP="006E685C">
            <w:pPr>
              <w:spacing w:line="276" w:lineRule="auto"/>
              <w:jc w:val="center"/>
              <w:rPr>
                <w:rFonts w:cstheme="minorHAnsi"/>
                <w:b/>
                <w:bCs/>
              </w:rPr>
            </w:pPr>
            <w:r w:rsidRPr="00F400E8">
              <w:rPr>
                <w:b/>
                <w:bCs/>
              </w:rPr>
              <w:t>Status</w:t>
            </w:r>
          </w:p>
        </w:tc>
        <w:tc>
          <w:tcPr>
            <w:tcW w:w="2070" w:type="dxa"/>
            <w:gridSpan w:val="2"/>
            <w:shd w:val="clear" w:color="auto" w:fill="D9D9D9" w:themeFill="background1" w:themeFillShade="D9"/>
            <w:vAlign w:val="center"/>
          </w:tcPr>
          <w:p w14:paraId="7AD1F0B6" w14:textId="4B7294A9" w:rsidR="006E685C" w:rsidRPr="00DF7004" w:rsidRDefault="006E685C" w:rsidP="006E685C">
            <w:pPr>
              <w:spacing w:line="276" w:lineRule="auto"/>
              <w:jc w:val="center"/>
              <w:rPr>
                <w:rFonts w:cstheme="minorHAnsi"/>
                <w:b/>
                <w:bCs/>
              </w:rPr>
            </w:pPr>
            <w:r w:rsidRPr="00F400E8">
              <w:rPr>
                <w:b/>
                <w:bCs/>
              </w:rPr>
              <w:t>Podmiot odpowiedzialny za działanie</w:t>
            </w:r>
          </w:p>
        </w:tc>
      </w:tr>
      <w:tr w:rsidR="00C05FD8" w:rsidRPr="00DF7004" w14:paraId="36ACBCC2" w14:textId="79F44CB8" w:rsidTr="00DF7004">
        <w:trPr>
          <w:gridAfter w:val="1"/>
          <w:wAfter w:w="38" w:type="dxa"/>
        </w:trPr>
        <w:tc>
          <w:tcPr>
            <w:tcW w:w="988" w:type="dxa"/>
          </w:tcPr>
          <w:p w14:paraId="598558C2" w14:textId="77777777" w:rsidR="009C70C1" w:rsidRPr="00DF7004" w:rsidRDefault="009C70C1" w:rsidP="00BC7D73">
            <w:pPr>
              <w:spacing w:line="276" w:lineRule="auto"/>
              <w:rPr>
                <w:rFonts w:cstheme="minorHAnsi"/>
                <w:sz w:val="22"/>
                <w:szCs w:val="22"/>
              </w:rPr>
            </w:pPr>
            <w:r w:rsidRPr="00DF7004">
              <w:rPr>
                <w:rFonts w:cstheme="minorHAnsi"/>
                <w:sz w:val="22"/>
                <w:szCs w:val="22"/>
              </w:rPr>
              <w:t>2.1.1</w:t>
            </w:r>
          </w:p>
        </w:tc>
        <w:tc>
          <w:tcPr>
            <w:tcW w:w="3118" w:type="dxa"/>
          </w:tcPr>
          <w:p w14:paraId="6BAAF76C" w14:textId="77777777" w:rsidR="009C70C1" w:rsidRPr="00DF7004" w:rsidRDefault="009C70C1" w:rsidP="00BC7D73">
            <w:pPr>
              <w:spacing w:line="276" w:lineRule="auto"/>
              <w:rPr>
                <w:rFonts w:cstheme="minorHAnsi"/>
                <w:sz w:val="22"/>
                <w:szCs w:val="22"/>
              </w:rPr>
            </w:pPr>
            <w:r w:rsidRPr="00DF7004">
              <w:rPr>
                <w:rFonts w:cstheme="minorHAnsi"/>
                <w:sz w:val="22"/>
                <w:szCs w:val="22"/>
              </w:rPr>
              <w:t>Zwiększenie popytu na rozwiązania AI.</w:t>
            </w:r>
          </w:p>
        </w:tc>
        <w:tc>
          <w:tcPr>
            <w:tcW w:w="1438" w:type="dxa"/>
            <w:gridSpan w:val="2"/>
          </w:tcPr>
          <w:p w14:paraId="18E2C81F" w14:textId="77777777" w:rsidR="009C70C1" w:rsidRPr="00DF7004" w:rsidRDefault="009C70C1" w:rsidP="00DF7004">
            <w:pPr>
              <w:spacing w:line="276" w:lineRule="auto"/>
              <w:rPr>
                <w:rFonts w:cstheme="minorHAnsi"/>
                <w:sz w:val="22"/>
                <w:szCs w:val="22"/>
              </w:rPr>
            </w:pPr>
            <w:r w:rsidRPr="00DF7004">
              <w:rPr>
                <w:rFonts w:cstheme="minorHAnsi"/>
                <w:sz w:val="22"/>
                <w:szCs w:val="22"/>
              </w:rPr>
              <w:t>2023</w:t>
            </w:r>
          </w:p>
        </w:tc>
        <w:tc>
          <w:tcPr>
            <w:tcW w:w="7776" w:type="dxa"/>
          </w:tcPr>
          <w:p w14:paraId="3073BFB3" w14:textId="77777777" w:rsidR="009C70C1" w:rsidRPr="00DF7004" w:rsidRDefault="009C70C1" w:rsidP="004213EE">
            <w:pPr>
              <w:pStyle w:val="Akapitzlist"/>
              <w:keepLines/>
              <w:numPr>
                <w:ilvl w:val="0"/>
                <w:numId w:val="14"/>
              </w:numPr>
              <w:spacing w:line="276" w:lineRule="auto"/>
              <w:ind w:left="357" w:hanging="357"/>
              <w:outlineLvl w:val="1"/>
              <w:rPr>
                <w:rFonts w:cstheme="minorHAnsi"/>
                <w:sz w:val="22"/>
                <w:szCs w:val="22"/>
              </w:rPr>
            </w:pPr>
            <w:bookmarkStart w:id="26" w:name="_Toc170375113"/>
            <w:r w:rsidRPr="00DF7004">
              <w:rPr>
                <w:rFonts w:cstheme="minorHAnsi"/>
                <w:sz w:val="22"/>
                <w:szCs w:val="22"/>
              </w:rPr>
              <w:t>GUS jest liderem otwartych danych, proces ten jest stale wzmacniany. Według ostatniego rankingu Open Data Inventory (ODIN, wyniki zostały zweryfikowane 9.08.2023 r.), oceniającego stopień dostępności i otwartości danych, prezentowanych przez krajowe urzędy statystyczne, GUS utrzymał 2. pozycję (po Singapurze) wśród 187 krajowych urzędów statystycznych na świecie.</w:t>
            </w:r>
            <w:bookmarkEnd w:id="26"/>
          </w:p>
          <w:p w14:paraId="638E0646" w14:textId="77777777" w:rsidR="009C70C1" w:rsidRPr="00DF7004" w:rsidRDefault="009C70C1" w:rsidP="004213EE">
            <w:pPr>
              <w:pStyle w:val="Akapitzlist"/>
              <w:keepLines/>
              <w:numPr>
                <w:ilvl w:val="0"/>
                <w:numId w:val="14"/>
              </w:numPr>
              <w:spacing w:line="276" w:lineRule="auto"/>
              <w:ind w:left="357" w:hanging="357"/>
              <w:outlineLvl w:val="1"/>
              <w:rPr>
                <w:rFonts w:cstheme="minorHAnsi"/>
                <w:sz w:val="22"/>
                <w:szCs w:val="22"/>
              </w:rPr>
            </w:pPr>
            <w:bookmarkStart w:id="27" w:name="_Toc170375114"/>
            <w:r w:rsidRPr="00DF7004">
              <w:rPr>
                <w:rFonts w:cstheme="minorHAnsi"/>
                <w:sz w:val="22"/>
                <w:szCs w:val="22"/>
              </w:rPr>
              <w:t>Obecnie GUS umożliwia pobieranie danych przez API:</w:t>
            </w:r>
            <w:bookmarkEnd w:id="27"/>
            <w:r w:rsidRPr="00DF7004">
              <w:rPr>
                <w:rFonts w:cstheme="minorHAnsi"/>
                <w:sz w:val="22"/>
                <w:szCs w:val="22"/>
              </w:rPr>
              <w:t xml:space="preserve"> </w:t>
            </w:r>
          </w:p>
          <w:p w14:paraId="5A9399DF" w14:textId="77777777" w:rsidR="009C70C1" w:rsidRPr="00DF7004" w:rsidRDefault="009C70C1" w:rsidP="004213EE">
            <w:pPr>
              <w:pStyle w:val="Akapitzlist"/>
              <w:keepLines/>
              <w:numPr>
                <w:ilvl w:val="0"/>
                <w:numId w:val="15"/>
              </w:numPr>
              <w:spacing w:line="276" w:lineRule="auto"/>
              <w:outlineLvl w:val="1"/>
              <w:rPr>
                <w:rFonts w:cstheme="minorHAnsi"/>
                <w:sz w:val="22"/>
                <w:szCs w:val="22"/>
              </w:rPr>
            </w:pPr>
            <w:bookmarkStart w:id="28" w:name="_Toc170375115"/>
            <w:r w:rsidRPr="00DF7004">
              <w:rPr>
                <w:rFonts w:cstheme="minorHAnsi"/>
                <w:sz w:val="22"/>
                <w:szCs w:val="22"/>
              </w:rPr>
              <w:t>Krajowy rejestr urzędowy podmiotów gospodarki narodowej (REGON),</w:t>
            </w:r>
            <w:bookmarkEnd w:id="28"/>
            <w:r w:rsidRPr="00DF7004">
              <w:rPr>
                <w:rFonts w:cstheme="minorHAnsi"/>
                <w:sz w:val="22"/>
                <w:szCs w:val="22"/>
              </w:rPr>
              <w:t xml:space="preserve"> </w:t>
            </w:r>
          </w:p>
          <w:p w14:paraId="6B82F62C" w14:textId="77777777" w:rsidR="009C70C1" w:rsidRPr="00DF7004" w:rsidRDefault="009C70C1" w:rsidP="004213EE">
            <w:pPr>
              <w:pStyle w:val="Akapitzlist"/>
              <w:keepLines/>
              <w:numPr>
                <w:ilvl w:val="0"/>
                <w:numId w:val="15"/>
              </w:numPr>
              <w:spacing w:line="276" w:lineRule="auto"/>
              <w:outlineLvl w:val="1"/>
              <w:rPr>
                <w:rFonts w:cstheme="minorHAnsi"/>
                <w:sz w:val="22"/>
                <w:szCs w:val="22"/>
              </w:rPr>
            </w:pPr>
            <w:bookmarkStart w:id="29" w:name="_Toc170375116"/>
            <w:r w:rsidRPr="00DF7004">
              <w:rPr>
                <w:rFonts w:cstheme="minorHAnsi"/>
                <w:sz w:val="22"/>
                <w:szCs w:val="22"/>
              </w:rPr>
              <w:t>Krajowy rejestr urzędowy podziału terytorialnego kraju (TERYT),</w:t>
            </w:r>
            <w:bookmarkEnd w:id="29"/>
            <w:r w:rsidRPr="00DF7004">
              <w:rPr>
                <w:rFonts w:cstheme="minorHAnsi"/>
                <w:sz w:val="22"/>
                <w:szCs w:val="22"/>
              </w:rPr>
              <w:t xml:space="preserve"> </w:t>
            </w:r>
          </w:p>
          <w:p w14:paraId="1A2AE0FC" w14:textId="77777777" w:rsidR="009C70C1" w:rsidRPr="00DF7004" w:rsidRDefault="009C70C1" w:rsidP="004213EE">
            <w:pPr>
              <w:pStyle w:val="Akapitzlist"/>
              <w:keepLines/>
              <w:numPr>
                <w:ilvl w:val="0"/>
                <w:numId w:val="15"/>
              </w:numPr>
              <w:spacing w:line="276" w:lineRule="auto"/>
              <w:outlineLvl w:val="1"/>
              <w:rPr>
                <w:rFonts w:cstheme="minorHAnsi"/>
                <w:sz w:val="22"/>
                <w:szCs w:val="22"/>
              </w:rPr>
            </w:pPr>
            <w:bookmarkStart w:id="30" w:name="_Toc170375117"/>
            <w:r w:rsidRPr="00DF7004">
              <w:rPr>
                <w:rFonts w:cstheme="minorHAnsi"/>
                <w:sz w:val="22"/>
                <w:szCs w:val="22"/>
              </w:rPr>
              <w:t>Dziedzinowe Bazy Wiedzy (DBW),</w:t>
            </w:r>
            <w:bookmarkEnd w:id="30"/>
            <w:r w:rsidRPr="00DF7004">
              <w:rPr>
                <w:rFonts w:cstheme="minorHAnsi"/>
                <w:sz w:val="22"/>
                <w:szCs w:val="22"/>
              </w:rPr>
              <w:t xml:space="preserve"> </w:t>
            </w:r>
          </w:p>
          <w:p w14:paraId="7A05E5B5" w14:textId="77777777" w:rsidR="009C70C1" w:rsidRPr="00DF7004" w:rsidRDefault="009C70C1" w:rsidP="004213EE">
            <w:pPr>
              <w:pStyle w:val="Akapitzlist"/>
              <w:keepLines/>
              <w:numPr>
                <w:ilvl w:val="0"/>
                <w:numId w:val="15"/>
              </w:numPr>
              <w:spacing w:line="276" w:lineRule="auto"/>
              <w:outlineLvl w:val="1"/>
              <w:rPr>
                <w:rFonts w:cstheme="minorHAnsi"/>
                <w:sz w:val="22"/>
                <w:szCs w:val="22"/>
              </w:rPr>
            </w:pPr>
            <w:bookmarkStart w:id="31" w:name="_Toc170375118"/>
            <w:r w:rsidRPr="00DF7004">
              <w:rPr>
                <w:rFonts w:cstheme="minorHAnsi"/>
                <w:sz w:val="22"/>
                <w:szCs w:val="22"/>
              </w:rPr>
              <w:t>Bank Danych Lokalnych (BDL),</w:t>
            </w:r>
            <w:bookmarkEnd w:id="31"/>
            <w:r w:rsidRPr="00DF7004">
              <w:rPr>
                <w:rFonts w:cstheme="minorHAnsi"/>
                <w:sz w:val="22"/>
                <w:szCs w:val="22"/>
              </w:rPr>
              <w:t xml:space="preserve"> </w:t>
            </w:r>
          </w:p>
          <w:p w14:paraId="4F4A3981" w14:textId="77777777" w:rsidR="009C70C1" w:rsidRPr="00DF7004" w:rsidRDefault="009C70C1" w:rsidP="004213EE">
            <w:pPr>
              <w:pStyle w:val="Akapitzlist"/>
              <w:keepLines/>
              <w:numPr>
                <w:ilvl w:val="0"/>
                <w:numId w:val="15"/>
              </w:numPr>
              <w:spacing w:line="276" w:lineRule="auto"/>
              <w:outlineLvl w:val="1"/>
              <w:rPr>
                <w:rFonts w:cstheme="minorHAnsi"/>
                <w:sz w:val="22"/>
                <w:szCs w:val="22"/>
              </w:rPr>
            </w:pPr>
            <w:bookmarkStart w:id="32" w:name="_Toc170375119"/>
            <w:r w:rsidRPr="00DF7004">
              <w:rPr>
                <w:rFonts w:cstheme="minorHAnsi"/>
                <w:sz w:val="22"/>
                <w:szCs w:val="22"/>
              </w:rPr>
              <w:t>Baza globalnych i krajowych wskaźników monitorujących Cele Zrównoważonego Rozwoju Agendy 2030 w Polsce (SDG),</w:t>
            </w:r>
            <w:bookmarkEnd w:id="32"/>
            <w:r w:rsidRPr="00DF7004">
              <w:rPr>
                <w:rFonts w:cstheme="minorHAnsi"/>
                <w:sz w:val="22"/>
                <w:szCs w:val="22"/>
              </w:rPr>
              <w:t xml:space="preserve"> </w:t>
            </w:r>
          </w:p>
          <w:p w14:paraId="6D8CE14D" w14:textId="77777777" w:rsidR="009C70C1" w:rsidRPr="00DF7004" w:rsidRDefault="009C70C1" w:rsidP="004213EE">
            <w:pPr>
              <w:pStyle w:val="Akapitzlist"/>
              <w:keepLines/>
              <w:numPr>
                <w:ilvl w:val="0"/>
                <w:numId w:val="15"/>
              </w:numPr>
              <w:spacing w:line="276" w:lineRule="auto"/>
              <w:outlineLvl w:val="1"/>
              <w:rPr>
                <w:rFonts w:cstheme="minorHAnsi"/>
                <w:sz w:val="22"/>
                <w:szCs w:val="22"/>
              </w:rPr>
            </w:pPr>
            <w:bookmarkStart w:id="33" w:name="_Toc170375120"/>
            <w:r w:rsidRPr="00DF7004">
              <w:rPr>
                <w:rFonts w:cstheme="minorHAnsi"/>
                <w:sz w:val="22"/>
                <w:szCs w:val="22"/>
              </w:rPr>
              <w:t>System Monitorowania Rozwoju STRATEG,</w:t>
            </w:r>
            <w:bookmarkEnd w:id="33"/>
            <w:r w:rsidRPr="00DF7004">
              <w:rPr>
                <w:rFonts w:cstheme="minorHAnsi"/>
                <w:sz w:val="22"/>
                <w:szCs w:val="22"/>
              </w:rPr>
              <w:t xml:space="preserve"> </w:t>
            </w:r>
          </w:p>
          <w:p w14:paraId="50AC4633" w14:textId="77777777" w:rsidR="009C70C1" w:rsidRPr="00DF7004" w:rsidRDefault="009C70C1" w:rsidP="004213EE">
            <w:pPr>
              <w:pStyle w:val="Akapitzlist"/>
              <w:keepLines/>
              <w:numPr>
                <w:ilvl w:val="0"/>
                <w:numId w:val="15"/>
              </w:numPr>
              <w:spacing w:line="276" w:lineRule="auto"/>
              <w:outlineLvl w:val="1"/>
              <w:rPr>
                <w:rFonts w:cstheme="minorHAnsi"/>
                <w:sz w:val="22"/>
                <w:szCs w:val="22"/>
              </w:rPr>
            </w:pPr>
            <w:bookmarkStart w:id="34" w:name="_Toc170375121"/>
            <w:r w:rsidRPr="00DF7004">
              <w:rPr>
                <w:rFonts w:cstheme="minorHAnsi"/>
                <w:sz w:val="22"/>
                <w:szCs w:val="22"/>
              </w:rPr>
              <w:lastRenderedPageBreak/>
              <w:t>System Monitorowania Usług Publicznych (SMUP).</w:t>
            </w:r>
            <w:bookmarkEnd w:id="34"/>
            <w:r w:rsidRPr="00DF7004">
              <w:rPr>
                <w:rFonts w:cstheme="minorHAnsi"/>
                <w:sz w:val="22"/>
                <w:szCs w:val="22"/>
              </w:rPr>
              <w:t xml:space="preserve"> </w:t>
            </w:r>
          </w:p>
          <w:p w14:paraId="7E102025" w14:textId="77777777" w:rsidR="00DF290C" w:rsidRDefault="009C70C1" w:rsidP="00DF7004">
            <w:pPr>
              <w:pStyle w:val="Akapitzlist"/>
              <w:numPr>
                <w:ilvl w:val="0"/>
                <w:numId w:val="14"/>
              </w:numPr>
              <w:spacing w:line="276" w:lineRule="auto"/>
              <w:ind w:left="357" w:hanging="357"/>
              <w:rPr>
                <w:rFonts w:cstheme="minorHAnsi"/>
                <w:sz w:val="22"/>
                <w:szCs w:val="22"/>
              </w:rPr>
            </w:pPr>
            <w:r w:rsidRPr="00DF7004">
              <w:rPr>
                <w:rFonts w:cstheme="minorHAnsi"/>
                <w:sz w:val="22"/>
                <w:szCs w:val="22"/>
              </w:rPr>
              <w:t xml:space="preserve">Udostępnianie danych następuje z poszanowaniem przepisów prawa w zakresie ochrony informacji niejawnych, tajemnicy statystycznej i ochrony danych osobowych. </w:t>
            </w:r>
          </w:p>
          <w:p w14:paraId="4F2417AA" w14:textId="11B23E63" w:rsidR="009C70C1" w:rsidRPr="00DF290C" w:rsidRDefault="009C70C1" w:rsidP="00DF7004">
            <w:pPr>
              <w:pStyle w:val="Akapitzlist"/>
              <w:numPr>
                <w:ilvl w:val="0"/>
                <w:numId w:val="14"/>
              </w:numPr>
              <w:spacing w:line="276" w:lineRule="auto"/>
              <w:ind w:left="357" w:hanging="357"/>
              <w:rPr>
                <w:rFonts w:cstheme="minorHAnsi"/>
                <w:sz w:val="22"/>
                <w:szCs w:val="22"/>
              </w:rPr>
            </w:pPr>
            <w:r w:rsidRPr="00DF290C">
              <w:rPr>
                <w:rFonts w:cstheme="minorHAnsi"/>
                <w:sz w:val="22"/>
                <w:szCs w:val="22"/>
              </w:rPr>
              <w:t>Na stronie internetowej Centralnej Biblioteki Statystycznej promowane są nowo zakupione publikacje dotyczące nowoczesnych technologii.</w:t>
            </w:r>
          </w:p>
        </w:tc>
        <w:tc>
          <w:tcPr>
            <w:tcW w:w="2032" w:type="dxa"/>
          </w:tcPr>
          <w:p w14:paraId="2C30156C" w14:textId="1A28A581" w:rsidR="009C70C1" w:rsidRPr="00DF7004" w:rsidRDefault="004023E5" w:rsidP="00BC7D73">
            <w:pPr>
              <w:spacing w:line="276" w:lineRule="auto"/>
              <w:rPr>
                <w:rFonts w:cstheme="minorHAnsi"/>
                <w:sz w:val="22"/>
                <w:szCs w:val="22"/>
              </w:rPr>
            </w:pPr>
            <w:r w:rsidRPr="00DF7004">
              <w:rPr>
                <w:rFonts w:cstheme="minorHAnsi"/>
                <w:sz w:val="22"/>
                <w:szCs w:val="22"/>
              </w:rPr>
              <w:lastRenderedPageBreak/>
              <w:t>Główny Urząd Statystyczny</w:t>
            </w:r>
          </w:p>
        </w:tc>
      </w:tr>
      <w:tr w:rsidR="00C05FD8" w:rsidRPr="00DF7004" w14:paraId="720EA9EA" w14:textId="77777777" w:rsidTr="00DF7004">
        <w:trPr>
          <w:gridAfter w:val="1"/>
          <w:wAfter w:w="38" w:type="dxa"/>
        </w:trPr>
        <w:tc>
          <w:tcPr>
            <w:tcW w:w="988" w:type="dxa"/>
          </w:tcPr>
          <w:p w14:paraId="2A57C687" w14:textId="1509F09A" w:rsidR="00901D86" w:rsidRPr="00DF7004" w:rsidRDefault="00901D86" w:rsidP="00BC7D73">
            <w:pPr>
              <w:spacing w:line="276" w:lineRule="auto"/>
              <w:rPr>
                <w:rFonts w:cstheme="minorHAnsi"/>
                <w:sz w:val="22"/>
                <w:szCs w:val="22"/>
              </w:rPr>
            </w:pPr>
            <w:r w:rsidRPr="00DF7004">
              <w:rPr>
                <w:rFonts w:cstheme="minorHAnsi"/>
                <w:sz w:val="22"/>
                <w:szCs w:val="22"/>
              </w:rPr>
              <w:t>2.1.1</w:t>
            </w:r>
          </w:p>
        </w:tc>
        <w:tc>
          <w:tcPr>
            <w:tcW w:w="3118" w:type="dxa"/>
          </w:tcPr>
          <w:p w14:paraId="0467E42A" w14:textId="395FFC11" w:rsidR="00901D86" w:rsidRPr="00DF7004" w:rsidRDefault="00901D86" w:rsidP="00BC7D73">
            <w:pPr>
              <w:spacing w:line="276" w:lineRule="auto"/>
              <w:rPr>
                <w:rFonts w:cstheme="minorHAnsi"/>
                <w:sz w:val="22"/>
                <w:szCs w:val="22"/>
              </w:rPr>
            </w:pPr>
            <w:r w:rsidRPr="00DF7004">
              <w:rPr>
                <w:rFonts w:cstheme="minorHAnsi"/>
                <w:sz w:val="22"/>
                <w:szCs w:val="22"/>
              </w:rPr>
              <w:t>Zwiększenie popytu na rozwiązania AI.</w:t>
            </w:r>
          </w:p>
        </w:tc>
        <w:tc>
          <w:tcPr>
            <w:tcW w:w="1438" w:type="dxa"/>
            <w:gridSpan w:val="2"/>
          </w:tcPr>
          <w:p w14:paraId="20A8DECD" w14:textId="3255F3E4" w:rsidR="00901D86" w:rsidRPr="00DF7004" w:rsidRDefault="00901D86" w:rsidP="00DF7004">
            <w:pPr>
              <w:spacing w:line="276" w:lineRule="auto"/>
              <w:rPr>
                <w:rFonts w:cstheme="minorHAnsi"/>
                <w:sz w:val="22"/>
                <w:szCs w:val="22"/>
              </w:rPr>
            </w:pPr>
            <w:r w:rsidRPr="00DF7004">
              <w:rPr>
                <w:rFonts w:cstheme="minorHAnsi"/>
                <w:sz w:val="22"/>
                <w:szCs w:val="22"/>
              </w:rPr>
              <w:t>2023</w:t>
            </w:r>
          </w:p>
        </w:tc>
        <w:tc>
          <w:tcPr>
            <w:tcW w:w="7776" w:type="dxa"/>
          </w:tcPr>
          <w:p w14:paraId="6E66F553" w14:textId="77777777" w:rsidR="00901D86" w:rsidRPr="00DF7004" w:rsidRDefault="00901D86" w:rsidP="00DF7004">
            <w:pPr>
              <w:spacing w:line="276" w:lineRule="auto"/>
              <w:rPr>
                <w:rFonts w:cstheme="minorHAnsi"/>
                <w:sz w:val="22"/>
                <w:szCs w:val="22"/>
              </w:rPr>
            </w:pPr>
            <w:r w:rsidRPr="00DF7004">
              <w:rPr>
                <w:rFonts w:eastAsia="Calibri" w:cstheme="minorHAnsi"/>
                <w:sz w:val="22"/>
                <w:szCs w:val="22"/>
              </w:rPr>
              <w:t>Przykłady</w:t>
            </w:r>
            <w:r w:rsidRPr="00DF7004">
              <w:rPr>
                <w:rFonts w:cstheme="minorHAnsi"/>
                <w:sz w:val="22"/>
                <w:szCs w:val="22"/>
              </w:rPr>
              <w:t xml:space="preserve"> podejmowany </w:t>
            </w:r>
            <w:r w:rsidRPr="00DF7004">
              <w:rPr>
                <w:rFonts w:eastAsia="Calibri" w:cstheme="minorHAnsi"/>
                <w:sz w:val="22"/>
                <w:szCs w:val="22"/>
              </w:rPr>
              <w:t>działań:</w:t>
            </w:r>
          </w:p>
          <w:p w14:paraId="7EDE5A7F" w14:textId="77777777" w:rsidR="00901D86" w:rsidRPr="00DF7004" w:rsidRDefault="00901D86" w:rsidP="004213EE">
            <w:pPr>
              <w:numPr>
                <w:ilvl w:val="0"/>
                <w:numId w:val="34"/>
              </w:numPr>
              <w:spacing w:line="276" w:lineRule="auto"/>
              <w:ind w:right="190" w:hanging="360"/>
              <w:rPr>
                <w:rFonts w:cstheme="minorHAnsi"/>
                <w:sz w:val="22"/>
                <w:szCs w:val="22"/>
              </w:rPr>
            </w:pPr>
            <w:r w:rsidRPr="00DF7004">
              <w:rPr>
                <w:rFonts w:cstheme="minorHAnsi"/>
                <w:sz w:val="22"/>
                <w:szCs w:val="22"/>
              </w:rPr>
              <w:t xml:space="preserve">GIRM - </w:t>
            </w:r>
            <w:r w:rsidRPr="00DF7004">
              <w:rPr>
                <w:rFonts w:eastAsia="Calibri" w:cstheme="minorHAnsi"/>
                <w:sz w:val="22"/>
                <w:szCs w:val="22"/>
              </w:rPr>
              <w:t>powołano</w:t>
            </w:r>
            <w:r w:rsidRPr="00DF7004">
              <w:rPr>
                <w:rFonts w:cstheme="minorHAnsi"/>
                <w:sz w:val="22"/>
                <w:szCs w:val="22"/>
              </w:rPr>
              <w:t xml:space="preserve"> </w:t>
            </w:r>
            <w:r w:rsidRPr="00DF7004">
              <w:rPr>
                <w:rFonts w:eastAsia="Calibri" w:cstheme="minorHAnsi"/>
                <w:sz w:val="22"/>
                <w:szCs w:val="22"/>
              </w:rPr>
              <w:t>Zespół,</w:t>
            </w:r>
            <w:r w:rsidRPr="00DF7004">
              <w:rPr>
                <w:rFonts w:cstheme="minorHAnsi"/>
                <w:sz w:val="22"/>
                <w:szCs w:val="22"/>
              </w:rPr>
              <w:t xml:space="preserve"> opracowano schemat digitalizacji procesów w celu zapewnienia </w:t>
            </w:r>
            <w:r w:rsidRPr="00DF7004">
              <w:rPr>
                <w:rFonts w:eastAsia="Calibri" w:cstheme="minorHAnsi"/>
                <w:sz w:val="22"/>
                <w:szCs w:val="22"/>
              </w:rPr>
              <w:t>dostępu</w:t>
            </w:r>
            <w:r w:rsidRPr="00DF7004">
              <w:rPr>
                <w:rFonts w:cstheme="minorHAnsi"/>
                <w:sz w:val="22"/>
                <w:szCs w:val="22"/>
              </w:rPr>
              <w:t xml:space="preserve"> do danych i wykorzystanie w </w:t>
            </w:r>
            <w:r w:rsidRPr="00DF7004">
              <w:rPr>
                <w:rFonts w:eastAsia="Calibri" w:cstheme="minorHAnsi"/>
                <w:sz w:val="22"/>
                <w:szCs w:val="22"/>
              </w:rPr>
              <w:t>przyszłości</w:t>
            </w:r>
            <w:r w:rsidRPr="00DF7004">
              <w:rPr>
                <w:rFonts w:cstheme="minorHAnsi"/>
                <w:sz w:val="22"/>
                <w:szCs w:val="22"/>
              </w:rPr>
              <w:t xml:space="preserve"> </w:t>
            </w:r>
          </w:p>
          <w:p w14:paraId="3342C953" w14:textId="77777777" w:rsidR="00901D86" w:rsidRPr="00DF7004" w:rsidRDefault="00901D86" w:rsidP="00DF7004">
            <w:pPr>
              <w:spacing w:line="276" w:lineRule="auto"/>
              <w:ind w:left="360" w:right="215"/>
              <w:rPr>
                <w:rFonts w:cstheme="minorHAnsi"/>
                <w:sz w:val="22"/>
                <w:szCs w:val="22"/>
              </w:rPr>
            </w:pPr>
            <w:r w:rsidRPr="00DF7004">
              <w:rPr>
                <w:rFonts w:eastAsia="Calibri" w:cstheme="minorHAnsi"/>
                <w:sz w:val="22"/>
                <w:szCs w:val="22"/>
              </w:rPr>
              <w:t>interoperacyjności</w:t>
            </w:r>
            <w:r w:rsidRPr="00DF7004">
              <w:rPr>
                <w:rFonts w:cstheme="minorHAnsi"/>
                <w:sz w:val="22"/>
                <w:szCs w:val="22"/>
              </w:rPr>
              <w:t xml:space="preserve"> </w:t>
            </w:r>
            <w:r w:rsidRPr="00DF7004">
              <w:rPr>
                <w:rFonts w:eastAsia="Calibri" w:cstheme="minorHAnsi"/>
                <w:sz w:val="22"/>
                <w:szCs w:val="22"/>
              </w:rPr>
              <w:t>pomiędzy</w:t>
            </w:r>
            <w:r w:rsidRPr="00DF7004">
              <w:rPr>
                <w:rFonts w:cstheme="minorHAnsi"/>
                <w:sz w:val="22"/>
                <w:szCs w:val="22"/>
              </w:rPr>
              <w:t xml:space="preserve"> systemami EZD RP i mObywatel, przy udziale </w:t>
            </w:r>
            <w:r w:rsidRPr="00DF7004">
              <w:rPr>
                <w:rFonts w:eastAsia="Calibri" w:cstheme="minorHAnsi"/>
                <w:sz w:val="22"/>
                <w:szCs w:val="22"/>
              </w:rPr>
              <w:t>przedsiębiorstw</w:t>
            </w:r>
            <w:r w:rsidRPr="00DF7004">
              <w:rPr>
                <w:rFonts w:cstheme="minorHAnsi"/>
                <w:sz w:val="22"/>
                <w:szCs w:val="22"/>
              </w:rPr>
              <w:t xml:space="preserve"> skupionych przez GovTech Polska. Uczestnictwo w projekcie w zakresie </w:t>
            </w:r>
            <w:r w:rsidRPr="00DF7004">
              <w:rPr>
                <w:rFonts w:eastAsia="Calibri" w:cstheme="minorHAnsi"/>
                <w:sz w:val="22"/>
                <w:szCs w:val="22"/>
              </w:rPr>
              <w:t>dostępu</w:t>
            </w:r>
            <w:r w:rsidRPr="00DF7004">
              <w:rPr>
                <w:rFonts w:cstheme="minorHAnsi"/>
                <w:sz w:val="22"/>
                <w:szCs w:val="22"/>
              </w:rPr>
              <w:t xml:space="preserve"> do systemu dziedzinowego CMR. </w:t>
            </w:r>
          </w:p>
          <w:p w14:paraId="452AF4E6" w14:textId="77777777" w:rsidR="00901D86" w:rsidRPr="00DF7004" w:rsidRDefault="00901D86" w:rsidP="00DF7004">
            <w:pPr>
              <w:spacing w:line="276" w:lineRule="auto"/>
              <w:ind w:left="360"/>
              <w:rPr>
                <w:rFonts w:cstheme="minorHAnsi"/>
                <w:sz w:val="22"/>
                <w:szCs w:val="22"/>
              </w:rPr>
            </w:pPr>
            <w:r w:rsidRPr="00DF7004">
              <w:rPr>
                <w:rFonts w:cstheme="minorHAnsi"/>
                <w:sz w:val="22"/>
                <w:szCs w:val="22"/>
              </w:rPr>
              <w:t>Uczestnictwo w projekcie AIP.</w:t>
            </w:r>
          </w:p>
          <w:p w14:paraId="09781327" w14:textId="3DB71E6A" w:rsidR="00901D86" w:rsidRPr="00DF7004" w:rsidRDefault="00901D86" w:rsidP="004213EE">
            <w:pPr>
              <w:pStyle w:val="Akapitzlist"/>
              <w:numPr>
                <w:ilvl w:val="0"/>
                <w:numId w:val="29"/>
              </w:numPr>
              <w:spacing w:line="276" w:lineRule="auto"/>
              <w:rPr>
                <w:rFonts w:cstheme="minorHAnsi"/>
                <w:sz w:val="22"/>
                <w:szCs w:val="22"/>
              </w:rPr>
            </w:pPr>
            <w:r w:rsidRPr="00DF7004">
              <w:rPr>
                <w:rFonts w:cstheme="minorHAnsi"/>
                <w:sz w:val="22"/>
                <w:szCs w:val="22"/>
              </w:rPr>
              <w:t xml:space="preserve">IUNG-PIB - Instytut </w:t>
            </w:r>
            <w:r w:rsidRPr="00DF7004">
              <w:rPr>
                <w:rFonts w:eastAsia="Calibri" w:cstheme="minorHAnsi"/>
                <w:sz w:val="22"/>
                <w:szCs w:val="22"/>
              </w:rPr>
              <w:t>udostępni</w:t>
            </w:r>
            <w:r w:rsidRPr="00DF7004">
              <w:rPr>
                <w:rFonts w:cstheme="minorHAnsi"/>
                <w:sz w:val="22"/>
                <w:szCs w:val="22"/>
              </w:rPr>
              <w:t xml:space="preserve"> </w:t>
            </w:r>
            <w:r w:rsidRPr="00DF7004">
              <w:rPr>
                <w:rFonts w:eastAsia="Calibri" w:cstheme="minorHAnsi"/>
                <w:sz w:val="22"/>
                <w:szCs w:val="22"/>
              </w:rPr>
              <w:t>Platformę</w:t>
            </w:r>
            <w:r w:rsidRPr="00DF7004">
              <w:rPr>
                <w:rFonts w:cstheme="minorHAnsi"/>
                <w:sz w:val="22"/>
                <w:szCs w:val="22"/>
              </w:rPr>
              <w:t xml:space="preserve"> </w:t>
            </w:r>
            <w:r w:rsidRPr="00DF7004">
              <w:rPr>
                <w:rFonts w:eastAsia="Calibri" w:cstheme="minorHAnsi"/>
                <w:sz w:val="22"/>
                <w:szCs w:val="22"/>
              </w:rPr>
              <w:t>Edukacyjną,</w:t>
            </w:r>
            <w:r w:rsidRPr="00DF7004">
              <w:rPr>
                <w:rFonts w:cstheme="minorHAnsi"/>
                <w:sz w:val="22"/>
                <w:szCs w:val="22"/>
              </w:rPr>
              <w:t xml:space="preserve"> której </w:t>
            </w:r>
            <w:r w:rsidRPr="00DF7004">
              <w:rPr>
                <w:rFonts w:eastAsia="Calibri" w:cstheme="minorHAnsi"/>
                <w:sz w:val="22"/>
                <w:szCs w:val="22"/>
              </w:rPr>
              <w:t>ważnym</w:t>
            </w:r>
            <w:r w:rsidRPr="00DF7004">
              <w:rPr>
                <w:rFonts w:cstheme="minorHAnsi"/>
                <w:sz w:val="22"/>
                <w:szCs w:val="22"/>
              </w:rPr>
              <w:t xml:space="preserve"> celem </w:t>
            </w:r>
            <w:r w:rsidRPr="00DF7004">
              <w:rPr>
                <w:rFonts w:eastAsia="Calibri" w:cstheme="minorHAnsi"/>
                <w:sz w:val="22"/>
                <w:szCs w:val="22"/>
              </w:rPr>
              <w:t>będzie</w:t>
            </w:r>
            <w:r w:rsidRPr="00DF7004">
              <w:rPr>
                <w:rFonts w:cstheme="minorHAnsi"/>
                <w:sz w:val="22"/>
                <w:szCs w:val="22"/>
              </w:rPr>
              <w:t xml:space="preserve"> </w:t>
            </w:r>
            <w:r w:rsidRPr="00DF7004">
              <w:rPr>
                <w:rFonts w:eastAsia="Calibri" w:cstheme="minorHAnsi"/>
                <w:sz w:val="22"/>
                <w:szCs w:val="22"/>
              </w:rPr>
              <w:t>zwiększanie</w:t>
            </w:r>
            <w:r w:rsidRPr="00DF7004">
              <w:rPr>
                <w:rFonts w:cstheme="minorHAnsi"/>
                <w:sz w:val="22"/>
                <w:szCs w:val="22"/>
              </w:rPr>
              <w:t xml:space="preserve"> popytu na </w:t>
            </w:r>
            <w:r w:rsidRPr="00DF7004">
              <w:rPr>
                <w:rFonts w:eastAsia="Calibri" w:cstheme="minorHAnsi"/>
                <w:sz w:val="22"/>
                <w:szCs w:val="22"/>
              </w:rPr>
              <w:t>rozwiązania</w:t>
            </w:r>
            <w:r w:rsidRPr="00DF7004">
              <w:rPr>
                <w:rFonts w:cstheme="minorHAnsi"/>
                <w:sz w:val="22"/>
                <w:szCs w:val="22"/>
              </w:rPr>
              <w:t xml:space="preserve"> AI poprzez popularyzowanie </w:t>
            </w:r>
            <w:r w:rsidRPr="00DF7004">
              <w:rPr>
                <w:rFonts w:eastAsia="Calibri" w:cstheme="minorHAnsi"/>
                <w:sz w:val="22"/>
                <w:szCs w:val="22"/>
              </w:rPr>
              <w:t>rozwiązań</w:t>
            </w:r>
            <w:r w:rsidRPr="00DF7004">
              <w:rPr>
                <w:rFonts w:cstheme="minorHAnsi"/>
                <w:sz w:val="22"/>
                <w:szCs w:val="22"/>
              </w:rPr>
              <w:t xml:space="preserve"> open source w testowaniu algorytmów </w:t>
            </w:r>
            <w:r w:rsidRPr="00DF7004">
              <w:rPr>
                <w:rFonts w:eastAsia="Calibri" w:cstheme="minorHAnsi"/>
                <w:sz w:val="22"/>
                <w:szCs w:val="22"/>
              </w:rPr>
              <w:t>narzędzi/systemów</w:t>
            </w:r>
            <w:r w:rsidRPr="00DF7004">
              <w:rPr>
                <w:rFonts w:cstheme="minorHAnsi"/>
                <w:sz w:val="22"/>
                <w:szCs w:val="22"/>
              </w:rPr>
              <w:t xml:space="preserve"> wsparcia decyzji. Wszystkie algorytmy monitoringu rolniczej przestrzeni produkcyjnej Centrum Geomatyki </w:t>
            </w:r>
            <w:r w:rsidRPr="00DF7004">
              <w:rPr>
                <w:rFonts w:eastAsia="Calibri" w:cstheme="minorHAnsi"/>
                <w:sz w:val="22"/>
                <w:szCs w:val="22"/>
              </w:rPr>
              <w:t>będą</w:t>
            </w:r>
            <w:r w:rsidRPr="00DF7004">
              <w:rPr>
                <w:rFonts w:cstheme="minorHAnsi"/>
                <w:sz w:val="22"/>
                <w:szCs w:val="22"/>
              </w:rPr>
              <w:t xml:space="preserve"> </w:t>
            </w:r>
            <w:r w:rsidRPr="00DF7004">
              <w:rPr>
                <w:rFonts w:eastAsia="Calibri" w:cstheme="minorHAnsi"/>
                <w:sz w:val="22"/>
                <w:szCs w:val="22"/>
              </w:rPr>
              <w:t>korzystać</w:t>
            </w:r>
            <w:r w:rsidRPr="00DF7004">
              <w:rPr>
                <w:rFonts w:cstheme="minorHAnsi"/>
                <w:sz w:val="22"/>
                <w:szCs w:val="22"/>
              </w:rPr>
              <w:t xml:space="preserve"> z </w:t>
            </w:r>
            <w:r w:rsidRPr="00DF7004">
              <w:rPr>
                <w:rFonts w:eastAsia="Calibri" w:cstheme="minorHAnsi"/>
                <w:sz w:val="22"/>
                <w:szCs w:val="22"/>
              </w:rPr>
              <w:t>rozwiązań</w:t>
            </w:r>
            <w:r w:rsidRPr="00DF7004">
              <w:rPr>
                <w:rFonts w:cstheme="minorHAnsi"/>
                <w:sz w:val="22"/>
                <w:szCs w:val="22"/>
              </w:rPr>
              <w:t xml:space="preserve"> AI.</w:t>
            </w:r>
          </w:p>
        </w:tc>
        <w:tc>
          <w:tcPr>
            <w:tcW w:w="2032" w:type="dxa"/>
          </w:tcPr>
          <w:p w14:paraId="5E8366E1" w14:textId="73E68E91" w:rsidR="00901D86" w:rsidRPr="00DF7004" w:rsidRDefault="00FC6E5C" w:rsidP="00BC7D73">
            <w:pPr>
              <w:spacing w:line="276" w:lineRule="auto"/>
              <w:rPr>
                <w:rFonts w:cstheme="minorHAnsi"/>
                <w:sz w:val="22"/>
                <w:szCs w:val="22"/>
              </w:rPr>
            </w:pPr>
            <w:r w:rsidRPr="00DF7004">
              <w:rPr>
                <w:rFonts w:cstheme="minorHAnsi"/>
                <w:sz w:val="22"/>
                <w:szCs w:val="22"/>
              </w:rPr>
              <w:t>Ministerstwo Rolnictwa i Rozwoju Wsi</w:t>
            </w:r>
          </w:p>
        </w:tc>
      </w:tr>
      <w:tr w:rsidR="00901D86" w:rsidRPr="00DF7004" w14:paraId="49F162D2" w14:textId="77777777" w:rsidTr="00DF7004">
        <w:trPr>
          <w:gridAfter w:val="1"/>
          <w:wAfter w:w="38" w:type="dxa"/>
        </w:trPr>
        <w:tc>
          <w:tcPr>
            <w:tcW w:w="988" w:type="dxa"/>
          </w:tcPr>
          <w:p w14:paraId="0889C45F" w14:textId="50B25842" w:rsidR="00901D86" w:rsidRPr="00DF7004" w:rsidRDefault="00901D86" w:rsidP="00BC7D73">
            <w:pPr>
              <w:spacing w:line="276" w:lineRule="auto"/>
              <w:rPr>
                <w:rFonts w:cstheme="minorHAnsi"/>
                <w:sz w:val="22"/>
                <w:szCs w:val="22"/>
              </w:rPr>
            </w:pPr>
            <w:r w:rsidRPr="00DF7004">
              <w:rPr>
                <w:rFonts w:cstheme="minorHAnsi"/>
                <w:sz w:val="22"/>
                <w:szCs w:val="22"/>
              </w:rPr>
              <w:t>2.1.1</w:t>
            </w:r>
          </w:p>
        </w:tc>
        <w:tc>
          <w:tcPr>
            <w:tcW w:w="3118" w:type="dxa"/>
          </w:tcPr>
          <w:p w14:paraId="283F2317" w14:textId="64F0B7C3" w:rsidR="00901D86" w:rsidRPr="00DF7004" w:rsidRDefault="00901D86" w:rsidP="00BC7D73">
            <w:pPr>
              <w:spacing w:line="276" w:lineRule="auto"/>
              <w:rPr>
                <w:rFonts w:cstheme="minorHAnsi"/>
                <w:sz w:val="22"/>
                <w:szCs w:val="22"/>
              </w:rPr>
            </w:pPr>
            <w:r w:rsidRPr="00DF7004">
              <w:rPr>
                <w:rFonts w:cstheme="minorHAnsi"/>
                <w:sz w:val="22"/>
                <w:szCs w:val="22"/>
              </w:rPr>
              <w:t>Zwiększenie popytu na rozwiązania AI.</w:t>
            </w:r>
          </w:p>
        </w:tc>
        <w:tc>
          <w:tcPr>
            <w:tcW w:w="1438" w:type="dxa"/>
            <w:gridSpan w:val="2"/>
          </w:tcPr>
          <w:p w14:paraId="1931F423" w14:textId="01C6A13D" w:rsidR="00901D86" w:rsidRPr="00DF7004" w:rsidRDefault="00901D86" w:rsidP="00DF7004">
            <w:pPr>
              <w:spacing w:line="276" w:lineRule="auto"/>
              <w:rPr>
                <w:rFonts w:cstheme="minorHAnsi"/>
                <w:sz w:val="22"/>
                <w:szCs w:val="22"/>
              </w:rPr>
            </w:pPr>
            <w:r w:rsidRPr="00DF7004">
              <w:rPr>
                <w:rFonts w:cstheme="minorHAnsi"/>
                <w:sz w:val="22"/>
                <w:szCs w:val="22"/>
              </w:rPr>
              <w:t>2023</w:t>
            </w:r>
          </w:p>
        </w:tc>
        <w:tc>
          <w:tcPr>
            <w:tcW w:w="7776" w:type="dxa"/>
          </w:tcPr>
          <w:p w14:paraId="0628B9DA" w14:textId="77777777" w:rsidR="00901D86" w:rsidRPr="00DF7004" w:rsidRDefault="00901D86" w:rsidP="004213EE">
            <w:pPr>
              <w:pStyle w:val="Akapitzlist"/>
              <w:numPr>
                <w:ilvl w:val="0"/>
                <w:numId w:val="41"/>
              </w:numPr>
              <w:tabs>
                <w:tab w:val="left" w:pos="1466"/>
              </w:tabs>
              <w:spacing w:line="276" w:lineRule="auto"/>
              <w:rPr>
                <w:rFonts w:cstheme="minorHAnsi"/>
                <w:sz w:val="22"/>
                <w:szCs w:val="22"/>
              </w:rPr>
            </w:pPr>
            <w:r w:rsidRPr="00DF7004">
              <w:rPr>
                <w:rFonts w:cstheme="minorHAnsi"/>
                <w:sz w:val="22"/>
                <w:szCs w:val="22"/>
              </w:rPr>
              <w:t>Przewiduje się realizację projektu pilotażowego dot. szkoleń dla firm w zakresie wykorzystania sztucznej inteligencji – trwają prace w MRiT.</w:t>
            </w:r>
          </w:p>
          <w:p w14:paraId="636E8D00" w14:textId="77777777" w:rsidR="00901D86" w:rsidRPr="00DF7004" w:rsidRDefault="00901D86" w:rsidP="004213EE">
            <w:pPr>
              <w:pStyle w:val="Akapitzlist"/>
              <w:numPr>
                <w:ilvl w:val="0"/>
                <w:numId w:val="41"/>
              </w:numPr>
              <w:tabs>
                <w:tab w:val="left" w:pos="1466"/>
              </w:tabs>
              <w:spacing w:line="276" w:lineRule="auto"/>
              <w:rPr>
                <w:rFonts w:cstheme="minorHAnsi"/>
                <w:sz w:val="22"/>
                <w:szCs w:val="22"/>
              </w:rPr>
            </w:pPr>
            <w:r w:rsidRPr="00DF7004">
              <w:rPr>
                <w:rFonts w:cstheme="minorHAnsi"/>
                <w:sz w:val="22"/>
                <w:szCs w:val="22"/>
              </w:rPr>
              <w:t>Trwające prace nad otwarciem danych dotyczących przedsiębiorców w PL, została stworzona hurtownia danych przedsiębiorców zarejestrowanych w CEIDG z dostępem automatycznym oraz dostępem do aplikacji raportowej, trwają prace nad udostepnieniem w hurtowni jawnych danych o firmach zarejestrowanych w KRS (pojedyncze rekordy CEIDG i KRS są już dostępne w Wyszukiwarce firm)</w:t>
            </w:r>
          </w:p>
          <w:p w14:paraId="315E0EF2" w14:textId="77777777" w:rsidR="00901D86" w:rsidRPr="00DF7004" w:rsidRDefault="00901D86" w:rsidP="004213EE">
            <w:pPr>
              <w:pStyle w:val="Akapitzlist"/>
              <w:numPr>
                <w:ilvl w:val="0"/>
                <w:numId w:val="41"/>
              </w:numPr>
              <w:tabs>
                <w:tab w:val="left" w:pos="1466"/>
              </w:tabs>
              <w:spacing w:line="276" w:lineRule="auto"/>
              <w:rPr>
                <w:rFonts w:cstheme="minorHAnsi"/>
                <w:sz w:val="22"/>
                <w:szCs w:val="22"/>
              </w:rPr>
            </w:pPr>
            <w:r w:rsidRPr="00DF7004">
              <w:rPr>
                <w:rFonts w:cstheme="minorHAnsi"/>
                <w:sz w:val="22"/>
                <w:szCs w:val="22"/>
              </w:rPr>
              <w:t>Działalność Europejskich Hubów Innowacji Cyfrowych – ośrodków typu one-stop-shop dla cyfrowej transformacji MŚP, w tym adopcji AI</w:t>
            </w:r>
          </w:p>
          <w:p w14:paraId="2C6FA0D5" w14:textId="7D6BF334" w:rsidR="00901D86" w:rsidRPr="00DF7004" w:rsidRDefault="00901D86" w:rsidP="004213EE">
            <w:pPr>
              <w:pStyle w:val="Akapitzlist"/>
              <w:numPr>
                <w:ilvl w:val="0"/>
                <w:numId w:val="41"/>
              </w:numPr>
              <w:tabs>
                <w:tab w:val="left" w:pos="1466"/>
              </w:tabs>
              <w:spacing w:line="276" w:lineRule="auto"/>
              <w:rPr>
                <w:rFonts w:cstheme="minorHAnsi"/>
                <w:sz w:val="22"/>
                <w:szCs w:val="22"/>
              </w:rPr>
            </w:pPr>
            <w:r w:rsidRPr="00DF7004">
              <w:rPr>
                <w:rFonts w:cstheme="minorHAnsi"/>
                <w:sz w:val="22"/>
                <w:szCs w:val="22"/>
              </w:rPr>
              <w:lastRenderedPageBreak/>
              <w:t>Realizacja projektów w ramach TEF AI – usług w zakresie testowania, eksperymentowania oraz walidacji rozwiązań AI zarówno w środowisku wirtualnym jak i rzeczywistym (FENG.02.23)</w:t>
            </w:r>
          </w:p>
        </w:tc>
        <w:tc>
          <w:tcPr>
            <w:tcW w:w="2032" w:type="dxa"/>
          </w:tcPr>
          <w:p w14:paraId="5179D51C" w14:textId="049A5DCD" w:rsidR="00901D86" w:rsidRPr="00DF7004" w:rsidRDefault="00FC6E5C" w:rsidP="00BC7D73">
            <w:pPr>
              <w:spacing w:line="276" w:lineRule="auto"/>
              <w:rPr>
                <w:rFonts w:cstheme="minorHAnsi"/>
                <w:sz w:val="22"/>
                <w:szCs w:val="22"/>
              </w:rPr>
            </w:pPr>
            <w:r w:rsidRPr="00DF7004">
              <w:rPr>
                <w:rFonts w:cstheme="minorHAnsi"/>
                <w:sz w:val="22"/>
                <w:szCs w:val="22"/>
              </w:rPr>
              <w:lastRenderedPageBreak/>
              <w:t>Ministerstwo Rozwoju i Technologii</w:t>
            </w:r>
          </w:p>
        </w:tc>
      </w:tr>
      <w:tr w:rsidR="00901D86" w:rsidRPr="00DF7004" w14:paraId="687B04F1" w14:textId="77777777" w:rsidTr="00DF7004">
        <w:trPr>
          <w:gridAfter w:val="1"/>
          <w:wAfter w:w="38" w:type="dxa"/>
        </w:trPr>
        <w:tc>
          <w:tcPr>
            <w:tcW w:w="988" w:type="dxa"/>
          </w:tcPr>
          <w:p w14:paraId="79DDF973" w14:textId="242488A4" w:rsidR="00901D86" w:rsidRPr="00DF7004" w:rsidRDefault="00901D86" w:rsidP="00BC7D73">
            <w:pPr>
              <w:spacing w:line="276" w:lineRule="auto"/>
              <w:rPr>
                <w:rFonts w:cstheme="minorHAnsi"/>
                <w:sz w:val="22"/>
                <w:szCs w:val="22"/>
              </w:rPr>
            </w:pPr>
            <w:r w:rsidRPr="00DF7004">
              <w:rPr>
                <w:rFonts w:cstheme="minorHAnsi"/>
                <w:sz w:val="22"/>
                <w:szCs w:val="22"/>
              </w:rPr>
              <w:t>2.1.1</w:t>
            </w:r>
          </w:p>
        </w:tc>
        <w:tc>
          <w:tcPr>
            <w:tcW w:w="3118" w:type="dxa"/>
          </w:tcPr>
          <w:p w14:paraId="53B7A511" w14:textId="289AC47C" w:rsidR="00901D86" w:rsidRPr="00DF7004" w:rsidRDefault="00901D86" w:rsidP="00BC7D73">
            <w:pPr>
              <w:spacing w:line="276" w:lineRule="auto"/>
              <w:rPr>
                <w:rFonts w:cstheme="minorHAnsi"/>
                <w:sz w:val="22"/>
                <w:szCs w:val="22"/>
              </w:rPr>
            </w:pPr>
            <w:r w:rsidRPr="00DF7004">
              <w:rPr>
                <w:rFonts w:cstheme="minorHAnsi"/>
                <w:sz w:val="22"/>
                <w:szCs w:val="22"/>
              </w:rPr>
              <w:t>Zwiększenie popytu na rozwiązania AI.</w:t>
            </w:r>
          </w:p>
        </w:tc>
        <w:tc>
          <w:tcPr>
            <w:tcW w:w="1438" w:type="dxa"/>
            <w:gridSpan w:val="2"/>
          </w:tcPr>
          <w:p w14:paraId="4744536B" w14:textId="547098C5" w:rsidR="00901D86" w:rsidRPr="00DF7004" w:rsidRDefault="00901D86" w:rsidP="00DF7004">
            <w:pPr>
              <w:spacing w:line="276" w:lineRule="auto"/>
              <w:rPr>
                <w:rFonts w:cstheme="minorHAnsi"/>
                <w:sz w:val="22"/>
                <w:szCs w:val="22"/>
              </w:rPr>
            </w:pPr>
            <w:r w:rsidRPr="00DF7004">
              <w:rPr>
                <w:rFonts w:cstheme="minorHAnsi"/>
                <w:sz w:val="22"/>
                <w:szCs w:val="22"/>
              </w:rPr>
              <w:t>2023</w:t>
            </w:r>
          </w:p>
        </w:tc>
        <w:tc>
          <w:tcPr>
            <w:tcW w:w="7776" w:type="dxa"/>
          </w:tcPr>
          <w:p w14:paraId="23410C56" w14:textId="47102A17" w:rsidR="00901D86" w:rsidRPr="00DF7004" w:rsidRDefault="00901D86" w:rsidP="00DF7004">
            <w:pPr>
              <w:spacing w:line="276" w:lineRule="auto"/>
              <w:rPr>
                <w:rFonts w:cstheme="minorHAnsi"/>
                <w:sz w:val="22"/>
                <w:szCs w:val="22"/>
              </w:rPr>
            </w:pPr>
            <w:r w:rsidRPr="00DF7004">
              <w:rPr>
                <w:rFonts w:cstheme="minorHAnsi"/>
                <w:sz w:val="22"/>
                <w:szCs w:val="22"/>
              </w:rPr>
              <w:t>Realizacja projektu AI4MŚP. Portal AI4MŚP (Portal) został stworzony przez Grupę Roboczą GPAI ds. Innowacji i Komercjalizacji (I&amp;C WG) organizacji międzynarodowej Global Partnership on AI, aby zrealizować cele w ramach Grupy Doradczej ds. Szerokiego Przyjęcia AI przez MŚP. Po stronie Polski projekt realizuje Ministerstwo Cyfryzacji. Portal łączy osoby poszukujące rozwiązań z dostawcami rozwiązań AI, które mają odpowiednie doświadczenie w dostarczaniu rozwiązań AI spełniających potrzeby MŚP.</w:t>
            </w:r>
            <w:r w:rsidR="00850BAB" w:rsidRPr="00DF7004">
              <w:rPr>
                <w:rFonts w:cstheme="minorHAnsi"/>
                <w:sz w:val="22"/>
                <w:szCs w:val="22"/>
              </w:rPr>
              <w:t xml:space="preserve"> </w:t>
            </w:r>
          </w:p>
        </w:tc>
        <w:tc>
          <w:tcPr>
            <w:tcW w:w="2032" w:type="dxa"/>
          </w:tcPr>
          <w:p w14:paraId="1182F844" w14:textId="1D761E85" w:rsidR="00901D86" w:rsidRPr="00DF7004" w:rsidRDefault="00FC6E5C" w:rsidP="00BC7D73">
            <w:pPr>
              <w:spacing w:line="276" w:lineRule="auto"/>
              <w:rPr>
                <w:rFonts w:cstheme="minorHAnsi"/>
                <w:sz w:val="22"/>
                <w:szCs w:val="22"/>
              </w:rPr>
            </w:pPr>
            <w:r w:rsidRPr="00DF7004">
              <w:rPr>
                <w:rFonts w:cstheme="minorHAnsi"/>
                <w:sz w:val="22"/>
                <w:szCs w:val="22"/>
              </w:rPr>
              <w:t>Ministerstwo Cyfryzacji</w:t>
            </w:r>
          </w:p>
        </w:tc>
      </w:tr>
      <w:tr w:rsidR="00685E32" w:rsidRPr="00DF7004" w14:paraId="00E18703" w14:textId="77777777" w:rsidTr="00DF7004">
        <w:trPr>
          <w:gridAfter w:val="1"/>
          <w:wAfter w:w="38" w:type="dxa"/>
        </w:trPr>
        <w:tc>
          <w:tcPr>
            <w:tcW w:w="988" w:type="dxa"/>
          </w:tcPr>
          <w:p w14:paraId="039AE22C" w14:textId="7257410A" w:rsidR="00685E32" w:rsidRPr="00DF7004" w:rsidRDefault="00685E32" w:rsidP="00BC7D73">
            <w:pPr>
              <w:spacing w:line="276" w:lineRule="auto"/>
              <w:rPr>
                <w:rFonts w:cstheme="minorHAnsi"/>
                <w:sz w:val="22"/>
                <w:szCs w:val="22"/>
              </w:rPr>
            </w:pPr>
            <w:r w:rsidRPr="00DF7004">
              <w:rPr>
                <w:rFonts w:cstheme="minorHAnsi"/>
                <w:sz w:val="22"/>
                <w:szCs w:val="22"/>
              </w:rPr>
              <w:t>2.1.1</w:t>
            </w:r>
          </w:p>
        </w:tc>
        <w:tc>
          <w:tcPr>
            <w:tcW w:w="3118" w:type="dxa"/>
          </w:tcPr>
          <w:p w14:paraId="67E35AC8" w14:textId="186700F7" w:rsidR="00685E32" w:rsidRPr="00DF7004" w:rsidRDefault="00685E32" w:rsidP="00BC7D73">
            <w:pPr>
              <w:spacing w:line="276" w:lineRule="auto"/>
              <w:rPr>
                <w:rFonts w:cstheme="minorHAnsi"/>
                <w:sz w:val="22"/>
                <w:szCs w:val="22"/>
              </w:rPr>
            </w:pPr>
            <w:r w:rsidRPr="00DF7004">
              <w:rPr>
                <w:rFonts w:cstheme="minorHAnsi"/>
                <w:sz w:val="22"/>
                <w:szCs w:val="22"/>
              </w:rPr>
              <w:t>Zwiększenie popytu na rozwiązania AI.</w:t>
            </w:r>
          </w:p>
        </w:tc>
        <w:tc>
          <w:tcPr>
            <w:tcW w:w="1438" w:type="dxa"/>
            <w:gridSpan w:val="2"/>
          </w:tcPr>
          <w:p w14:paraId="181E93F9" w14:textId="429CBF99" w:rsidR="00685E32" w:rsidRPr="00DF7004" w:rsidRDefault="00685E32" w:rsidP="00DF7004">
            <w:pPr>
              <w:spacing w:line="276" w:lineRule="auto"/>
              <w:rPr>
                <w:rFonts w:cstheme="minorHAnsi"/>
                <w:sz w:val="22"/>
                <w:szCs w:val="22"/>
              </w:rPr>
            </w:pPr>
            <w:r w:rsidRPr="00DF7004">
              <w:rPr>
                <w:rFonts w:cstheme="minorHAnsi"/>
                <w:sz w:val="22"/>
                <w:szCs w:val="22"/>
              </w:rPr>
              <w:t>2023</w:t>
            </w:r>
          </w:p>
        </w:tc>
        <w:tc>
          <w:tcPr>
            <w:tcW w:w="7776" w:type="dxa"/>
          </w:tcPr>
          <w:p w14:paraId="681F6310" w14:textId="7CD790EF" w:rsidR="00685E32" w:rsidRPr="00DF7004" w:rsidRDefault="00455486" w:rsidP="00DF7004">
            <w:pPr>
              <w:spacing w:line="276" w:lineRule="auto"/>
              <w:rPr>
                <w:rFonts w:cstheme="minorHAnsi"/>
                <w:sz w:val="22"/>
                <w:szCs w:val="22"/>
              </w:rPr>
            </w:pPr>
            <w:r w:rsidRPr="00DF7004">
              <w:rPr>
                <w:rFonts w:cstheme="minorHAnsi"/>
                <w:sz w:val="22"/>
                <w:szCs w:val="22"/>
              </w:rPr>
              <w:t>W najbliższym czasie planujemy uruchomi projekt w zakresie turystyki – Projekt</w:t>
            </w:r>
            <w:r w:rsidR="004023E5" w:rsidRPr="00DF7004">
              <w:rPr>
                <w:rFonts w:cstheme="minorHAnsi"/>
                <w:sz w:val="22"/>
                <w:szCs w:val="22"/>
              </w:rPr>
              <w:t xml:space="preserve"> </w:t>
            </w:r>
            <w:r w:rsidRPr="00DF7004">
              <w:rPr>
                <w:rFonts w:cstheme="minorHAnsi"/>
                <w:sz w:val="22"/>
                <w:szCs w:val="22"/>
              </w:rPr>
              <w:t>Monitoringu Ruchu Turystycznego opartego o dane BTS i transakcje kartami płatniczymi</w:t>
            </w:r>
            <w:r w:rsidR="004023E5" w:rsidRPr="00DF7004">
              <w:rPr>
                <w:rFonts w:cstheme="minorHAnsi"/>
                <w:sz w:val="22"/>
                <w:szCs w:val="22"/>
              </w:rPr>
              <w:t xml:space="preserve"> </w:t>
            </w:r>
            <w:r w:rsidRPr="00DF7004">
              <w:rPr>
                <w:rFonts w:cstheme="minorHAnsi"/>
                <w:sz w:val="22"/>
                <w:szCs w:val="22"/>
              </w:rPr>
              <w:t>wykorzystującego mechanizmy AI oraz projekt walki z e-uzależnieniami i e-zaburzeniami</w:t>
            </w:r>
            <w:r w:rsidR="004023E5" w:rsidRPr="00DF7004">
              <w:rPr>
                <w:rFonts w:cstheme="minorHAnsi"/>
                <w:sz w:val="22"/>
                <w:szCs w:val="22"/>
              </w:rPr>
              <w:t xml:space="preserve"> </w:t>
            </w:r>
            <w:r w:rsidRPr="00DF7004">
              <w:rPr>
                <w:rFonts w:cstheme="minorHAnsi"/>
                <w:sz w:val="22"/>
                <w:szCs w:val="22"/>
              </w:rPr>
              <w:t>z wykorzystaniem AI w sporcie.</w:t>
            </w:r>
          </w:p>
        </w:tc>
        <w:tc>
          <w:tcPr>
            <w:tcW w:w="2032" w:type="dxa"/>
          </w:tcPr>
          <w:p w14:paraId="17285214" w14:textId="01D7C093" w:rsidR="00685E32" w:rsidRPr="00DF7004" w:rsidRDefault="00232525" w:rsidP="00BC7D73">
            <w:pPr>
              <w:spacing w:line="276" w:lineRule="auto"/>
              <w:rPr>
                <w:rFonts w:cstheme="minorHAnsi"/>
                <w:sz w:val="22"/>
                <w:szCs w:val="22"/>
              </w:rPr>
            </w:pPr>
            <w:r w:rsidRPr="00DF7004">
              <w:rPr>
                <w:rFonts w:cstheme="minorHAnsi"/>
                <w:sz w:val="22"/>
                <w:szCs w:val="22"/>
              </w:rPr>
              <w:t>Ministerstwo Spo</w:t>
            </w:r>
            <w:r w:rsidR="00455486" w:rsidRPr="00DF7004">
              <w:rPr>
                <w:rFonts w:cstheme="minorHAnsi"/>
                <w:sz w:val="22"/>
                <w:szCs w:val="22"/>
              </w:rPr>
              <w:t>rtu i Turystyki</w:t>
            </w:r>
          </w:p>
        </w:tc>
      </w:tr>
      <w:tr w:rsidR="00B12554" w:rsidRPr="00DF7004" w14:paraId="498DB1CD" w14:textId="77777777" w:rsidTr="00DF7004">
        <w:trPr>
          <w:gridAfter w:val="1"/>
          <w:wAfter w:w="38" w:type="dxa"/>
        </w:trPr>
        <w:tc>
          <w:tcPr>
            <w:tcW w:w="988" w:type="dxa"/>
          </w:tcPr>
          <w:p w14:paraId="08F882FD" w14:textId="24B5C6CE" w:rsidR="00B12554" w:rsidRPr="00DF7004" w:rsidRDefault="00B12554" w:rsidP="00BC7D73">
            <w:pPr>
              <w:spacing w:line="276" w:lineRule="auto"/>
              <w:rPr>
                <w:rFonts w:cstheme="minorHAnsi"/>
                <w:sz w:val="22"/>
                <w:szCs w:val="22"/>
              </w:rPr>
            </w:pPr>
            <w:r w:rsidRPr="00DF7004">
              <w:rPr>
                <w:rFonts w:cstheme="minorHAnsi"/>
                <w:sz w:val="22"/>
                <w:szCs w:val="22"/>
              </w:rPr>
              <w:t>2.1.1</w:t>
            </w:r>
          </w:p>
        </w:tc>
        <w:tc>
          <w:tcPr>
            <w:tcW w:w="3118" w:type="dxa"/>
          </w:tcPr>
          <w:p w14:paraId="40C5E6AC" w14:textId="6C989E21" w:rsidR="00B12554" w:rsidRPr="00DF7004" w:rsidRDefault="00B12554" w:rsidP="00BC7D73">
            <w:pPr>
              <w:spacing w:line="276" w:lineRule="auto"/>
              <w:rPr>
                <w:rFonts w:cstheme="minorHAnsi"/>
                <w:sz w:val="22"/>
                <w:szCs w:val="22"/>
              </w:rPr>
            </w:pPr>
            <w:r w:rsidRPr="00DF7004">
              <w:rPr>
                <w:rFonts w:cstheme="minorHAnsi"/>
                <w:sz w:val="22"/>
                <w:szCs w:val="22"/>
              </w:rPr>
              <w:t>Zwiększenie popytu na rozwiązania AI.</w:t>
            </w:r>
          </w:p>
        </w:tc>
        <w:tc>
          <w:tcPr>
            <w:tcW w:w="1438" w:type="dxa"/>
            <w:gridSpan w:val="2"/>
          </w:tcPr>
          <w:p w14:paraId="032F2842" w14:textId="35F75B43" w:rsidR="00B12554" w:rsidRPr="00DF7004" w:rsidRDefault="00B12554" w:rsidP="00DF7004">
            <w:pPr>
              <w:spacing w:line="276" w:lineRule="auto"/>
              <w:rPr>
                <w:rFonts w:cstheme="minorHAnsi"/>
                <w:sz w:val="22"/>
                <w:szCs w:val="22"/>
              </w:rPr>
            </w:pPr>
            <w:r w:rsidRPr="00DF7004">
              <w:rPr>
                <w:rFonts w:cstheme="minorHAnsi"/>
                <w:sz w:val="22"/>
                <w:szCs w:val="22"/>
              </w:rPr>
              <w:t>2023</w:t>
            </w:r>
          </w:p>
        </w:tc>
        <w:tc>
          <w:tcPr>
            <w:tcW w:w="7776" w:type="dxa"/>
          </w:tcPr>
          <w:p w14:paraId="4328224D" w14:textId="353774E4" w:rsidR="00B12554" w:rsidRPr="00DF7004" w:rsidRDefault="00E026A5" w:rsidP="00DF7004">
            <w:pPr>
              <w:spacing w:line="276" w:lineRule="auto"/>
              <w:rPr>
                <w:rFonts w:cstheme="minorHAnsi"/>
                <w:sz w:val="22"/>
                <w:szCs w:val="22"/>
              </w:rPr>
            </w:pPr>
            <w:r w:rsidRPr="00DF7004">
              <w:rPr>
                <w:rFonts w:cstheme="minorHAnsi"/>
                <w:sz w:val="22"/>
                <w:szCs w:val="22"/>
              </w:rPr>
              <w:t>W roku 2022 KPRM Cyfryzacja – aktualnie Ministerstwo Cyfryzacji – złożyło wniosek w ramach europejskiego instrumentu pomocy technicznej (TSI23) o wsparcie w wypracowaniu ram organizacyjnych i prawnych dla rozwoju i upowszechniania zastosowań technologii przełomowych (w tym w szczególności AI) w rolnictwie. Projekt w pełni finansowany przez DG Reform ma na celu opracowanie zbioru rekomendacji i planu działania dla stworzenia w Polsce warunków do upowszechnienia wdrożeń rozwiązań opartych na nowych technologiach oraz tworzenia centrów do testowania i eksperymentowania nowych rozwiązań. W planach jest zdefiniowanie prawnych, organizacyjnych i technicznych barier utrudniających upowszechnienie koncepcji Rolnictwo 4.0 w Polsce oraz opracowanie rekomendacji (prawnych, technicznych i organizacyjnych) dla Rolnictwa 4.0 ze szczególnym uwzględnieniem swobodnego tworzenia gospodarstw demonstracyjnych służących testowaniu i prowadzeniu eksperymentów z obszaru wdrożeń AI, IoT i robotyki.</w:t>
            </w:r>
          </w:p>
        </w:tc>
        <w:tc>
          <w:tcPr>
            <w:tcW w:w="2032" w:type="dxa"/>
          </w:tcPr>
          <w:p w14:paraId="75B8B1E6" w14:textId="0F85DD35" w:rsidR="00B12554" w:rsidRPr="00DF7004" w:rsidRDefault="00B12554" w:rsidP="00BC7D73">
            <w:pPr>
              <w:spacing w:line="276" w:lineRule="auto"/>
              <w:rPr>
                <w:rFonts w:cstheme="minorHAnsi"/>
                <w:sz w:val="22"/>
                <w:szCs w:val="22"/>
              </w:rPr>
            </w:pPr>
            <w:r w:rsidRPr="00DF7004">
              <w:rPr>
                <w:rFonts w:cstheme="minorHAnsi"/>
                <w:sz w:val="22"/>
                <w:szCs w:val="22"/>
              </w:rPr>
              <w:t>Ministerstwo Cyfryzacji</w:t>
            </w:r>
          </w:p>
        </w:tc>
      </w:tr>
      <w:tr w:rsidR="00437906" w:rsidRPr="00DF7004" w14:paraId="43F239D6" w14:textId="4BB29D56" w:rsidTr="00DF7004">
        <w:trPr>
          <w:gridAfter w:val="1"/>
          <w:wAfter w:w="38" w:type="dxa"/>
        </w:trPr>
        <w:tc>
          <w:tcPr>
            <w:tcW w:w="988" w:type="dxa"/>
          </w:tcPr>
          <w:p w14:paraId="1BD23CD0" w14:textId="77777777" w:rsidR="00437906" w:rsidRPr="00DF7004" w:rsidRDefault="00437906" w:rsidP="00BC7D73">
            <w:pPr>
              <w:spacing w:line="276" w:lineRule="auto"/>
              <w:rPr>
                <w:rFonts w:cstheme="minorHAnsi"/>
                <w:sz w:val="22"/>
                <w:szCs w:val="22"/>
              </w:rPr>
            </w:pPr>
            <w:r w:rsidRPr="00DF7004">
              <w:rPr>
                <w:rFonts w:cstheme="minorHAnsi"/>
                <w:sz w:val="22"/>
                <w:szCs w:val="22"/>
              </w:rPr>
              <w:lastRenderedPageBreak/>
              <w:t>2.1.2</w:t>
            </w:r>
          </w:p>
        </w:tc>
        <w:tc>
          <w:tcPr>
            <w:tcW w:w="3118" w:type="dxa"/>
          </w:tcPr>
          <w:p w14:paraId="6B73C556" w14:textId="77777777" w:rsidR="00437906" w:rsidRPr="00DF7004" w:rsidRDefault="00437906" w:rsidP="00BC7D73">
            <w:pPr>
              <w:spacing w:line="276" w:lineRule="auto"/>
              <w:rPr>
                <w:rFonts w:cstheme="minorHAnsi"/>
                <w:sz w:val="22"/>
                <w:szCs w:val="22"/>
              </w:rPr>
            </w:pPr>
            <w:r w:rsidRPr="00DF7004">
              <w:rPr>
                <w:rFonts w:cstheme="minorHAnsi"/>
                <w:sz w:val="22"/>
                <w:szCs w:val="22"/>
              </w:rPr>
              <w:t>Zwiększenie podaży rozwiązań AI wytworzonych w Polsce.</w:t>
            </w:r>
          </w:p>
        </w:tc>
        <w:tc>
          <w:tcPr>
            <w:tcW w:w="1438" w:type="dxa"/>
            <w:gridSpan w:val="2"/>
          </w:tcPr>
          <w:p w14:paraId="536662E9" w14:textId="77777777" w:rsidR="00437906" w:rsidRPr="00DF7004" w:rsidRDefault="00437906" w:rsidP="00DF7004">
            <w:pPr>
              <w:spacing w:line="276" w:lineRule="auto"/>
              <w:rPr>
                <w:rFonts w:cstheme="minorHAnsi"/>
                <w:sz w:val="22"/>
                <w:szCs w:val="22"/>
              </w:rPr>
            </w:pPr>
            <w:r w:rsidRPr="00DF7004">
              <w:rPr>
                <w:rFonts w:cstheme="minorHAnsi"/>
                <w:sz w:val="22"/>
                <w:szCs w:val="22"/>
              </w:rPr>
              <w:t>2023</w:t>
            </w:r>
          </w:p>
        </w:tc>
        <w:tc>
          <w:tcPr>
            <w:tcW w:w="7776" w:type="dxa"/>
          </w:tcPr>
          <w:p w14:paraId="19ED696D" w14:textId="49C01C3F" w:rsidR="00437906" w:rsidRPr="00DF7004" w:rsidRDefault="00437906" w:rsidP="00DF7004">
            <w:pPr>
              <w:spacing w:line="276" w:lineRule="auto"/>
              <w:rPr>
                <w:rFonts w:cstheme="minorHAnsi"/>
                <w:sz w:val="22"/>
                <w:szCs w:val="22"/>
              </w:rPr>
            </w:pPr>
            <w:r w:rsidRPr="00DF7004">
              <w:rPr>
                <w:rFonts w:eastAsia="Calibri" w:cstheme="minorHAnsi"/>
                <w:sz w:val="22"/>
                <w:szCs w:val="22"/>
              </w:rPr>
              <w:t>Realizacja projektów o charakterze naukowym do wykorzystania w innych organizacjach publicznych i biznesie w tym projektu KOMTUR, w którym opracowano technologie uczenia maszynowego, która pozwoli na lepszą klasyfikację i moderację treści w serwisach internetowych, w którym opracowujemy system, który ma wspomagać moderatorów poprzez automatyczne wyszukiwanie i wstępną klasyfikację materiałów przedstawiających seksualne wykorzystywania dzieci (CSAM).</w:t>
            </w:r>
          </w:p>
        </w:tc>
        <w:tc>
          <w:tcPr>
            <w:tcW w:w="2032" w:type="dxa"/>
          </w:tcPr>
          <w:p w14:paraId="1E4AC290" w14:textId="075ED672" w:rsidR="00437906" w:rsidRPr="00DF7004" w:rsidRDefault="00437906" w:rsidP="00BC7D73">
            <w:pPr>
              <w:spacing w:line="276" w:lineRule="auto"/>
              <w:rPr>
                <w:rFonts w:cstheme="minorHAnsi"/>
                <w:sz w:val="22"/>
                <w:szCs w:val="22"/>
              </w:rPr>
            </w:pPr>
            <w:r w:rsidRPr="00DF7004">
              <w:rPr>
                <w:rFonts w:cstheme="minorHAnsi"/>
                <w:sz w:val="22"/>
                <w:szCs w:val="22"/>
              </w:rPr>
              <w:t>Ministerstwo Cyfryzacji</w:t>
            </w:r>
          </w:p>
        </w:tc>
      </w:tr>
      <w:tr w:rsidR="00437906" w:rsidRPr="00DF7004" w14:paraId="222E0BF4" w14:textId="77777777" w:rsidTr="00DF7004">
        <w:trPr>
          <w:gridAfter w:val="1"/>
          <w:wAfter w:w="38" w:type="dxa"/>
        </w:trPr>
        <w:tc>
          <w:tcPr>
            <w:tcW w:w="988" w:type="dxa"/>
          </w:tcPr>
          <w:p w14:paraId="07BED196" w14:textId="48EAF199" w:rsidR="00437906" w:rsidRPr="00DF7004" w:rsidRDefault="00437906" w:rsidP="00BC7D73">
            <w:pPr>
              <w:spacing w:line="276" w:lineRule="auto"/>
              <w:rPr>
                <w:rFonts w:cstheme="minorHAnsi"/>
                <w:sz w:val="22"/>
                <w:szCs w:val="22"/>
              </w:rPr>
            </w:pPr>
            <w:r w:rsidRPr="00DF7004">
              <w:rPr>
                <w:rFonts w:cstheme="minorHAnsi"/>
                <w:sz w:val="22"/>
                <w:szCs w:val="22"/>
              </w:rPr>
              <w:t>2.1.2</w:t>
            </w:r>
          </w:p>
        </w:tc>
        <w:tc>
          <w:tcPr>
            <w:tcW w:w="3118" w:type="dxa"/>
          </w:tcPr>
          <w:p w14:paraId="3E7B2ED3" w14:textId="78435970" w:rsidR="00437906" w:rsidRPr="00DF7004" w:rsidRDefault="00437906" w:rsidP="00BC7D73">
            <w:pPr>
              <w:spacing w:line="276" w:lineRule="auto"/>
              <w:rPr>
                <w:rFonts w:cstheme="minorHAnsi"/>
                <w:sz w:val="22"/>
                <w:szCs w:val="22"/>
              </w:rPr>
            </w:pPr>
            <w:r w:rsidRPr="00DF7004">
              <w:rPr>
                <w:rFonts w:cstheme="minorHAnsi"/>
                <w:sz w:val="22"/>
                <w:szCs w:val="22"/>
              </w:rPr>
              <w:t>Zwiększenie podaży rozwiązań AI wytworzonych w Polsce.</w:t>
            </w:r>
          </w:p>
        </w:tc>
        <w:tc>
          <w:tcPr>
            <w:tcW w:w="1438" w:type="dxa"/>
            <w:gridSpan w:val="2"/>
          </w:tcPr>
          <w:p w14:paraId="16C02B7F" w14:textId="4ACB1C3E" w:rsidR="00437906" w:rsidRPr="00DF7004" w:rsidRDefault="00437906" w:rsidP="00DF7004">
            <w:pPr>
              <w:spacing w:line="276" w:lineRule="auto"/>
              <w:rPr>
                <w:rFonts w:cstheme="minorHAnsi"/>
                <w:sz w:val="22"/>
                <w:szCs w:val="22"/>
              </w:rPr>
            </w:pPr>
            <w:r w:rsidRPr="00DF7004">
              <w:rPr>
                <w:rFonts w:cstheme="minorHAnsi"/>
                <w:sz w:val="22"/>
                <w:szCs w:val="22"/>
              </w:rPr>
              <w:t>2023</w:t>
            </w:r>
          </w:p>
        </w:tc>
        <w:tc>
          <w:tcPr>
            <w:tcW w:w="7776" w:type="dxa"/>
          </w:tcPr>
          <w:p w14:paraId="65516E9E" w14:textId="425A2BFB" w:rsidR="00437906" w:rsidRPr="00DF7004" w:rsidRDefault="00437906" w:rsidP="00DF7004">
            <w:pPr>
              <w:spacing w:line="276" w:lineRule="auto"/>
              <w:rPr>
                <w:rFonts w:cstheme="minorHAnsi"/>
                <w:sz w:val="22"/>
                <w:szCs w:val="22"/>
              </w:rPr>
            </w:pPr>
            <w:r w:rsidRPr="00DF7004">
              <w:rPr>
                <w:rFonts w:cstheme="minorHAnsi"/>
                <w:sz w:val="22"/>
                <w:szCs w:val="22"/>
              </w:rPr>
              <w:t xml:space="preserve">Kontynuacja </w:t>
            </w:r>
            <w:r w:rsidRPr="00DF7004">
              <w:rPr>
                <w:rFonts w:eastAsia="Calibri" w:cstheme="minorHAnsi"/>
                <w:sz w:val="22"/>
                <w:szCs w:val="22"/>
              </w:rPr>
              <w:t>działań</w:t>
            </w:r>
            <w:r w:rsidRPr="00DF7004">
              <w:rPr>
                <w:rFonts w:cstheme="minorHAnsi"/>
                <w:sz w:val="22"/>
                <w:szCs w:val="22"/>
              </w:rPr>
              <w:t xml:space="preserve"> na rzecz </w:t>
            </w:r>
            <w:r w:rsidRPr="00DF7004">
              <w:rPr>
                <w:rFonts w:eastAsia="Calibri" w:cstheme="minorHAnsi"/>
                <w:sz w:val="22"/>
                <w:szCs w:val="22"/>
              </w:rPr>
              <w:t>udziału</w:t>
            </w:r>
            <w:r w:rsidRPr="00DF7004">
              <w:rPr>
                <w:rFonts w:cstheme="minorHAnsi"/>
                <w:sz w:val="22"/>
                <w:szCs w:val="22"/>
              </w:rPr>
              <w:t xml:space="preserve"> Ministerstwa oraz nadzorowanych i </w:t>
            </w:r>
            <w:r w:rsidRPr="00DF7004">
              <w:rPr>
                <w:rFonts w:eastAsia="Calibri" w:cstheme="minorHAnsi"/>
                <w:sz w:val="22"/>
                <w:szCs w:val="22"/>
              </w:rPr>
              <w:t>podległych</w:t>
            </w:r>
            <w:r w:rsidRPr="00DF7004">
              <w:rPr>
                <w:rFonts w:cstheme="minorHAnsi"/>
                <w:sz w:val="22"/>
                <w:szCs w:val="22"/>
              </w:rPr>
              <w:t xml:space="preserve"> jednostek w </w:t>
            </w:r>
            <w:r w:rsidRPr="00DF7004">
              <w:rPr>
                <w:rFonts w:eastAsia="Calibri" w:cstheme="minorHAnsi"/>
                <w:sz w:val="22"/>
                <w:szCs w:val="22"/>
              </w:rPr>
              <w:t>działaniach</w:t>
            </w:r>
            <w:r w:rsidRPr="00DF7004">
              <w:rPr>
                <w:rFonts w:cstheme="minorHAnsi"/>
                <w:sz w:val="22"/>
                <w:szCs w:val="22"/>
              </w:rPr>
              <w:t xml:space="preserve"> i pracach </w:t>
            </w:r>
            <w:r w:rsidRPr="00DF7004">
              <w:rPr>
                <w:rFonts w:eastAsia="Calibri" w:cstheme="minorHAnsi"/>
                <w:sz w:val="22"/>
                <w:szCs w:val="22"/>
              </w:rPr>
              <w:t>związanych</w:t>
            </w:r>
            <w:r w:rsidRPr="00DF7004">
              <w:rPr>
                <w:rFonts w:cstheme="minorHAnsi"/>
                <w:sz w:val="22"/>
                <w:szCs w:val="22"/>
              </w:rPr>
              <w:t xml:space="preserve"> z </w:t>
            </w:r>
            <w:r w:rsidRPr="00DF7004">
              <w:rPr>
                <w:rFonts w:eastAsia="Calibri" w:cstheme="minorHAnsi"/>
                <w:sz w:val="22"/>
                <w:szCs w:val="22"/>
              </w:rPr>
              <w:t>realizacją</w:t>
            </w:r>
            <w:r w:rsidRPr="00DF7004">
              <w:rPr>
                <w:rFonts w:cstheme="minorHAnsi"/>
                <w:sz w:val="22"/>
                <w:szCs w:val="22"/>
              </w:rPr>
              <w:t xml:space="preserve"> projektów oraz inicjatyw w obszarze AI.</w:t>
            </w:r>
          </w:p>
        </w:tc>
        <w:tc>
          <w:tcPr>
            <w:tcW w:w="2032" w:type="dxa"/>
          </w:tcPr>
          <w:p w14:paraId="000D882E" w14:textId="314F5B3B" w:rsidR="00437906" w:rsidRPr="00DF7004" w:rsidRDefault="00437906" w:rsidP="00BC7D73">
            <w:pPr>
              <w:spacing w:line="276" w:lineRule="auto"/>
              <w:rPr>
                <w:rFonts w:cstheme="minorHAnsi"/>
                <w:sz w:val="22"/>
                <w:szCs w:val="22"/>
              </w:rPr>
            </w:pPr>
            <w:r w:rsidRPr="00DF7004">
              <w:rPr>
                <w:rFonts w:cstheme="minorHAnsi"/>
                <w:sz w:val="22"/>
                <w:szCs w:val="22"/>
              </w:rPr>
              <w:t>Ministerstwo Rolnictwa i Rozwoju Wsi</w:t>
            </w:r>
          </w:p>
        </w:tc>
      </w:tr>
      <w:tr w:rsidR="00437906" w:rsidRPr="00DF7004" w14:paraId="1B60BC5A" w14:textId="77777777" w:rsidTr="00DF7004">
        <w:trPr>
          <w:gridAfter w:val="1"/>
          <w:wAfter w:w="38" w:type="dxa"/>
        </w:trPr>
        <w:tc>
          <w:tcPr>
            <w:tcW w:w="988" w:type="dxa"/>
          </w:tcPr>
          <w:p w14:paraId="3BBC4758" w14:textId="77777777" w:rsidR="00437906" w:rsidRPr="00DF7004" w:rsidRDefault="00437906" w:rsidP="00BC7D73">
            <w:pPr>
              <w:spacing w:line="276" w:lineRule="auto"/>
              <w:rPr>
                <w:rFonts w:cstheme="minorHAnsi"/>
                <w:sz w:val="22"/>
                <w:szCs w:val="22"/>
              </w:rPr>
            </w:pPr>
            <w:r w:rsidRPr="00DF7004">
              <w:rPr>
                <w:rFonts w:cstheme="minorHAnsi"/>
                <w:sz w:val="22"/>
                <w:szCs w:val="22"/>
              </w:rPr>
              <w:t>2.1.2</w:t>
            </w:r>
          </w:p>
        </w:tc>
        <w:tc>
          <w:tcPr>
            <w:tcW w:w="3118" w:type="dxa"/>
          </w:tcPr>
          <w:p w14:paraId="4109DD0D" w14:textId="77777777" w:rsidR="00437906" w:rsidRPr="00DF7004" w:rsidRDefault="00437906" w:rsidP="00BC7D73">
            <w:pPr>
              <w:spacing w:line="276" w:lineRule="auto"/>
              <w:rPr>
                <w:rFonts w:cstheme="minorHAnsi"/>
                <w:sz w:val="22"/>
                <w:szCs w:val="22"/>
              </w:rPr>
            </w:pPr>
            <w:r w:rsidRPr="00DF7004">
              <w:rPr>
                <w:rFonts w:cstheme="minorHAnsi"/>
                <w:sz w:val="22"/>
                <w:szCs w:val="22"/>
              </w:rPr>
              <w:t>Zwiększenie podaży rozwiązań AI wytworzonych w Polsce.</w:t>
            </w:r>
          </w:p>
        </w:tc>
        <w:tc>
          <w:tcPr>
            <w:tcW w:w="1438" w:type="dxa"/>
            <w:gridSpan w:val="2"/>
          </w:tcPr>
          <w:p w14:paraId="32720CA5" w14:textId="77777777" w:rsidR="00437906" w:rsidRPr="00DF7004" w:rsidRDefault="00437906" w:rsidP="00DF7004">
            <w:pPr>
              <w:spacing w:line="276" w:lineRule="auto"/>
              <w:rPr>
                <w:rFonts w:cstheme="minorHAnsi"/>
                <w:sz w:val="22"/>
                <w:szCs w:val="22"/>
              </w:rPr>
            </w:pPr>
            <w:r w:rsidRPr="00DF7004">
              <w:rPr>
                <w:rFonts w:cstheme="minorHAnsi"/>
                <w:sz w:val="22"/>
                <w:szCs w:val="22"/>
              </w:rPr>
              <w:t>2023</w:t>
            </w:r>
          </w:p>
        </w:tc>
        <w:tc>
          <w:tcPr>
            <w:tcW w:w="7776" w:type="dxa"/>
          </w:tcPr>
          <w:p w14:paraId="4F0791F2" w14:textId="4C42564C" w:rsidR="00437906" w:rsidRPr="00DF7004" w:rsidRDefault="00437906" w:rsidP="00DF7004">
            <w:pPr>
              <w:tabs>
                <w:tab w:val="left" w:pos="1466"/>
              </w:tabs>
              <w:spacing w:line="276" w:lineRule="auto"/>
              <w:rPr>
                <w:rFonts w:cstheme="minorHAnsi"/>
                <w:sz w:val="22"/>
                <w:szCs w:val="22"/>
              </w:rPr>
            </w:pPr>
            <w:r w:rsidRPr="00DF7004">
              <w:rPr>
                <w:rFonts w:cstheme="minorHAnsi"/>
                <w:sz w:val="22"/>
                <w:szCs w:val="22"/>
              </w:rPr>
              <w:t>Organizacja konkursów upowszechniających zastosowanie sztucznej inteligencji – np. program Ministra Rozwoju i Technologii w zakresie promocji innowacyjnych rozwiązań.</w:t>
            </w:r>
          </w:p>
        </w:tc>
        <w:tc>
          <w:tcPr>
            <w:tcW w:w="2032" w:type="dxa"/>
          </w:tcPr>
          <w:p w14:paraId="7076DF48" w14:textId="77777777" w:rsidR="00437906" w:rsidRPr="00DF7004" w:rsidRDefault="00437906" w:rsidP="00BC7D73">
            <w:pPr>
              <w:spacing w:line="276" w:lineRule="auto"/>
              <w:rPr>
                <w:rFonts w:cstheme="minorHAnsi"/>
                <w:sz w:val="22"/>
                <w:szCs w:val="22"/>
              </w:rPr>
            </w:pPr>
            <w:r w:rsidRPr="00DF7004">
              <w:rPr>
                <w:rFonts w:cstheme="minorHAnsi"/>
                <w:sz w:val="22"/>
                <w:szCs w:val="22"/>
              </w:rPr>
              <w:t>Ministerstwo Rozwoju i Technologii</w:t>
            </w:r>
          </w:p>
        </w:tc>
      </w:tr>
      <w:tr w:rsidR="00437906" w:rsidRPr="00DF7004" w14:paraId="45039021" w14:textId="77777777" w:rsidTr="00DF7004">
        <w:trPr>
          <w:gridAfter w:val="1"/>
          <w:wAfter w:w="38" w:type="dxa"/>
        </w:trPr>
        <w:tc>
          <w:tcPr>
            <w:tcW w:w="988" w:type="dxa"/>
          </w:tcPr>
          <w:p w14:paraId="7BF4022F" w14:textId="08D6020D" w:rsidR="00437906" w:rsidRPr="00DF7004" w:rsidRDefault="00437906" w:rsidP="00BC7D73">
            <w:pPr>
              <w:spacing w:line="276" w:lineRule="auto"/>
              <w:rPr>
                <w:rFonts w:cstheme="minorHAnsi"/>
                <w:sz w:val="22"/>
                <w:szCs w:val="22"/>
              </w:rPr>
            </w:pPr>
            <w:r w:rsidRPr="00DF7004">
              <w:rPr>
                <w:rFonts w:cstheme="minorHAnsi"/>
                <w:sz w:val="22"/>
                <w:szCs w:val="22"/>
              </w:rPr>
              <w:t>2.1.2</w:t>
            </w:r>
          </w:p>
        </w:tc>
        <w:tc>
          <w:tcPr>
            <w:tcW w:w="3118" w:type="dxa"/>
          </w:tcPr>
          <w:p w14:paraId="5B04C520" w14:textId="15195A22" w:rsidR="00437906" w:rsidRPr="00DF7004" w:rsidRDefault="00437906" w:rsidP="00BC7D73">
            <w:pPr>
              <w:spacing w:line="276" w:lineRule="auto"/>
              <w:rPr>
                <w:rFonts w:cstheme="minorHAnsi"/>
                <w:sz w:val="22"/>
                <w:szCs w:val="22"/>
              </w:rPr>
            </w:pPr>
            <w:r w:rsidRPr="00DF7004">
              <w:rPr>
                <w:rFonts w:cstheme="minorHAnsi"/>
                <w:sz w:val="22"/>
                <w:szCs w:val="22"/>
              </w:rPr>
              <w:t>Zwiększenie podaży rozwiązań AI wytworzonych w Polsce.</w:t>
            </w:r>
          </w:p>
        </w:tc>
        <w:tc>
          <w:tcPr>
            <w:tcW w:w="1438" w:type="dxa"/>
            <w:gridSpan w:val="2"/>
          </w:tcPr>
          <w:p w14:paraId="610B46CC" w14:textId="08A380AE" w:rsidR="00437906" w:rsidRPr="00DF7004" w:rsidRDefault="00437906" w:rsidP="00DF7004">
            <w:pPr>
              <w:spacing w:line="276" w:lineRule="auto"/>
              <w:rPr>
                <w:rFonts w:cstheme="minorHAnsi"/>
                <w:sz w:val="22"/>
                <w:szCs w:val="22"/>
              </w:rPr>
            </w:pPr>
            <w:r w:rsidRPr="00DF7004">
              <w:rPr>
                <w:rFonts w:cstheme="minorHAnsi"/>
                <w:sz w:val="22"/>
                <w:szCs w:val="22"/>
              </w:rPr>
              <w:t>2023</w:t>
            </w:r>
          </w:p>
        </w:tc>
        <w:tc>
          <w:tcPr>
            <w:tcW w:w="7776" w:type="dxa"/>
          </w:tcPr>
          <w:p w14:paraId="08A7E8B7" w14:textId="35CBF237" w:rsidR="00437906" w:rsidRPr="00DF7004" w:rsidRDefault="00437906" w:rsidP="00DF7004">
            <w:pPr>
              <w:tabs>
                <w:tab w:val="left" w:pos="1466"/>
              </w:tabs>
              <w:spacing w:line="276" w:lineRule="auto"/>
              <w:rPr>
                <w:rFonts w:cstheme="minorHAnsi"/>
                <w:sz w:val="22"/>
                <w:szCs w:val="22"/>
              </w:rPr>
            </w:pPr>
            <w:r w:rsidRPr="00DF7004">
              <w:rPr>
                <w:rFonts w:cstheme="minorHAnsi"/>
                <w:sz w:val="22"/>
                <w:szCs w:val="22"/>
              </w:rPr>
              <w:t>Realizacja projektów w ramach TEF AI – usług w zakresie testowania, eksperymentowania oraz walidacji rozwiązań AI zarówno w środowisku wirtualnym jak i rzeczywistym (FENG.02.23)</w:t>
            </w:r>
          </w:p>
        </w:tc>
        <w:tc>
          <w:tcPr>
            <w:tcW w:w="2032" w:type="dxa"/>
          </w:tcPr>
          <w:p w14:paraId="2C975779" w14:textId="64810B41" w:rsidR="00437906" w:rsidRPr="00DF7004" w:rsidRDefault="00437906" w:rsidP="00BC7D73">
            <w:pPr>
              <w:spacing w:line="276" w:lineRule="auto"/>
              <w:rPr>
                <w:rFonts w:cstheme="minorHAnsi"/>
                <w:sz w:val="22"/>
                <w:szCs w:val="22"/>
              </w:rPr>
            </w:pPr>
            <w:r w:rsidRPr="00DF7004">
              <w:rPr>
                <w:rFonts w:cstheme="minorHAnsi"/>
                <w:sz w:val="22"/>
                <w:szCs w:val="22"/>
              </w:rPr>
              <w:t>Ministerstwo Rozwoju i Technologii</w:t>
            </w:r>
          </w:p>
        </w:tc>
      </w:tr>
      <w:tr w:rsidR="00C37AF9" w:rsidRPr="00DF7004" w14:paraId="49070206" w14:textId="77777777" w:rsidTr="00DF7004">
        <w:trPr>
          <w:gridAfter w:val="1"/>
          <w:wAfter w:w="38" w:type="dxa"/>
        </w:trPr>
        <w:tc>
          <w:tcPr>
            <w:tcW w:w="988" w:type="dxa"/>
          </w:tcPr>
          <w:p w14:paraId="4AE816C6" w14:textId="2D978729" w:rsidR="00C37AF9" w:rsidRPr="00DF7004" w:rsidRDefault="00C37AF9" w:rsidP="00BC7D73">
            <w:pPr>
              <w:spacing w:line="276" w:lineRule="auto"/>
              <w:rPr>
                <w:rFonts w:cstheme="minorHAnsi"/>
                <w:sz w:val="22"/>
                <w:szCs w:val="22"/>
              </w:rPr>
            </w:pPr>
            <w:r w:rsidRPr="00DF7004">
              <w:rPr>
                <w:rFonts w:cstheme="minorHAnsi"/>
                <w:sz w:val="22"/>
                <w:szCs w:val="22"/>
              </w:rPr>
              <w:t>2.1.2</w:t>
            </w:r>
          </w:p>
        </w:tc>
        <w:tc>
          <w:tcPr>
            <w:tcW w:w="3118" w:type="dxa"/>
          </w:tcPr>
          <w:p w14:paraId="44BE954D" w14:textId="29290D68" w:rsidR="00C37AF9" w:rsidRPr="00DF7004" w:rsidRDefault="00C37AF9" w:rsidP="00BC7D73">
            <w:pPr>
              <w:spacing w:line="276" w:lineRule="auto"/>
              <w:rPr>
                <w:rFonts w:cstheme="minorHAnsi"/>
                <w:sz w:val="22"/>
                <w:szCs w:val="22"/>
              </w:rPr>
            </w:pPr>
            <w:r w:rsidRPr="00DF7004">
              <w:rPr>
                <w:rFonts w:cstheme="minorHAnsi"/>
                <w:sz w:val="22"/>
                <w:szCs w:val="22"/>
              </w:rPr>
              <w:t>Zwiększenie podaży rozwiązań AI wytworzonych w Polsce.</w:t>
            </w:r>
          </w:p>
        </w:tc>
        <w:tc>
          <w:tcPr>
            <w:tcW w:w="1438" w:type="dxa"/>
            <w:gridSpan w:val="2"/>
          </w:tcPr>
          <w:p w14:paraId="5E728FF9" w14:textId="26F41CA2"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6F70E8AD" w14:textId="66B0D3A1" w:rsidR="00C37AF9" w:rsidRPr="00DF7004" w:rsidRDefault="00C37AF9" w:rsidP="00DF7004">
            <w:pPr>
              <w:spacing w:line="276" w:lineRule="auto"/>
              <w:rPr>
                <w:rFonts w:cstheme="minorHAnsi"/>
                <w:sz w:val="22"/>
                <w:szCs w:val="22"/>
              </w:rPr>
            </w:pPr>
            <w:r w:rsidRPr="00DF7004">
              <w:rPr>
                <w:rFonts w:cstheme="minorHAnsi"/>
                <w:sz w:val="22"/>
                <w:szCs w:val="22"/>
              </w:rPr>
              <w:t>Wielkopolski Ośrodek Doradztwa Rolniczego, jako Konsorcjant (wraz z PIT-Łukasiewicz oraz PCSS) w projekcie „Rozwój centrów testowania i eksperymentowania na potrzeby sektora rolno-spożywczego”/Test and Experiment Facilities for the Agri-Food Domain” (AgriFoodTEF AI). Projekt współfinansowany ze środków programu ramowego Unii Europejskiej Digital Europa na podstawie umowy nr 101100622. Okres realizacji: 1.01.2023 r. – 31.12.2028 r.</w:t>
            </w:r>
          </w:p>
          <w:p w14:paraId="0BC62BDC" w14:textId="150367F6" w:rsidR="00C37AF9" w:rsidRPr="00DF7004" w:rsidRDefault="00C37AF9" w:rsidP="00DF7004">
            <w:pPr>
              <w:spacing w:line="276" w:lineRule="auto"/>
              <w:rPr>
                <w:rFonts w:cstheme="minorHAnsi"/>
                <w:sz w:val="22"/>
                <w:szCs w:val="22"/>
              </w:rPr>
            </w:pPr>
            <w:r w:rsidRPr="00DF7004">
              <w:rPr>
                <w:rFonts w:cstheme="minorHAnsi"/>
                <w:sz w:val="22"/>
                <w:szCs w:val="22"/>
              </w:rPr>
              <w:t xml:space="preserve">Głównym celem projektu jest stworzenie sieci centrów testowania i eksperymentowania w Europie, której zadaniem będzie wsparcie firm technologicznych z branży rolno-spożywczej w rozwoju ich osiągnięć z zakresu sztucznej inteligencji i robotyki oraz walidacji w rzeczywistych warunkach i na rzeczywistych obiektach. Ogólnym celem jest wypełnienie luki pomiędzy zaawansowanymi badaniami a docelowymi rynkowymi produktami, które wspierają </w:t>
            </w:r>
            <w:r w:rsidRPr="00DF7004">
              <w:rPr>
                <w:rFonts w:cstheme="minorHAnsi"/>
                <w:sz w:val="22"/>
                <w:szCs w:val="22"/>
              </w:rPr>
              <w:lastRenderedPageBreak/>
              <w:t>wydajne i zrównoważone rolnictwo, spełniając jednocześnie rygorystyczne wymogi użytkowników. Rezultatem będzie zbudowanie sieci składającej się z 4 „nodów” i 4 „satelitów”, która zapewni wiedzę i najnowocześniejszą infrastrukturę do projektowania i wdrażania rozwiązań metodologii testowania i eksperymentowania AI w warunkach rzeczywistych.</w:t>
            </w:r>
          </w:p>
          <w:p w14:paraId="6C0A3DF6" w14:textId="593BA30B" w:rsidR="00C37AF9" w:rsidRPr="00DF7004" w:rsidRDefault="00C37AF9" w:rsidP="00DF7004">
            <w:pPr>
              <w:spacing w:line="276" w:lineRule="auto"/>
              <w:rPr>
                <w:rFonts w:cstheme="minorHAnsi"/>
                <w:sz w:val="22"/>
                <w:szCs w:val="22"/>
              </w:rPr>
            </w:pPr>
            <w:r w:rsidRPr="00DF7004">
              <w:rPr>
                <w:rFonts w:cstheme="minorHAnsi"/>
                <w:sz w:val="22"/>
                <w:szCs w:val="22"/>
              </w:rPr>
              <w:t>Projekt zakłada realizację celów w ramach sześciu etapów. Grupą docelową będą producenci maszyn rolniczych i urządzeń do przetwórstwa żywności, dostawcy technologii AI, firmy zajmujące się oprogramowaniem i robotyką. Ponadto beneficjentami wyników projektu będą rolnicy, doradcy, przedsiębiorstwa przetwórstwa spożywczego, którzy jako użytkownicy technologii walidowanych przez TEF, skorzystają z produktów opartych na AI.</w:t>
            </w:r>
          </w:p>
        </w:tc>
        <w:tc>
          <w:tcPr>
            <w:tcW w:w="2032" w:type="dxa"/>
          </w:tcPr>
          <w:p w14:paraId="5FF805E5" w14:textId="072B37FC" w:rsidR="00C37AF9" w:rsidRPr="00DF7004" w:rsidRDefault="00C37AF9" w:rsidP="00BC7D73">
            <w:pPr>
              <w:spacing w:line="276" w:lineRule="auto"/>
              <w:rPr>
                <w:rFonts w:cstheme="minorHAnsi"/>
                <w:sz w:val="22"/>
                <w:szCs w:val="22"/>
              </w:rPr>
            </w:pPr>
            <w:r w:rsidRPr="00DF7004">
              <w:rPr>
                <w:rFonts w:cstheme="minorHAnsi"/>
                <w:sz w:val="22"/>
                <w:szCs w:val="22"/>
              </w:rPr>
              <w:lastRenderedPageBreak/>
              <w:t>Ministerstwo Rolnictwa i Rozwoju Wsi</w:t>
            </w:r>
          </w:p>
        </w:tc>
      </w:tr>
      <w:tr w:rsidR="00C37AF9" w:rsidRPr="00DF7004" w14:paraId="3E7BDCB3" w14:textId="77777777" w:rsidTr="00DF7004">
        <w:trPr>
          <w:gridAfter w:val="1"/>
          <w:wAfter w:w="38" w:type="dxa"/>
        </w:trPr>
        <w:tc>
          <w:tcPr>
            <w:tcW w:w="988" w:type="dxa"/>
          </w:tcPr>
          <w:p w14:paraId="7EFE0E56" w14:textId="3B4AFB31" w:rsidR="00C37AF9" w:rsidRPr="00DF7004" w:rsidRDefault="00C37AF9" w:rsidP="00BC7D73">
            <w:pPr>
              <w:spacing w:line="276" w:lineRule="auto"/>
              <w:rPr>
                <w:rFonts w:cstheme="minorHAnsi"/>
                <w:sz w:val="22"/>
                <w:szCs w:val="22"/>
              </w:rPr>
            </w:pPr>
            <w:r w:rsidRPr="00DF7004">
              <w:rPr>
                <w:rFonts w:cstheme="minorHAnsi"/>
                <w:sz w:val="22"/>
                <w:szCs w:val="22"/>
              </w:rPr>
              <w:t>2.1.2</w:t>
            </w:r>
          </w:p>
        </w:tc>
        <w:tc>
          <w:tcPr>
            <w:tcW w:w="3118" w:type="dxa"/>
          </w:tcPr>
          <w:p w14:paraId="7378F865" w14:textId="469351BB" w:rsidR="00C37AF9" w:rsidRPr="00DF7004" w:rsidRDefault="00C37AF9" w:rsidP="00BC7D73">
            <w:pPr>
              <w:spacing w:line="276" w:lineRule="auto"/>
              <w:rPr>
                <w:rFonts w:cstheme="minorHAnsi"/>
                <w:sz w:val="22"/>
                <w:szCs w:val="22"/>
              </w:rPr>
            </w:pPr>
            <w:r w:rsidRPr="00DF7004">
              <w:rPr>
                <w:rFonts w:cstheme="minorHAnsi"/>
                <w:sz w:val="22"/>
                <w:szCs w:val="22"/>
              </w:rPr>
              <w:t>Zwiększenie podaży rozwiązań AI wytworzonych w Polsce.</w:t>
            </w:r>
          </w:p>
        </w:tc>
        <w:tc>
          <w:tcPr>
            <w:tcW w:w="1438" w:type="dxa"/>
            <w:gridSpan w:val="2"/>
          </w:tcPr>
          <w:p w14:paraId="02DE1DFA" w14:textId="1CB33EFD"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59AF5849" w14:textId="29C45C5B" w:rsidR="00C37AF9" w:rsidRPr="00D16E0E" w:rsidRDefault="00C37AF9" w:rsidP="00DF7004">
            <w:pPr>
              <w:spacing w:line="276" w:lineRule="auto"/>
              <w:rPr>
                <w:rFonts w:cstheme="minorHAnsi"/>
                <w:sz w:val="22"/>
                <w:szCs w:val="22"/>
                <w:lang w:val="en-US"/>
              </w:rPr>
            </w:pPr>
            <w:r w:rsidRPr="00DF7004">
              <w:rPr>
                <w:rFonts w:cstheme="minorHAnsi"/>
                <w:sz w:val="22"/>
                <w:szCs w:val="22"/>
              </w:rPr>
              <w:t xml:space="preserve">Wielkopolski Ośrodek Doradztwa Rolniczego, jako jeden z partnerów realizowanego w ramach Horyzont Europa od 2022 r. przez międzynarodowe konsorcjum projektu pt. </w:t>
            </w:r>
            <w:r w:rsidRPr="00D16E0E">
              <w:rPr>
                <w:rFonts w:cstheme="minorHAnsi"/>
                <w:sz w:val="22"/>
                <w:szCs w:val="22"/>
                <w:lang w:val="en-US"/>
              </w:rPr>
              <w:t>Artificial Intelligence for the European Open Science Cloud (AI4EOSC). Okres realizacji do 31.08.2025.</w:t>
            </w:r>
          </w:p>
          <w:p w14:paraId="1E30A6DC" w14:textId="2B246539" w:rsidR="00C37AF9" w:rsidRPr="00DF7004" w:rsidRDefault="00C37AF9" w:rsidP="00DF7004">
            <w:pPr>
              <w:spacing w:line="276" w:lineRule="auto"/>
              <w:rPr>
                <w:rFonts w:cstheme="minorHAnsi"/>
                <w:sz w:val="22"/>
                <w:szCs w:val="22"/>
              </w:rPr>
            </w:pPr>
            <w:r w:rsidRPr="00DF7004">
              <w:rPr>
                <w:rFonts w:cstheme="minorHAnsi"/>
                <w:sz w:val="22"/>
                <w:szCs w:val="22"/>
              </w:rPr>
              <w:t>Celem projektu jest rozszerzenie ekosystemu Europejskiej Chmury Otwartej Nauki (j. ang.: European Open Science Cloud, EOSC) o usługi związane ze sztuczną inteligencją, uczeniem maszynowym i głębokim uczeniem się. W ramach projektu AI4EOSC Wielkopolski Ośrodek Doradztwa Rolniczego w Poznaniu (w Sielinku) wraz z Poznańskim Centrum Superkomputerowo-Sieciowym rozwija scenariusz rolniczy - pilotaż mający na celu opracowanie modeli AI służących określaniu ryzyka występowania chorób i szkodników w uprawach rolnych oraz określania faz wzrostu roślin.</w:t>
            </w:r>
          </w:p>
        </w:tc>
        <w:tc>
          <w:tcPr>
            <w:tcW w:w="2032" w:type="dxa"/>
          </w:tcPr>
          <w:p w14:paraId="4B7E11C0" w14:textId="75D998BB" w:rsidR="00C37AF9" w:rsidRPr="00DF7004" w:rsidRDefault="00C37AF9" w:rsidP="00BC7D73">
            <w:pPr>
              <w:spacing w:line="276" w:lineRule="auto"/>
              <w:rPr>
                <w:rFonts w:cstheme="minorHAnsi"/>
                <w:sz w:val="22"/>
                <w:szCs w:val="22"/>
              </w:rPr>
            </w:pPr>
            <w:r w:rsidRPr="00DF7004">
              <w:rPr>
                <w:rFonts w:cstheme="minorHAnsi"/>
                <w:sz w:val="22"/>
                <w:szCs w:val="22"/>
              </w:rPr>
              <w:t>Ministerstwo Rolnictwa i Rozwoju Wsi</w:t>
            </w:r>
          </w:p>
        </w:tc>
      </w:tr>
      <w:tr w:rsidR="00C37AF9" w:rsidRPr="00DF7004" w14:paraId="53EF8628" w14:textId="77777777" w:rsidTr="00DF7004">
        <w:trPr>
          <w:gridAfter w:val="1"/>
          <w:wAfter w:w="38" w:type="dxa"/>
        </w:trPr>
        <w:tc>
          <w:tcPr>
            <w:tcW w:w="988" w:type="dxa"/>
          </w:tcPr>
          <w:p w14:paraId="67E42103" w14:textId="443DE0EA" w:rsidR="00C37AF9" w:rsidRPr="00DF7004" w:rsidRDefault="00C37AF9" w:rsidP="00BC7D73">
            <w:pPr>
              <w:spacing w:line="276" w:lineRule="auto"/>
              <w:rPr>
                <w:rFonts w:cstheme="minorHAnsi"/>
                <w:sz w:val="22"/>
                <w:szCs w:val="22"/>
              </w:rPr>
            </w:pPr>
            <w:r w:rsidRPr="00DF7004">
              <w:rPr>
                <w:rFonts w:cstheme="minorHAnsi"/>
                <w:sz w:val="22"/>
                <w:szCs w:val="22"/>
              </w:rPr>
              <w:t>2.1.2</w:t>
            </w:r>
          </w:p>
        </w:tc>
        <w:tc>
          <w:tcPr>
            <w:tcW w:w="3118" w:type="dxa"/>
          </w:tcPr>
          <w:p w14:paraId="35D36BDF" w14:textId="14EA5231" w:rsidR="00C37AF9" w:rsidRPr="00DF7004" w:rsidRDefault="00C37AF9" w:rsidP="00BC7D73">
            <w:pPr>
              <w:spacing w:line="276" w:lineRule="auto"/>
              <w:rPr>
                <w:rFonts w:cstheme="minorHAnsi"/>
                <w:sz w:val="22"/>
                <w:szCs w:val="22"/>
              </w:rPr>
            </w:pPr>
            <w:r w:rsidRPr="00DF7004">
              <w:rPr>
                <w:rFonts w:cstheme="minorHAnsi"/>
                <w:sz w:val="22"/>
                <w:szCs w:val="22"/>
              </w:rPr>
              <w:t>Zwiększenie podaży rozwiązań AI wytworzonych w Polsce.</w:t>
            </w:r>
          </w:p>
        </w:tc>
        <w:tc>
          <w:tcPr>
            <w:tcW w:w="1438" w:type="dxa"/>
            <w:gridSpan w:val="2"/>
          </w:tcPr>
          <w:p w14:paraId="0ADE268D" w14:textId="7C5FEBD4"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0779AF37" w14:textId="6295E538" w:rsidR="00C37AF9" w:rsidRPr="00DF7004" w:rsidRDefault="00C37AF9" w:rsidP="00DF7004">
            <w:pPr>
              <w:spacing w:line="276" w:lineRule="auto"/>
              <w:rPr>
                <w:rFonts w:cstheme="minorHAnsi"/>
                <w:sz w:val="22"/>
                <w:szCs w:val="22"/>
              </w:rPr>
            </w:pPr>
            <w:r w:rsidRPr="00DF7004">
              <w:rPr>
                <w:rFonts w:cstheme="minorHAnsi"/>
                <w:sz w:val="22"/>
                <w:szCs w:val="22"/>
              </w:rPr>
              <w:t>Instytutu Ogrodnictwa – Państwowy Instytut Badawczy (IO-PIB) do 2023 r. kontynuował współpracę w obszarze Al z zagranicznymi jednostkami naukowymi, dotyczącą badań naukowych z wykorzystaniem tradycyjnego uczenia maszynowego i deep learning w rolnictwie i sektorze spożywczym oraz projektów wdrożeniowych, w tym uwzględniających Polskę.</w:t>
            </w:r>
          </w:p>
        </w:tc>
        <w:tc>
          <w:tcPr>
            <w:tcW w:w="2032" w:type="dxa"/>
          </w:tcPr>
          <w:p w14:paraId="6243891A" w14:textId="37C52795" w:rsidR="00C37AF9" w:rsidRPr="00DF7004" w:rsidRDefault="00C37AF9" w:rsidP="00BC7D73">
            <w:pPr>
              <w:spacing w:line="276" w:lineRule="auto"/>
              <w:rPr>
                <w:rFonts w:cstheme="minorHAnsi"/>
                <w:sz w:val="22"/>
                <w:szCs w:val="22"/>
              </w:rPr>
            </w:pPr>
            <w:r w:rsidRPr="00DF7004">
              <w:rPr>
                <w:rFonts w:cstheme="minorHAnsi"/>
                <w:sz w:val="22"/>
                <w:szCs w:val="22"/>
              </w:rPr>
              <w:t>Ministerstwo Rolnictwa i Rozwoju Wsi</w:t>
            </w:r>
          </w:p>
        </w:tc>
      </w:tr>
      <w:tr w:rsidR="00C37AF9" w:rsidRPr="00DF7004" w14:paraId="290798E8" w14:textId="3516CB61" w:rsidTr="004F1E8A">
        <w:trPr>
          <w:gridAfter w:val="1"/>
          <w:wAfter w:w="38" w:type="dxa"/>
        </w:trPr>
        <w:tc>
          <w:tcPr>
            <w:tcW w:w="988" w:type="dxa"/>
            <w:shd w:val="clear" w:color="auto" w:fill="auto"/>
          </w:tcPr>
          <w:p w14:paraId="3EA1AC45" w14:textId="77777777" w:rsidR="00C37AF9" w:rsidRPr="00DF7004" w:rsidRDefault="00C37AF9" w:rsidP="00BC7D73">
            <w:pPr>
              <w:spacing w:line="276" w:lineRule="auto"/>
              <w:rPr>
                <w:rFonts w:cstheme="minorHAnsi"/>
                <w:sz w:val="22"/>
                <w:szCs w:val="22"/>
              </w:rPr>
            </w:pPr>
            <w:r w:rsidRPr="00DF7004">
              <w:rPr>
                <w:rFonts w:cstheme="minorHAnsi"/>
                <w:sz w:val="22"/>
                <w:szCs w:val="22"/>
              </w:rPr>
              <w:lastRenderedPageBreak/>
              <w:t>2.1.3</w:t>
            </w:r>
          </w:p>
        </w:tc>
        <w:tc>
          <w:tcPr>
            <w:tcW w:w="3118" w:type="dxa"/>
            <w:shd w:val="clear" w:color="auto" w:fill="auto"/>
          </w:tcPr>
          <w:p w14:paraId="5B5AB1A0" w14:textId="77777777" w:rsidR="00C37AF9" w:rsidRPr="00DF7004" w:rsidRDefault="00C37AF9" w:rsidP="00BC7D73">
            <w:pPr>
              <w:spacing w:line="276" w:lineRule="auto"/>
              <w:rPr>
                <w:rFonts w:cstheme="minorHAnsi"/>
                <w:sz w:val="22"/>
                <w:szCs w:val="22"/>
              </w:rPr>
            </w:pPr>
            <w:r w:rsidRPr="00DF7004">
              <w:rPr>
                <w:rFonts w:cstheme="minorHAnsi"/>
                <w:sz w:val="22"/>
                <w:szCs w:val="22"/>
              </w:rPr>
              <w:t>Zwiększenie liczby polskich spółek Skarbu Państwa realizujących projekty z obszaru AI.</w:t>
            </w:r>
          </w:p>
        </w:tc>
        <w:tc>
          <w:tcPr>
            <w:tcW w:w="1438" w:type="dxa"/>
            <w:gridSpan w:val="2"/>
            <w:shd w:val="clear" w:color="auto" w:fill="auto"/>
          </w:tcPr>
          <w:p w14:paraId="415D29CE" w14:textId="77777777"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shd w:val="clear" w:color="auto" w:fill="auto"/>
          </w:tcPr>
          <w:p w14:paraId="2E19A625" w14:textId="3981530F" w:rsidR="00C37AF9" w:rsidRPr="00DF7004" w:rsidRDefault="00547AE8" w:rsidP="00DF7004">
            <w:pPr>
              <w:spacing w:line="276" w:lineRule="auto"/>
              <w:rPr>
                <w:rFonts w:cstheme="minorHAnsi"/>
                <w:sz w:val="22"/>
                <w:szCs w:val="22"/>
              </w:rPr>
            </w:pPr>
            <w:r w:rsidRPr="00DF7004">
              <w:rPr>
                <w:rFonts w:cstheme="minorHAnsi"/>
                <w:sz w:val="22"/>
                <w:szCs w:val="22"/>
              </w:rPr>
              <w:t>Brak informacji na temat stanu realizacji</w:t>
            </w:r>
          </w:p>
        </w:tc>
        <w:tc>
          <w:tcPr>
            <w:tcW w:w="2032" w:type="dxa"/>
            <w:shd w:val="clear" w:color="auto" w:fill="auto"/>
          </w:tcPr>
          <w:p w14:paraId="46852380" w14:textId="77777777" w:rsidR="00C37AF9" w:rsidRPr="00DF7004" w:rsidRDefault="00C37AF9" w:rsidP="00BC7D73">
            <w:pPr>
              <w:spacing w:line="276" w:lineRule="auto"/>
              <w:rPr>
                <w:rFonts w:cstheme="minorHAnsi"/>
                <w:sz w:val="22"/>
                <w:szCs w:val="22"/>
              </w:rPr>
            </w:pPr>
          </w:p>
        </w:tc>
      </w:tr>
      <w:tr w:rsidR="00C37AF9" w:rsidRPr="00DF7004" w14:paraId="1779CF99" w14:textId="7CAFC87A" w:rsidTr="00DF7004">
        <w:trPr>
          <w:gridAfter w:val="1"/>
          <w:wAfter w:w="38" w:type="dxa"/>
        </w:trPr>
        <w:tc>
          <w:tcPr>
            <w:tcW w:w="988" w:type="dxa"/>
          </w:tcPr>
          <w:p w14:paraId="2381D05A" w14:textId="77777777" w:rsidR="00C37AF9" w:rsidRPr="00DF7004" w:rsidRDefault="00C37AF9" w:rsidP="00BC7D73">
            <w:pPr>
              <w:spacing w:line="276" w:lineRule="auto"/>
              <w:rPr>
                <w:rFonts w:cstheme="minorHAnsi"/>
                <w:sz w:val="22"/>
                <w:szCs w:val="22"/>
              </w:rPr>
            </w:pPr>
            <w:r w:rsidRPr="00DF7004">
              <w:rPr>
                <w:rFonts w:cstheme="minorHAnsi"/>
                <w:sz w:val="22"/>
                <w:szCs w:val="22"/>
              </w:rPr>
              <w:t>2.1.4</w:t>
            </w:r>
          </w:p>
        </w:tc>
        <w:tc>
          <w:tcPr>
            <w:tcW w:w="3118" w:type="dxa"/>
          </w:tcPr>
          <w:p w14:paraId="4622DEE4" w14:textId="77777777" w:rsidR="00C37AF9" w:rsidRPr="00DF7004" w:rsidRDefault="00C37AF9" w:rsidP="00BC7D73">
            <w:pPr>
              <w:spacing w:line="276" w:lineRule="auto"/>
              <w:rPr>
                <w:rFonts w:cstheme="minorHAnsi"/>
                <w:sz w:val="22"/>
                <w:szCs w:val="22"/>
              </w:rPr>
            </w:pPr>
            <w:r w:rsidRPr="00DF7004">
              <w:rPr>
                <w:rFonts w:cstheme="minorHAnsi"/>
                <w:sz w:val="22"/>
                <w:szCs w:val="22"/>
              </w:rPr>
              <w:t>Zwiększenie wykorzystania nowoczesnych technologii z obszaru sztucznej inteligencji przez przedsiębiorstwa działające w Polsce.</w:t>
            </w:r>
          </w:p>
        </w:tc>
        <w:tc>
          <w:tcPr>
            <w:tcW w:w="1438" w:type="dxa"/>
            <w:gridSpan w:val="2"/>
          </w:tcPr>
          <w:p w14:paraId="42CDB4A2" w14:textId="77777777"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68978297" w14:textId="43F500A2" w:rsidR="00C37AF9" w:rsidRPr="00DF7004" w:rsidRDefault="00C37AF9" w:rsidP="00DF7004">
            <w:pPr>
              <w:spacing w:line="276" w:lineRule="auto"/>
              <w:rPr>
                <w:rFonts w:cstheme="minorHAnsi"/>
                <w:sz w:val="22"/>
                <w:szCs w:val="22"/>
              </w:rPr>
            </w:pPr>
            <w:r w:rsidRPr="00DF7004">
              <w:rPr>
                <w:rFonts w:cstheme="minorHAnsi"/>
                <w:sz w:val="22"/>
                <w:szCs w:val="22"/>
              </w:rPr>
              <w:t>W III kwartale 2023 r. rozpoczęto wdrażanie działania 1.2 Automatyzacja i robotyzacja w MŚP, w ramach programu Fundusze Europejskie dla Polski Wschodniej 2021-2027 (FEPW). Ww. działanie polega na udzielaniu wsparcia finansowego przez Polską Agencję Rozwoju Przedsiębiorczości, w naborze konkurencyjnym, mikro, małym i średnim przedsiębiorstwom, które będą automatyzować lub robotyzować proces produkcji. Alokacja na działanie 1.2 FEPW w całym okresie realizacji programu tj. do końca 2029 r. wynosi 100 mln EUR.</w:t>
            </w:r>
          </w:p>
        </w:tc>
        <w:tc>
          <w:tcPr>
            <w:tcW w:w="2032" w:type="dxa"/>
          </w:tcPr>
          <w:p w14:paraId="7EAAEE7F" w14:textId="03365B2B" w:rsidR="00C37AF9" w:rsidRPr="00DF7004" w:rsidRDefault="00C37AF9" w:rsidP="00BC7D73">
            <w:pPr>
              <w:spacing w:line="276" w:lineRule="auto"/>
              <w:rPr>
                <w:rFonts w:cstheme="minorHAnsi"/>
                <w:sz w:val="22"/>
                <w:szCs w:val="22"/>
              </w:rPr>
            </w:pPr>
            <w:r w:rsidRPr="00DF7004">
              <w:rPr>
                <w:rFonts w:cstheme="minorHAnsi"/>
                <w:sz w:val="22"/>
                <w:szCs w:val="22"/>
              </w:rPr>
              <w:t>Ministerstwo Funduszy i Polityki Regionalnej</w:t>
            </w:r>
          </w:p>
        </w:tc>
      </w:tr>
      <w:tr w:rsidR="00C37AF9" w:rsidRPr="00DF7004" w14:paraId="5F8C96F5" w14:textId="77777777" w:rsidTr="00DF7004">
        <w:trPr>
          <w:gridAfter w:val="1"/>
          <w:wAfter w:w="38" w:type="dxa"/>
        </w:trPr>
        <w:tc>
          <w:tcPr>
            <w:tcW w:w="988" w:type="dxa"/>
          </w:tcPr>
          <w:p w14:paraId="63752864" w14:textId="3916AF67" w:rsidR="00C37AF9" w:rsidRPr="00DF7004" w:rsidRDefault="00C37AF9" w:rsidP="00BC7D73">
            <w:pPr>
              <w:spacing w:line="276" w:lineRule="auto"/>
              <w:rPr>
                <w:rFonts w:cstheme="minorHAnsi"/>
                <w:sz w:val="22"/>
                <w:szCs w:val="22"/>
              </w:rPr>
            </w:pPr>
            <w:r w:rsidRPr="00DF7004">
              <w:rPr>
                <w:rFonts w:cstheme="minorHAnsi"/>
                <w:sz w:val="22"/>
                <w:szCs w:val="22"/>
              </w:rPr>
              <w:t>2.1.4</w:t>
            </w:r>
          </w:p>
        </w:tc>
        <w:tc>
          <w:tcPr>
            <w:tcW w:w="3118" w:type="dxa"/>
          </w:tcPr>
          <w:p w14:paraId="209B801D" w14:textId="3653D3CA" w:rsidR="00C37AF9" w:rsidRPr="00DF7004" w:rsidRDefault="00C37AF9" w:rsidP="00BC7D73">
            <w:pPr>
              <w:spacing w:line="276" w:lineRule="auto"/>
              <w:rPr>
                <w:rFonts w:cstheme="minorHAnsi"/>
                <w:sz w:val="22"/>
                <w:szCs w:val="22"/>
              </w:rPr>
            </w:pPr>
            <w:r w:rsidRPr="00DF7004">
              <w:rPr>
                <w:rFonts w:cstheme="minorHAnsi"/>
                <w:sz w:val="22"/>
                <w:szCs w:val="22"/>
              </w:rPr>
              <w:t>Zwiększenie wykorzystania nowoczesnych technologii z obszaru sztucznej inteligencji przez przedsiębiorstwa działające w Polsce.</w:t>
            </w:r>
          </w:p>
        </w:tc>
        <w:tc>
          <w:tcPr>
            <w:tcW w:w="1438" w:type="dxa"/>
            <w:gridSpan w:val="2"/>
          </w:tcPr>
          <w:p w14:paraId="088E8EB6" w14:textId="48F0D043"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60059C1B" w14:textId="1D2C16C3" w:rsidR="00C37AF9" w:rsidRPr="00DF7004" w:rsidRDefault="00C37AF9" w:rsidP="00DF7004">
            <w:pPr>
              <w:spacing w:line="276" w:lineRule="auto"/>
              <w:rPr>
                <w:rFonts w:cstheme="minorHAnsi"/>
                <w:sz w:val="22"/>
                <w:szCs w:val="22"/>
              </w:rPr>
            </w:pPr>
            <w:r w:rsidRPr="00DF7004">
              <w:rPr>
                <w:rFonts w:cstheme="minorHAnsi"/>
                <w:sz w:val="22"/>
                <w:szCs w:val="22"/>
              </w:rPr>
              <w:t xml:space="preserve">Kontynuacja </w:t>
            </w:r>
            <w:r w:rsidRPr="00DF7004">
              <w:rPr>
                <w:rFonts w:eastAsia="Calibri" w:cstheme="minorHAnsi"/>
                <w:sz w:val="22"/>
                <w:szCs w:val="22"/>
              </w:rPr>
              <w:t>działań</w:t>
            </w:r>
            <w:r w:rsidRPr="00DF7004">
              <w:rPr>
                <w:rFonts w:cstheme="minorHAnsi"/>
                <w:sz w:val="22"/>
                <w:szCs w:val="22"/>
              </w:rPr>
              <w:t xml:space="preserve"> na rzecz </w:t>
            </w:r>
            <w:r w:rsidRPr="00DF7004">
              <w:rPr>
                <w:rFonts w:eastAsia="Calibri" w:cstheme="minorHAnsi"/>
                <w:sz w:val="22"/>
                <w:szCs w:val="22"/>
              </w:rPr>
              <w:t>udziału</w:t>
            </w:r>
            <w:r w:rsidRPr="00DF7004">
              <w:rPr>
                <w:rFonts w:cstheme="minorHAnsi"/>
                <w:sz w:val="22"/>
                <w:szCs w:val="22"/>
              </w:rPr>
              <w:t xml:space="preserve"> Ministerstwa oraz nadzorowanych i </w:t>
            </w:r>
            <w:r w:rsidRPr="00DF7004">
              <w:rPr>
                <w:rFonts w:eastAsia="Calibri" w:cstheme="minorHAnsi"/>
                <w:sz w:val="22"/>
                <w:szCs w:val="22"/>
              </w:rPr>
              <w:t>podległych</w:t>
            </w:r>
            <w:r w:rsidRPr="00DF7004">
              <w:rPr>
                <w:rFonts w:cstheme="minorHAnsi"/>
                <w:sz w:val="22"/>
                <w:szCs w:val="22"/>
              </w:rPr>
              <w:t xml:space="preserve"> jednostek w </w:t>
            </w:r>
            <w:r w:rsidRPr="00DF7004">
              <w:rPr>
                <w:rFonts w:eastAsia="Calibri" w:cstheme="minorHAnsi"/>
                <w:sz w:val="22"/>
                <w:szCs w:val="22"/>
              </w:rPr>
              <w:t>działaniach</w:t>
            </w:r>
            <w:r w:rsidRPr="00DF7004">
              <w:rPr>
                <w:rFonts w:cstheme="minorHAnsi"/>
                <w:sz w:val="22"/>
                <w:szCs w:val="22"/>
              </w:rPr>
              <w:t xml:space="preserve"> i pracach </w:t>
            </w:r>
            <w:r w:rsidRPr="00DF7004">
              <w:rPr>
                <w:rFonts w:eastAsia="Calibri" w:cstheme="minorHAnsi"/>
                <w:sz w:val="22"/>
                <w:szCs w:val="22"/>
              </w:rPr>
              <w:t>związanych</w:t>
            </w:r>
            <w:r w:rsidRPr="00DF7004">
              <w:rPr>
                <w:rFonts w:cstheme="minorHAnsi"/>
                <w:sz w:val="22"/>
                <w:szCs w:val="22"/>
              </w:rPr>
              <w:t xml:space="preserve"> z </w:t>
            </w:r>
            <w:r w:rsidRPr="00DF7004">
              <w:rPr>
                <w:rFonts w:eastAsia="Calibri" w:cstheme="minorHAnsi"/>
                <w:sz w:val="22"/>
                <w:szCs w:val="22"/>
              </w:rPr>
              <w:t>realizacją</w:t>
            </w:r>
            <w:r w:rsidRPr="00DF7004">
              <w:rPr>
                <w:rFonts w:cstheme="minorHAnsi"/>
                <w:sz w:val="22"/>
                <w:szCs w:val="22"/>
              </w:rPr>
              <w:t xml:space="preserve"> projektów oraz inicjatyw w obszarze AI. Ponadto, w ramach tego celu prowadzona jest </w:t>
            </w:r>
            <w:r w:rsidRPr="00DF7004">
              <w:rPr>
                <w:rFonts w:eastAsia="Calibri" w:cstheme="minorHAnsi"/>
                <w:sz w:val="22"/>
                <w:szCs w:val="22"/>
              </w:rPr>
              <w:t>współpraca</w:t>
            </w:r>
            <w:r w:rsidRPr="00DF7004">
              <w:rPr>
                <w:rFonts w:cstheme="minorHAnsi"/>
                <w:sz w:val="22"/>
                <w:szCs w:val="22"/>
              </w:rPr>
              <w:t xml:space="preserve"> z grupami operacyjnymi Europejskiego Partnerstwa Innowacyjnego (EPI) oraz wspólna realizacja projektów. </w:t>
            </w:r>
          </w:p>
        </w:tc>
        <w:tc>
          <w:tcPr>
            <w:tcW w:w="2032" w:type="dxa"/>
          </w:tcPr>
          <w:p w14:paraId="5242964B" w14:textId="1C9CEA89" w:rsidR="00C37AF9" w:rsidRPr="00DF7004" w:rsidRDefault="00C37AF9" w:rsidP="00BC7D73">
            <w:pPr>
              <w:spacing w:line="276" w:lineRule="auto"/>
              <w:rPr>
                <w:rFonts w:cstheme="minorHAnsi"/>
                <w:sz w:val="22"/>
                <w:szCs w:val="22"/>
              </w:rPr>
            </w:pPr>
            <w:r w:rsidRPr="00DF7004">
              <w:rPr>
                <w:rFonts w:cstheme="minorHAnsi"/>
                <w:sz w:val="22"/>
                <w:szCs w:val="22"/>
              </w:rPr>
              <w:t>Ministerstwo Rolnictwa i Rozwoju Wsi</w:t>
            </w:r>
          </w:p>
        </w:tc>
      </w:tr>
      <w:tr w:rsidR="00C37AF9" w:rsidRPr="00DF7004" w14:paraId="3F392197" w14:textId="77777777" w:rsidTr="00DF7004">
        <w:trPr>
          <w:gridAfter w:val="1"/>
          <w:wAfter w:w="38" w:type="dxa"/>
        </w:trPr>
        <w:tc>
          <w:tcPr>
            <w:tcW w:w="988" w:type="dxa"/>
          </w:tcPr>
          <w:p w14:paraId="7D3A68E1" w14:textId="630DA09A" w:rsidR="00C37AF9" w:rsidRPr="00DF7004" w:rsidRDefault="00C37AF9" w:rsidP="00BC7D73">
            <w:pPr>
              <w:spacing w:line="276" w:lineRule="auto"/>
              <w:rPr>
                <w:rFonts w:cstheme="minorHAnsi"/>
                <w:sz w:val="22"/>
                <w:szCs w:val="22"/>
              </w:rPr>
            </w:pPr>
            <w:r w:rsidRPr="00DF7004">
              <w:rPr>
                <w:rFonts w:cstheme="minorHAnsi"/>
                <w:sz w:val="22"/>
                <w:szCs w:val="22"/>
              </w:rPr>
              <w:t>2.1.4</w:t>
            </w:r>
          </w:p>
        </w:tc>
        <w:tc>
          <w:tcPr>
            <w:tcW w:w="3118" w:type="dxa"/>
          </w:tcPr>
          <w:p w14:paraId="44D67766" w14:textId="1CD72CF5" w:rsidR="00C37AF9" w:rsidRPr="00DF7004" w:rsidRDefault="00C37AF9" w:rsidP="00BC7D73">
            <w:pPr>
              <w:spacing w:line="276" w:lineRule="auto"/>
              <w:rPr>
                <w:rFonts w:cstheme="minorHAnsi"/>
                <w:sz w:val="22"/>
                <w:szCs w:val="22"/>
              </w:rPr>
            </w:pPr>
            <w:r w:rsidRPr="00DF7004">
              <w:rPr>
                <w:rFonts w:cstheme="minorHAnsi"/>
                <w:sz w:val="22"/>
                <w:szCs w:val="22"/>
              </w:rPr>
              <w:t>Zwiększenie wykorzystania nowoczesnych technologii z obszaru sztucznej inteligencji przez przedsiębiorstwa działające w Polsce.</w:t>
            </w:r>
          </w:p>
        </w:tc>
        <w:tc>
          <w:tcPr>
            <w:tcW w:w="1438" w:type="dxa"/>
            <w:gridSpan w:val="2"/>
          </w:tcPr>
          <w:p w14:paraId="72AF610A" w14:textId="05E473E5"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61E83CC3" w14:textId="77777777" w:rsidR="00C37AF9" w:rsidRPr="00DF7004" w:rsidRDefault="00C37AF9" w:rsidP="004213EE">
            <w:pPr>
              <w:pStyle w:val="Akapitzlist"/>
              <w:numPr>
                <w:ilvl w:val="0"/>
                <w:numId w:val="42"/>
              </w:numPr>
              <w:tabs>
                <w:tab w:val="left" w:pos="1466"/>
              </w:tabs>
              <w:spacing w:line="276" w:lineRule="auto"/>
              <w:rPr>
                <w:rFonts w:cstheme="minorHAnsi"/>
                <w:sz w:val="22"/>
                <w:szCs w:val="22"/>
              </w:rPr>
            </w:pPr>
            <w:r w:rsidRPr="00DF7004">
              <w:rPr>
                <w:rFonts w:cstheme="minorHAnsi"/>
                <w:sz w:val="22"/>
                <w:szCs w:val="22"/>
              </w:rPr>
              <w:t>Planowana realizacja projektu pilotażowego dot. szkoleń dla firm w zakresie wykorzystania sztucznej inteligencji – MRiT;</w:t>
            </w:r>
          </w:p>
          <w:p w14:paraId="256FDDA2" w14:textId="77777777" w:rsidR="00C37AF9" w:rsidRPr="00DF7004" w:rsidRDefault="00C37AF9" w:rsidP="004213EE">
            <w:pPr>
              <w:pStyle w:val="Akapitzlist"/>
              <w:numPr>
                <w:ilvl w:val="0"/>
                <w:numId w:val="42"/>
              </w:numPr>
              <w:tabs>
                <w:tab w:val="left" w:pos="1466"/>
              </w:tabs>
              <w:spacing w:line="276" w:lineRule="auto"/>
              <w:rPr>
                <w:rFonts w:cstheme="minorHAnsi"/>
                <w:sz w:val="22"/>
                <w:szCs w:val="22"/>
              </w:rPr>
            </w:pPr>
            <w:r w:rsidRPr="00DF7004">
              <w:rPr>
                <w:rFonts w:cstheme="minorHAnsi"/>
                <w:sz w:val="22"/>
                <w:szCs w:val="22"/>
              </w:rPr>
              <w:t>wspólne inicjatywy Grup Roboczych ds. Krajowych Inteligentnych Specjalizacji, tworzenie zespołów horyzontalnych w celu wyłonienia potencjału wykorzystania AI w poszczególnych sektorach/branżach gospodarki.</w:t>
            </w:r>
          </w:p>
          <w:p w14:paraId="4A23693D" w14:textId="77777777" w:rsidR="00C37AF9" w:rsidRPr="00DF7004" w:rsidRDefault="00C37AF9" w:rsidP="004213EE">
            <w:pPr>
              <w:pStyle w:val="Akapitzlist"/>
              <w:numPr>
                <w:ilvl w:val="0"/>
                <w:numId w:val="42"/>
              </w:numPr>
              <w:tabs>
                <w:tab w:val="left" w:pos="1466"/>
              </w:tabs>
              <w:spacing w:line="276" w:lineRule="auto"/>
              <w:rPr>
                <w:rFonts w:cstheme="minorHAnsi"/>
                <w:sz w:val="22"/>
                <w:szCs w:val="22"/>
              </w:rPr>
            </w:pPr>
            <w:r w:rsidRPr="00DF7004">
              <w:rPr>
                <w:rFonts w:cstheme="minorHAnsi"/>
                <w:sz w:val="22"/>
                <w:szCs w:val="22"/>
              </w:rPr>
              <w:t>Działalność Europejskich Hubów Innowacji Cyfrowych – ośrodków typu one-stop-shop dla cyfrowej transformacji MŚP, w tym adopcji AI</w:t>
            </w:r>
          </w:p>
          <w:p w14:paraId="4D2AA66E" w14:textId="451ED021" w:rsidR="00C37AF9" w:rsidRPr="00DF7004" w:rsidRDefault="00C37AF9" w:rsidP="004213EE">
            <w:pPr>
              <w:pStyle w:val="Akapitzlist"/>
              <w:numPr>
                <w:ilvl w:val="0"/>
                <w:numId w:val="42"/>
              </w:numPr>
              <w:tabs>
                <w:tab w:val="left" w:pos="1466"/>
              </w:tabs>
              <w:spacing w:line="276" w:lineRule="auto"/>
              <w:rPr>
                <w:rFonts w:cstheme="minorHAnsi"/>
                <w:sz w:val="22"/>
                <w:szCs w:val="22"/>
              </w:rPr>
            </w:pPr>
            <w:r w:rsidRPr="00DF7004">
              <w:rPr>
                <w:rFonts w:cstheme="minorHAnsi"/>
                <w:sz w:val="22"/>
                <w:szCs w:val="22"/>
              </w:rPr>
              <w:t>Realizacja projektów w ramach TEF AI – usług w zakresie testowania, eksperymentowania oraz walidacji rozwiązań AI zarówno w środowisku wirtualnym jak i rzeczywistym (FENG.02.23)</w:t>
            </w:r>
          </w:p>
        </w:tc>
        <w:tc>
          <w:tcPr>
            <w:tcW w:w="2032" w:type="dxa"/>
          </w:tcPr>
          <w:p w14:paraId="783FB614" w14:textId="34C83CCA" w:rsidR="00C37AF9" w:rsidRPr="00DF7004" w:rsidRDefault="00C37AF9" w:rsidP="00BC7D73">
            <w:pPr>
              <w:spacing w:line="276" w:lineRule="auto"/>
              <w:rPr>
                <w:rFonts w:cstheme="minorHAnsi"/>
                <w:sz w:val="22"/>
                <w:szCs w:val="22"/>
              </w:rPr>
            </w:pPr>
            <w:r w:rsidRPr="00DF7004">
              <w:rPr>
                <w:rFonts w:cstheme="minorHAnsi"/>
                <w:sz w:val="22"/>
                <w:szCs w:val="22"/>
              </w:rPr>
              <w:t>Ministerstwo Rozwoju i Technologii</w:t>
            </w:r>
          </w:p>
        </w:tc>
      </w:tr>
      <w:tr w:rsidR="00C37AF9" w:rsidRPr="00DF7004" w14:paraId="6E707C7C" w14:textId="77777777" w:rsidTr="00DF7004">
        <w:trPr>
          <w:gridAfter w:val="1"/>
          <w:wAfter w:w="38" w:type="dxa"/>
        </w:trPr>
        <w:tc>
          <w:tcPr>
            <w:tcW w:w="988" w:type="dxa"/>
          </w:tcPr>
          <w:p w14:paraId="22EBA3AC" w14:textId="040CEA72" w:rsidR="00C37AF9" w:rsidRPr="00DF7004" w:rsidRDefault="00C37AF9" w:rsidP="00BC7D73">
            <w:pPr>
              <w:spacing w:line="276" w:lineRule="auto"/>
              <w:rPr>
                <w:rFonts w:cstheme="minorHAnsi"/>
                <w:sz w:val="22"/>
                <w:szCs w:val="22"/>
              </w:rPr>
            </w:pPr>
            <w:r w:rsidRPr="00DF7004">
              <w:rPr>
                <w:rFonts w:cstheme="minorHAnsi"/>
                <w:sz w:val="22"/>
                <w:szCs w:val="22"/>
              </w:rPr>
              <w:lastRenderedPageBreak/>
              <w:t>2.1.4</w:t>
            </w:r>
          </w:p>
        </w:tc>
        <w:tc>
          <w:tcPr>
            <w:tcW w:w="3118" w:type="dxa"/>
          </w:tcPr>
          <w:p w14:paraId="44F2B18F" w14:textId="7E8ABD19" w:rsidR="00C37AF9" w:rsidRPr="00DF7004" w:rsidRDefault="00C37AF9" w:rsidP="00BC7D73">
            <w:pPr>
              <w:spacing w:line="276" w:lineRule="auto"/>
              <w:rPr>
                <w:rFonts w:cstheme="minorHAnsi"/>
                <w:sz w:val="22"/>
                <w:szCs w:val="22"/>
              </w:rPr>
            </w:pPr>
            <w:r w:rsidRPr="00DF7004">
              <w:rPr>
                <w:rFonts w:cstheme="minorHAnsi"/>
                <w:sz w:val="22"/>
                <w:szCs w:val="22"/>
              </w:rPr>
              <w:t>Zwiększenie wykorzystania nowoczesnych technologii z obszaru sztucznej inteligencji przez przedsiębiorstwa działające w Polsce.</w:t>
            </w:r>
          </w:p>
        </w:tc>
        <w:tc>
          <w:tcPr>
            <w:tcW w:w="1438" w:type="dxa"/>
            <w:gridSpan w:val="2"/>
          </w:tcPr>
          <w:p w14:paraId="2D929E02" w14:textId="2B85764C"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6CC46B25" w14:textId="74DC7D63" w:rsidR="00C37AF9" w:rsidRPr="00DF7004" w:rsidRDefault="00C37AF9" w:rsidP="00DF7004">
            <w:pPr>
              <w:tabs>
                <w:tab w:val="left" w:pos="1466"/>
              </w:tabs>
              <w:spacing w:line="276" w:lineRule="auto"/>
              <w:rPr>
                <w:rFonts w:cstheme="minorHAnsi"/>
                <w:sz w:val="22"/>
                <w:szCs w:val="22"/>
              </w:rPr>
            </w:pPr>
            <w:r w:rsidRPr="00DF7004">
              <w:rPr>
                <w:rFonts w:cstheme="minorHAnsi"/>
                <w:sz w:val="22"/>
                <w:szCs w:val="22"/>
              </w:rPr>
              <w:t>kontynuowane są działania na rzecz utworzenia hubów cyfrowych innowacji w rolnictwie (uwzględniających działania związane z Polityką AI) w ramach Digital Europe Programme. O status EDIH-a ubiega się m.in. Instytut Uprawy Nawożenia i Gleboznawstwa – Państwowy Instytut Badawczy (IUNG – PIB), tj. instytut badawczy nadzorowany przez Ministra Rolnictwa i Rozwoju Wsi.</w:t>
            </w:r>
          </w:p>
        </w:tc>
        <w:tc>
          <w:tcPr>
            <w:tcW w:w="2032" w:type="dxa"/>
          </w:tcPr>
          <w:p w14:paraId="464F6207" w14:textId="1B348BE1" w:rsidR="00C37AF9" w:rsidRPr="00DF7004" w:rsidRDefault="00C37AF9" w:rsidP="00BC7D73">
            <w:pPr>
              <w:tabs>
                <w:tab w:val="left" w:pos="1466"/>
              </w:tabs>
              <w:spacing w:line="276" w:lineRule="auto"/>
              <w:rPr>
                <w:rFonts w:cstheme="minorHAnsi"/>
                <w:sz w:val="22"/>
                <w:szCs w:val="22"/>
              </w:rPr>
            </w:pPr>
            <w:r w:rsidRPr="00DF7004">
              <w:rPr>
                <w:rFonts w:cstheme="minorHAnsi"/>
                <w:sz w:val="22"/>
                <w:szCs w:val="22"/>
              </w:rPr>
              <w:t>Ministerstwo Rolnictwa i Rozwoju Wsi</w:t>
            </w:r>
          </w:p>
        </w:tc>
      </w:tr>
      <w:tr w:rsidR="00C37AF9" w:rsidRPr="00DF7004" w14:paraId="69D5B7E6" w14:textId="77777777" w:rsidTr="00DF7004">
        <w:trPr>
          <w:gridAfter w:val="1"/>
          <w:wAfter w:w="38" w:type="dxa"/>
        </w:trPr>
        <w:tc>
          <w:tcPr>
            <w:tcW w:w="988" w:type="dxa"/>
          </w:tcPr>
          <w:p w14:paraId="25373104" w14:textId="5B8CE519" w:rsidR="00C37AF9" w:rsidRPr="00DF7004" w:rsidRDefault="00C37AF9" w:rsidP="00BC7D73">
            <w:pPr>
              <w:spacing w:line="276" w:lineRule="auto"/>
              <w:rPr>
                <w:rFonts w:cstheme="minorHAnsi"/>
                <w:sz w:val="22"/>
                <w:szCs w:val="22"/>
              </w:rPr>
            </w:pPr>
            <w:r w:rsidRPr="00DF7004">
              <w:rPr>
                <w:rFonts w:cstheme="minorHAnsi"/>
                <w:sz w:val="22"/>
                <w:szCs w:val="22"/>
              </w:rPr>
              <w:t>2.1.4</w:t>
            </w:r>
          </w:p>
        </w:tc>
        <w:tc>
          <w:tcPr>
            <w:tcW w:w="3118" w:type="dxa"/>
          </w:tcPr>
          <w:p w14:paraId="516038CC" w14:textId="473DC8F2" w:rsidR="00C37AF9" w:rsidRPr="00DF7004" w:rsidRDefault="00C37AF9" w:rsidP="00BC7D73">
            <w:pPr>
              <w:spacing w:line="276" w:lineRule="auto"/>
              <w:rPr>
                <w:rFonts w:cstheme="minorHAnsi"/>
                <w:sz w:val="22"/>
                <w:szCs w:val="22"/>
              </w:rPr>
            </w:pPr>
            <w:r w:rsidRPr="00DF7004">
              <w:rPr>
                <w:rFonts w:cstheme="minorHAnsi"/>
                <w:sz w:val="22"/>
                <w:szCs w:val="22"/>
              </w:rPr>
              <w:t>Zwiększenie wykorzystania nowoczesnych technologii z obszaru sztucznej inteligencji przez przedsiębiorstwa działające w Polsce.</w:t>
            </w:r>
          </w:p>
        </w:tc>
        <w:tc>
          <w:tcPr>
            <w:tcW w:w="1438" w:type="dxa"/>
            <w:gridSpan w:val="2"/>
          </w:tcPr>
          <w:p w14:paraId="736FDBD9" w14:textId="2852D617"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255209B2" w14:textId="758B3B80" w:rsidR="00C37AF9" w:rsidRPr="00DF7004" w:rsidRDefault="00C37AF9" w:rsidP="00DF7004">
            <w:pPr>
              <w:tabs>
                <w:tab w:val="left" w:pos="1466"/>
              </w:tabs>
              <w:spacing w:line="276" w:lineRule="auto"/>
              <w:rPr>
                <w:rFonts w:cstheme="minorHAnsi"/>
                <w:sz w:val="22"/>
                <w:szCs w:val="22"/>
              </w:rPr>
            </w:pPr>
            <w:r w:rsidRPr="00DF7004">
              <w:rPr>
                <w:rFonts w:cstheme="minorHAnsi"/>
                <w:sz w:val="22"/>
                <w:szCs w:val="22"/>
              </w:rPr>
              <w:t>Ministerstwo Cyfryzacji zrealizowało badania w 4 grupach: małych i średnich przedsiębiorstwach, spółkach skarbu państwa, administracji centralnej i administracji samorządowej. Badania miały na celu zweryfikowanie poziomu gotowości do wdrażania nowych technologii cyfrowych (np. sztuczna inteligencja, Internet rzeczy, technologie chmurowe, big data, metaverse, AR/VR). Miały one charakter eksploracyjny i w dużej mierze wypełniały lukę na temat wiedzy o stanie wdrażania nowych technologii cyfrowych.</w:t>
            </w:r>
          </w:p>
        </w:tc>
        <w:tc>
          <w:tcPr>
            <w:tcW w:w="2032" w:type="dxa"/>
          </w:tcPr>
          <w:p w14:paraId="574AC0DD" w14:textId="552749A2" w:rsidR="00C37AF9" w:rsidRPr="00DF7004" w:rsidRDefault="00C37AF9" w:rsidP="00BC7D73">
            <w:pPr>
              <w:spacing w:line="276" w:lineRule="auto"/>
              <w:rPr>
                <w:rFonts w:cstheme="minorHAnsi"/>
                <w:sz w:val="22"/>
                <w:szCs w:val="22"/>
              </w:rPr>
            </w:pPr>
            <w:r w:rsidRPr="00DF7004">
              <w:rPr>
                <w:rFonts w:cstheme="minorHAnsi"/>
                <w:sz w:val="22"/>
                <w:szCs w:val="22"/>
              </w:rPr>
              <w:t>Ministerstwo Cyfryzacji</w:t>
            </w:r>
          </w:p>
        </w:tc>
      </w:tr>
      <w:tr w:rsidR="00C37AF9" w:rsidRPr="00DF7004" w14:paraId="041EC936" w14:textId="7E8C79D7" w:rsidTr="00DF7004">
        <w:trPr>
          <w:gridAfter w:val="1"/>
          <w:wAfter w:w="38" w:type="dxa"/>
        </w:trPr>
        <w:tc>
          <w:tcPr>
            <w:tcW w:w="988" w:type="dxa"/>
          </w:tcPr>
          <w:p w14:paraId="371DD3E9" w14:textId="77777777" w:rsidR="00C37AF9" w:rsidRPr="00DF7004" w:rsidRDefault="00C37AF9" w:rsidP="00BC7D73">
            <w:pPr>
              <w:spacing w:line="276" w:lineRule="auto"/>
              <w:rPr>
                <w:rFonts w:cstheme="minorHAnsi"/>
                <w:sz w:val="22"/>
                <w:szCs w:val="22"/>
              </w:rPr>
            </w:pPr>
            <w:r w:rsidRPr="00DF7004">
              <w:rPr>
                <w:rFonts w:cstheme="minorHAnsi"/>
                <w:sz w:val="22"/>
                <w:szCs w:val="22"/>
              </w:rPr>
              <w:t>2.1.5</w:t>
            </w:r>
          </w:p>
        </w:tc>
        <w:tc>
          <w:tcPr>
            <w:tcW w:w="3118" w:type="dxa"/>
          </w:tcPr>
          <w:p w14:paraId="0E575562" w14:textId="77777777" w:rsidR="00C37AF9" w:rsidRPr="00DF7004" w:rsidRDefault="00C37AF9" w:rsidP="00BC7D73">
            <w:pPr>
              <w:spacing w:line="276" w:lineRule="auto"/>
              <w:rPr>
                <w:rFonts w:cstheme="minorHAnsi"/>
                <w:sz w:val="22"/>
                <w:szCs w:val="22"/>
              </w:rPr>
            </w:pPr>
            <w:r w:rsidRPr="00DF7004">
              <w:rPr>
                <w:rFonts w:cstheme="minorHAnsi"/>
                <w:sz w:val="22"/>
                <w:szCs w:val="22"/>
              </w:rPr>
              <w:t>Wyłanianie talentów, a zwłaszcza zespołów, które tworzą innowacyjne rozwiązania AI.</w:t>
            </w:r>
          </w:p>
        </w:tc>
        <w:tc>
          <w:tcPr>
            <w:tcW w:w="1438" w:type="dxa"/>
            <w:gridSpan w:val="2"/>
          </w:tcPr>
          <w:p w14:paraId="47734BDF" w14:textId="77777777"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2D32777D" w14:textId="073D0AA3" w:rsidR="00C37AF9" w:rsidRPr="00DF7004" w:rsidRDefault="00C37AF9" w:rsidP="00DF7004">
            <w:pPr>
              <w:spacing w:line="276" w:lineRule="auto"/>
              <w:rPr>
                <w:rFonts w:cstheme="minorHAnsi"/>
                <w:sz w:val="22"/>
                <w:szCs w:val="22"/>
              </w:rPr>
            </w:pPr>
            <w:r w:rsidRPr="00DF7004">
              <w:rPr>
                <w:rFonts w:cstheme="minorHAnsi"/>
                <w:sz w:val="22"/>
                <w:szCs w:val="22"/>
              </w:rPr>
              <w:t xml:space="preserve">GUS jest partnerem lub patronem różnych konkursów promujących wykorzystywanie otwartych danych (hackatony, Dathaton). Intensyfikacja tych działań wymaga przeznaczenia na ten cel środków w budżecie. </w:t>
            </w:r>
          </w:p>
        </w:tc>
        <w:tc>
          <w:tcPr>
            <w:tcW w:w="2032" w:type="dxa"/>
          </w:tcPr>
          <w:p w14:paraId="6E2B291C" w14:textId="60D7AB8C" w:rsidR="00C37AF9" w:rsidRPr="00DF7004" w:rsidRDefault="00C37AF9" w:rsidP="00BC7D73">
            <w:pPr>
              <w:spacing w:line="276" w:lineRule="auto"/>
              <w:rPr>
                <w:rFonts w:cstheme="minorHAnsi"/>
                <w:sz w:val="22"/>
                <w:szCs w:val="22"/>
              </w:rPr>
            </w:pPr>
            <w:r w:rsidRPr="00DF7004">
              <w:rPr>
                <w:rFonts w:cstheme="minorHAnsi"/>
                <w:sz w:val="22"/>
                <w:szCs w:val="22"/>
              </w:rPr>
              <w:t>Główny Urząd Statystyczny</w:t>
            </w:r>
          </w:p>
        </w:tc>
      </w:tr>
      <w:tr w:rsidR="00C37AF9" w:rsidRPr="00DF7004" w14:paraId="035284D4" w14:textId="77777777" w:rsidTr="00DF7004">
        <w:trPr>
          <w:gridAfter w:val="1"/>
          <w:wAfter w:w="38" w:type="dxa"/>
        </w:trPr>
        <w:tc>
          <w:tcPr>
            <w:tcW w:w="988" w:type="dxa"/>
          </w:tcPr>
          <w:p w14:paraId="0F251097" w14:textId="161DF7BA" w:rsidR="00C37AF9" w:rsidRPr="00DF7004" w:rsidRDefault="00C37AF9" w:rsidP="00BC7D73">
            <w:pPr>
              <w:spacing w:line="276" w:lineRule="auto"/>
              <w:rPr>
                <w:rFonts w:cstheme="minorHAnsi"/>
                <w:sz w:val="22"/>
                <w:szCs w:val="22"/>
              </w:rPr>
            </w:pPr>
            <w:r w:rsidRPr="00DF7004">
              <w:rPr>
                <w:rFonts w:cstheme="minorHAnsi"/>
                <w:sz w:val="22"/>
                <w:szCs w:val="22"/>
              </w:rPr>
              <w:t>2.1.5</w:t>
            </w:r>
          </w:p>
        </w:tc>
        <w:tc>
          <w:tcPr>
            <w:tcW w:w="3118" w:type="dxa"/>
          </w:tcPr>
          <w:p w14:paraId="1BFA2AC7" w14:textId="16B560EE" w:rsidR="00C37AF9" w:rsidRPr="00DF7004" w:rsidRDefault="00C37AF9" w:rsidP="00BC7D73">
            <w:pPr>
              <w:spacing w:line="276" w:lineRule="auto"/>
              <w:rPr>
                <w:rFonts w:cstheme="minorHAnsi"/>
                <w:sz w:val="22"/>
                <w:szCs w:val="22"/>
              </w:rPr>
            </w:pPr>
            <w:r w:rsidRPr="00DF7004">
              <w:rPr>
                <w:rFonts w:cstheme="minorHAnsi"/>
                <w:sz w:val="22"/>
                <w:szCs w:val="22"/>
              </w:rPr>
              <w:t>Wyłanianie talentów, a zwłaszcza zespołów, które tworzą innowacyjne rozwiązania AI.</w:t>
            </w:r>
          </w:p>
        </w:tc>
        <w:tc>
          <w:tcPr>
            <w:tcW w:w="1438" w:type="dxa"/>
            <w:gridSpan w:val="2"/>
          </w:tcPr>
          <w:p w14:paraId="6747D76D" w14:textId="47545371"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2787BEB2" w14:textId="7BE59E9D" w:rsidR="00C37AF9" w:rsidRPr="00DF7004" w:rsidRDefault="00C37AF9" w:rsidP="00DF7004">
            <w:pPr>
              <w:spacing w:line="276" w:lineRule="auto"/>
              <w:rPr>
                <w:rFonts w:cstheme="minorHAnsi"/>
                <w:sz w:val="22"/>
                <w:szCs w:val="22"/>
              </w:rPr>
            </w:pPr>
            <w:r w:rsidRPr="00DF7004">
              <w:rPr>
                <w:rFonts w:cstheme="minorHAnsi"/>
                <w:sz w:val="22"/>
                <w:szCs w:val="22"/>
              </w:rPr>
              <w:t>W US w Warszawie powołano zespół badający rozwój sztucznej inteligencji (AI) i możliwości jej wykorzystania. Zespół składa się z ekspertów z różnych dziedzin, m.in. informatyki, analizy danych, rozwoju udostępniania danych.</w:t>
            </w:r>
          </w:p>
          <w:p w14:paraId="4A206735" w14:textId="1DAB8636" w:rsidR="00C37AF9" w:rsidRPr="00DF7004" w:rsidRDefault="00C37AF9" w:rsidP="00DF7004">
            <w:pPr>
              <w:spacing w:line="276" w:lineRule="auto"/>
              <w:rPr>
                <w:rFonts w:cstheme="minorHAnsi"/>
                <w:sz w:val="22"/>
                <w:szCs w:val="22"/>
              </w:rPr>
            </w:pPr>
            <w:r w:rsidRPr="00DF7004">
              <w:rPr>
                <w:rFonts w:cstheme="minorHAnsi"/>
                <w:sz w:val="22"/>
                <w:szCs w:val="22"/>
              </w:rPr>
              <w:t>Celem zespołu jest monitorowanie najnowszych trendów w rozwoju AI oraz identyfikowanie potencjalnych obszarów jej zastosowania w działalności instytucji. Zespół będzie również pracował nad opracowaniem strategii wykorzystania AI w Urzędzie, która uwzględni potrzeby i cele instytucji.</w:t>
            </w:r>
          </w:p>
        </w:tc>
        <w:tc>
          <w:tcPr>
            <w:tcW w:w="2032" w:type="dxa"/>
          </w:tcPr>
          <w:p w14:paraId="58244AB2" w14:textId="19E731D6" w:rsidR="00C37AF9" w:rsidRPr="00DF7004" w:rsidRDefault="00C37AF9" w:rsidP="00BC7D73">
            <w:pPr>
              <w:spacing w:line="276" w:lineRule="auto"/>
              <w:rPr>
                <w:rFonts w:cstheme="minorHAnsi"/>
                <w:sz w:val="22"/>
                <w:szCs w:val="22"/>
              </w:rPr>
            </w:pPr>
            <w:r w:rsidRPr="00DF7004">
              <w:rPr>
                <w:rFonts w:cstheme="minorHAnsi"/>
                <w:sz w:val="22"/>
                <w:szCs w:val="22"/>
              </w:rPr>
              <w:t>Urząd Statystyczny w Warszawie</w:t>
            </w:r>
          </w:p>
        </w:tc>
      </w:tr>
      <w:tr w:rsidR="00C37AF9" w:rsidRPr="00DF7004" w14:paraId="23CEF587" w14:textId="77777777" w:rsidTr="00DF7004">
        <w:trPr>
          <w:gridAfter w:val="1"/>
          <w:wAfter w:w="38" w:type="dxa"/>
        </w:trPr>
        <w:tc>
          <w:tcPr>
            <w:tcW w:w="988" w:type="dxa"/>
          </w:tcPr>
          <w:p w14:paraId="61FC7303" w14:textId="533F4585" w:rsidR="00C37AF9" w:rsidRPr="00DF7004" w:rsidRDefault="00C37AF9" w:rsidP="00BC7D73">
            <w:pPr>
              <w:spacing w:line="276" w:lineRule="auto"/>
              <w:rPr>
                <w:rFonts w:cstheme="minorHAnsi"/>
                <w:sz w:val="22"/>
                <w:szCs w:val="22"/>
              </w:rPr>
            </w:pPr>
            <w:r w:rsidRPr="00DF7004">
              <w:rPr>
                <w:rFonts w:cstheme="minorHAnsi"/>
                <w:sz w:val="22"/>
                <w:szCs w:val="22"/>
              </w:rPr>
              <w:t>2.1.5</w:t>
            </w:r>
          </w:p>
        </w:tc>
        <w:tc>
          <w:tcPr>
            <w:tcW w:w="3118" w:type="dxa"/>
          </w:tcPr>
          <w:p w14:paraId="2CD527F0" w14:textId="3D5AE572" w:rsidR="00C37AF9" w:rsidRPr="00DF7004" w:rsidRDefault="00C37AF9" w:rsidP="00BC7D73">
            <w:pPr>
              <w:spacing w:line="276" w:lineRule="auto"/>
              <w:rPr>
                <w:rFonts w:cstheme="minorHAnsi"/>
                <w:sz w:val="22"/>
                <w:szCs w:val="22"/>
              </w:rPr>
            </w:pPr>
            <w:r w:rsidRPr="00DF7004">
              <w:rPr>
                <w:rFonts w:cstheme="minorHAnsi"/>
                <w:sz w:val="22"/>
                <w:szCs w:val="22"/>
              </w:rPr>
              <w:t>Wyłanianie talentów, a zwłaszcza zespołów, które tworzą innowacyjne rozwiązania AI.</w:t>
            </w:r>
          </w:p>
        </w:tc>
        <w:tc>
          <w:tcPr>
            <w:tcW w:w="1438" w:type="dxa"/>
            <w:gridSpan w:val="2"/>
          </w:tcPr>
          <w:p w14:paraId="0869E09B" w14:textId="63210FFE"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719354F6" w14:textId="77777777" w:rsidR="00C37AF9" w:rsidRPr="00DF7004" w:rsidRDefault="00C37AF9" w:rsidP="00DF7004">
            <w:pPr>
              <w:spacing w:line="276" w:lineRule="auto"/>
              <w:rPr>
                <w:rFonts w:cstheme="minorHAnsi"/>
                <w:sz w:val="22"/>
                <w:szCs w:val="22"/>
              </w:rPr>
            </w:pPr>
            <w:r w:rsidRPr="00DF7004">
              <w:rPr>
                <w:rFonts w:cstheme="minorHAnsi"/>
                <w:sz w:val="22"/>
                <w:szCs w:val="22"/>
              </w:rPr>
              <w:t>Instytut wspiera finansowo i merytorycznie “Ogólnopolski konkurs na najlepsze prace magisterskie z zakresu informatyki i jej zastosowań” (PTI).</w:t>
            </w:r>
          </w:p>
          <w:p w14:paraId="60DA598C" w14:textId="2F79E001" w:rsidR="00C37AF9" w:rsidRPr="00DF7004" w:rsidRDefault="00C37AF9" w:rsidP="00DF7004">
            <w:pPr>
              <w:spacing w:line="276" w:lineRule="auto"/>
              <w:rPr>
                <w:rFonts w:cstheme="minorHAnsi"/>
                <w:sz w:val="22"/>
                <w:szCs w:val="22"/>
              </w:rPr>
            </w:pPr>
            <w:r w:rsidRPr="00DF7004">
              <w:rPr>
                <w:rFonts w:cstheme="minorHAnsi"/>
                <w:sz w:val="22"/>
                <w:szCs w:val="22"/>
              </w:rPr>
              <w:t>Wsparcie innowacyjnych spółek technologicznych działających w obszarze sportu. Wśród laureatów programu Startupy w Grze znalazły się m.in RespoVision czy Q-LAC - reprezentujące Polskę na forum międzynarodowym.</w:t>
            </w:r>
          </w:p>
        </w:tc>
        <w:tc>
          <w:tcPr>
            <w:tcW w:w="2032" w:type="dxa"/>
          </w:tcPr>
          <w:p w14:paraId="33AA3563" w14:textId="3706060F" w:rsidR="00C37AF9" w:rsidRPr="00DF7004" w:rsidRDefault="00C37AF9" w:rsidP="00BC7D73">
            <w:pPr>
              <w:spacing w:line="276" w:lineRule="auto"/>
              <w:rPr>
                <w:rFonts w:cstheme="minorHAnsi"/>
                <w:sz w:val="22"/>
                <w:szCs w:val="22"/>
              </w:rPr>
            </w:pPr>
            <w:r w:rsidRPr="00DF7004">
              <w:rPr>
                <w:rFonts w:cstheme="minorHAnsi"/>
                <w:sz w:val="22"/>
                <w:szCs w:val="22"/>
              </w:rPr>
              <w:t>Naukowa i Akademicka Sieć Komputerowa – Państwowy Instytut Badawczy</w:t>
            </w:r>
          </w:p>
        </w:tc>
      </w:tr>
      <w:tr w:rsidR="00C37AF9" w:rsidRPr="00DF7004" w14:paraId="3F8EE1CC" w14:textId="77777777" w:rsidTr="00DF7004">
        <w:trPr>
          <w:gridAfter w:val="1"/>
          <w:wAfter w:w="38" w:type="dxa"/>
        </w:trPr>
        <w:tc>
          <w:tcPr>
            <w:tcW w:w="988" w:type="dxa"/>
          </w:tcPr>
          <w:p w14:paraId="6CAD4F62" w14:textId="0B1C459A" w:rsidR="00C37AF9" w:rsidRPr="00DF7004" w:rsidRDefault="00C37AF9" w:rsidP="00BC7D73">
            <w:pPr>
              <w:spacing w:line="276" w:lineRule="auto"/>
              <w:rPr>
                <w:rFonts w:cstheme="minorHAnsi"/>
                <w:sz w:val="22"/>
                <w:szCs w:val="22"/>
              </w:rPr>
            </w:pPr>
            <w:r w:rsidRPr="00DF7004">
              <w:rPr>
                <w:rFonts w:cstheme="minorHAnsi"/>
                <w:sz w:val="22"/>
                <w:szCs w:val="22"/>
              </w:rPr>
              <w:lastRenderedPageBreak/>
              <w:t>2.1.5</w:t>
            </w:r>
          </w:p>
        </w:tc>
        <w:tc>
          <w:tcPr>
            <w:tcW w:w="3118" w:type="dxa"/>
          </w:tcPr>
          <w:p w14:paraId="4FCB601B" w14:textId="56A6DF17" w:rsidR="00C37AF9" w:rsidRPr="00DF7004" w:rsidRDefault="00C37AF9" w:rsidP="00BC7D73">
            <w:pPr>
              <w:spacing w:line="276" w:lineRule="auto"/>
              <w:rPr>
                <w:rFonts w:cstheme="minorHAnsi"/>
                <w:sz w:val="22"/>
                <w:szCs w:val="22"/>
              </w:rPr>
            </w:pPr>
            <w:r w:rsidRPr="00DF7004">
              <w:rPr>
                <w:rFonts w:cstheme="minorHAnsi"/>
                <w:sz w:val="22"/>
                <w:szCs w:val="22"/>
              </w:rPr>
              <w:t>Wyłanianie talentów, a zwłaszcza zespołów, które tworzą innowacyjne rozwiązania AI.</w:t>
            </w:r>
          </w:p>
        </w:tc>
        <w:tc>
          <w:tcPr>
            <w:tcW w:w="1438" w:type="dxa"/>
            <w:gridSpan w:val="2"/>
          </w:tcPr>
          <w:p w14:paraId="4832CF3D" w14:textId="5AC94D65"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1BDB242A" w14:textId="77777777" w:rsidR="00C37AF9" w:rsidRPr="00DF7004" w:rsidRDefault="00C37AF9" w:rsidP="00DF7004">
            <w:pPr>
              <w:spacing w:line="276" w:lineRule="auto"/>
              <w:rPr>
                <w:rFonts w:cstheme="minorHAnsi"/>
                <w:sz w:val="22"/>
                <w:szCs w:val="22"/>
              </w:rPr>
            </w:pPr>
            <w:r w:rsidRPr="00DF7004">
              <w:rPr>
                <w:rFonts w:cstheme="minorHAnsi"/>
                <w:sz w:val="22"/>
                <w:szCs w:val="22"/>
              </w:rPr>
              <w:t xml:space="preserve">Kontynuacja </w:t>
            </w:r>
            <w:r w:rsidRPr="00DF7004">
              <w:rPr>
                <w:rFonts w:eastAsia="Calibri" w:cstheme="minorHAnsi"/>
                <w:sz w:val="22"/>
                <w:szCs w:val="22"/>
              </w:rPr>
              <w:t>działań</w:t>
            </w:r>
            <w:r w:rsidRPr="00DF7004">
              <w:rPr>
                <w:rFonts w:cstheme="minorHAnsi"/>
                <w:sz w:val="22"/>
                <w:szCs w:val="22"/>
              </w:rPr>
              <w:t xml:space="preserve"> na rzecz </w:t>
            </w:r>
            <w:r w:rsidRPr="00DF7004">
              <w:rPr>
                <w:rFonts w:eastAsia="Calibri" w:cstheme="minorHAnsi"/>
                <w:sz w:val="22"/>
                <w:szCs w:val="22"/>
              </w:rPr>
              <w:t>udziału</w:t>
            </w:r>
            <w:r w:rsidRPr="00DF7004">
              <w:rPr>
                <w:rFonts w:cstheme="minorHAnsi"/>
                <w:sz w:val="22"/>
                <w:szCs w:val="22"/>
              </w:rPr>
              <w:t xml:space="preserve"> Ministerstwa oraz nadzorowanych </w:t>
            </w:r>
          </w:p>
          <w:p w14:paraId="4107107C" w14:textId="77777777" w:rsidR="00C37AF9" w:rsidRPr="00DF7004" w:rsidRDefault="00C37AF9" w:rsidP="00DF7004">
            <w:pPr>
              <w:spacing w:line="276" w:lineRule="auto"/>
              <w:rPr>
                <w:rFonts w:cstheme="minorHAnsi"/>
                <w:sz w:val="22"/>
                <w:szCs w:val="22"/>
              </w:rPr>
            </w:pPr>
            <w:r w:rsidRPr="00DF7004">
              <w:rPr>
                <w:rFonts w:cstheme="minorHAnsi"/>
                <w:sz w:val="22"/>
                <w:szCs w:val="22"/>
              </w:rPr>
              <w:t xml:space="preserve">i </w:t>
            </w:r>
            <w:r w:rsidRPr="00DF7004">
              <w:rPr>
                <w:rFonts w:eastAsia="Calibri" w:cstheme="minorHAnsi"/>
                <w:sz w:val="22"/>
                <w:szCs w:val="22"/>
              </w:rPr>
              <w:t>podległych</w:t>
            </w:r>
            <w:r w:rsidRPr="00DF7004">
              <w:rPr>
                <w:rFonts w:cstheme="minorHAnsi"/>
                <w:sz w:val="22"/>
                <w:szCs w:val="22"/>
              </w:rPr>
              <w:t xml:space="preserve"> jednostek w </w:t>
            </w:r>
            <w:r w:rsidRPr="00DF7004">
              <w:rPr>
                <w:rFonts w:eastAsia="Calibri" w:cstheme="minorHAnsi"/>
                <w:sz w:val="22"/>
                <w:szCs w:val="22"/>
              </w:rPr>
              <w:t>działaniach</w:t>
            </w:r>
            <w:r w:rsidRPr="00DF7004">
              <w:rPr>
                <w:rFonts w:cstheme="minorHAnsi"/>
                <w:sz w:val="22"/>
                <w:szCs w:val="22"/>
              </w:rPr>
              <w:t xml:space="preserve"> i pracach </w:t>
            </w:r>
            <w:r w:rsidRPr="00DF7004">
              <w:rPr>
                <w:rFonts w:eastAsia="Calibri" w:cstheme="minorHAnsi"/>
                <w:sz w:val="22"/>
                <w:szCs w:val="22"/>
              </w:rPr>
              <w:t>związanych</w:t>
            </w:r>
            <w:r w:rsidRPr="00DF7004">
              <w:rPr>
                <w:rFonts w:cstheme="minorHAnsi"/>
                <w:sz w:val="22"/>
                <w:szCs w:val="22"/>
              </w:rPr>
              <w:t xml:space="preserve"> z </w:t>
            </w:r>
            <w:r w:rsidRPr="00DF7004">
              <w:rPr>
                <w:rFonts w:eastAsia="Calibri" w:cstheme="minorHAnsi"/>
                <w:sz w:val="22"/>
                <w:szCs w:val="22"/>
              </w:rPr>
              <w:t>realizacją</w:t>
            </w:r>
            <w:r w:rsidRPr="00DF7004">
              <w:rPr>
                <w:rFonts w:cstheme="minorHAnsi"/>
                <w:sz w:val="22"/>
                <w:szCs w:val="22"/>
              </w:rPr>
              <w:t xml:space="preserve"> projektów oraz inicjatyw w obszarze AI.</w:t>
            </w:r>
          </w:p>
          <w:p w14:paraId="6045326C" w14:textId="03852217" w:rsidR="00C37AF9" w:rsidRPr="00DF7004" w:rsidRDefault="00C37AF9" w:rsidP="00DF7004">
            <w:pPr>
              <w:spacing w:line="276" w:lineRule="auto"/>
              <w:ind w:right="122"/>
              <w:rPr>
                <w:rFonts w:cstheme="minorHAnsi"/>
                <w:sz w:val="22"/>
                <w:szCs w:val="22"/>
              </w:rPr>
            </w:pPr>
            <w:r w:rsidRPr="00DF7004">
              <w:rPr>
                <w:rFonts w:cstheme="minorHAnsi"/>
                <w:sz w:val="22"/>
                <w:szCs w:val="22"/>
              </w:rPr>
              <w:t xml:space="preserve">Organizowane </w:t>
            </w:r>
            <w:r w:rsidRPr="00DF7004">
              <w:rPr>
                <w:rFonts w:eastAsia="Calibri" w:cstheme="minorHAnsi"/>
                <w:sz w:val="22"/>
                <w:szCs w:val="22"/>
              </w:rPr>
              <w:t>są</w:t>
            </w:r>
            <w:r w:rsidRPr="00DF7004">
              <w:rPr>
                <w:rFonts w:cstheme="minorHAnsi"/>
                <w:sz w:val="22"/>
                <w:szCs w:val="22"/>
              </w:rPr>
              <w:t xml:space="preserve"> grupy operacyjne EPI oraz </w:t>
            </w:r>
            <w:r w:rsidRPr="00DF7004">
              <w:rPr>
                <w:rFonts w:eastAsia="Calibri" w:cstheme="minorHAnsi"/>
                <w:sz w:val="22"/>
                <w:szCs w:val="22"/>
              </w:rPr>
              <w:t>nawiązywana</w:t>
            </w:r>
            <w:r w:rsidRPr="00DF7004">
              <w:rPr>
                <w:rFonts w:cstheme="minorHAnsi"/>
                <w:sz w:val="22"/>
                <w:szCs w:val="22"/>
              </w:rPr>
              <w:t xml:space="preserve"> </w:t>
            </w:r>
            <w:r w:rsidRPr="00DF7004">
              <w:rPr>
                <w:rFonts w:eastAsia="Calibri" w:cstheme="minorHAnsi"/>
                <w:sz w:val="22"/>
                <w:szCs w:val="22"/>
              </w:rPr>
              <w:t>współpraca</w:t>
            </w:r>
            <w:r w:rsidRPr="00DF7004">
              <w:rPr>
                <w:rFonts w:cstheme="minorHAnsi"/>
                <w:sz w:val="22"/>
                <w:szCs w:val="22"/>
              </w:rPr>
              <w:t xml:space="preserve"> </w:t>
            </w:r>
            <w:r w:rsidRPr="00DF7004">
              <w:rPr>
                <w:rFonts w:eastAsia="Calibri" w:cstheme="minorHAnsi"/>
                <w:sz w:val="22"/>
                <w:szCs w:val="22"/>
              </w:rPr>
              <w:t>pomiędzy</w:t>
            </w:r>
            <w:r w:rsidRPr="00DF7004">
              <w:rPr>
                <w:rFonts w:cstheme="minorHAnsi"/>
                <w:sz w:val="22"/>
                <w:szCs w:val="22"/>
              </w:rPr>
              <w:t xml:space="preserve"> Jednostkami Doradztwa Rolniczego a jednostkami naukowo-badawczymi, a </w:t>
            </w:r>
            <w:r w:rsidRPr="00DF7004">
              <w:rPr>
                <w:rFonts w:eastAsia="Calibri" w:cstheme="minorHAnsi"/>
                <w:sz w:val="22"/>
                <w:szCs w:val="22"/>
              </w:rPr>
              <w:t>także</w:t>
            </w:r>
            <w:r w:rsidRPr="00DF7004">
              <w:rPr>
                <w:rFonts w:cstheme="minorHAnsi"/>
                <w:sz w:val="22"/>
                <w:szCs w:val="22"/>
              </w:rPr>
              <w:t xml:space="preserve"> prowadzone </w:t>
            </w:r>
            <w:r w:rsidRPr="00DF7004">
              <w:rPr>
                <w:rFonts w:eastAsia="Calibri" w:cstheme="minorHAnsi"/>
                <w:sz w:val="22"/>
                <w:szCs w:val="22"/>
              </w:rPr>
              <w:t>są</w:t>
            </w:r>
            <w:r w:rsidRPr="00DF7004">
              <w:rPr>
                <w:rFonts w:cstheme="minorHAnsi"/>
                <w:sz w:val="22"/>
                <w:szCs w:val="22"/>
              </w:rPr>
              <w:t xml:space="preserve"> </w:t>
            </w:r>
            <w:r w:rsidRPr="00DF7004">
              <w:rPr>
                <w:rFonts w:eastAsia="Calibri" w:cstheme="minorHAnsi"/>
                <w:sz w:val="22"/>
                <w:szCs w:val="22"/>
              </w:rPr>
              <w:t>działania</w:t>
            </w:r>
            <w:r w:rsidRPr="00DF7004">
              <w:rPr>
                <w:rFonts w:cstheme="minorHAnsi"/>
                <w:sz w:val="22"/>
                <w:szCs w:val="22"/>
              </w:rPr>
              <w:t xml:space="preserve"> na rzecz propagowania innowacyjnych </w:t>
            </w:r>
            <w:r w:rsidRPr="00DF7004">
              <w:rPr>
                <w:rFonts w:eastAsia="Calibri" w:cstheme="minorHAnsi"/>
                <w:sz w:val="22"/>
                <w:szCs w:val="22"/>
              </w:rPr>
              <w:t>rozwiązań.</w:t>
            </w:r>
          </w:p>
        </w:tc>
        <w:tc>
          <w:tcPr>
            <w:tcW w:w="2032" w:type="dxa"/>
          </w:tcPr>
          <w:p w14:paraId="59AC3C37" w14:textId="33607212" w:rsidR="00C37AF9" w:rsidRPr="00DF7004" w:rsidRDefault="00C37AF9" w:rsidP="00BC7D73">
            <w:pPr>
              <w:spacing w:line="276" w:lineRule="auto"/>
              <w:rPr>
                <w:rFonts w:cstheme="minorHAnsi"/>
                <w:sz w:val="22"/>
                <w:szCs w:val="22"/>
              </w:rPr>
            </w:pPr>
            <w:r w:rsidRPr="00DF7004">
              <w:rPr>
                <w:rFonts w:cstheme="minorHAnsi"/>
                <w:sz w:val="22"/>
                <w:szCs w:val="22"/>
              </w:rPr>
              <w:t>Ministerstwo Rolnictwa i Rozwoju Wsi</w:t>
            </w:r>
          </w:p>
        </w:tc>
      </w:tr>
      <w:tr w:rsidR="00C37AF9" w:rsidRPr="00DF7004" w14:paraId="6F31F2AF" w14:textId="77777777" w:rsidTr="00DF7004">
        <w:trPr>
          <w:gridAfter w:val="1"/>
          <w:wAfter w:w="38" w:type="dxa"/>
        </w:trPr>
        <w:tc>
          <w:tcPr>
            <w:tcW w:w="988" w:type="dxa"/>
          </w:tcPr>
          <w:p w14:paraId="5E65B7F3" w14:textId="0023B6FC" w:rsidR="00C37AF9" w:rsidRPr="00DF7004" w:rsidRDefault="00C37AF9" w:rsidP="00BC7D73">
            <w:pPr>
              <w:spacing w:line="276" w:lineRule="auto"/>
              <w:rPr>
                <w:rFonts w:cstheme="minorHAnsi"/>
                <w:sz w:val="22"/>
                <w:szCs w:val="22"/>
              </w:rPr>
            </w:pPr>
            <w:r w:rsidRPr="00DF7004">
              <w:rPr>
                <w:rFonts w:cstheme="minorHAnsi"/>
                <w:sz w:val="22"/>
                <w:szCs w:val="22"/>
              </w:rPr>
              <w:t>2.1.5</w:t>
            </w:r>
          </w:p>
        </w:tc>
        <w:tc>
          <w:tcPr>
            <w:tcW w:w="3118" w:type="dxa"/>
          </w:tcPr>
          <w:p w14:paraId="7F4EBC6A" w14:textId="752F9F49" w:rsidR="00C37AF9" w:rsidRPr="00DF7004" w:rsidRDefault="00C37AF9" w:rsidP="00BC7D73">
            <w:pPr>
              <w:spacing w:line="276" w:lineRule="auto"/>
              <w:rPr>
                <w:rFonts w:cstheme="minorHAnsi"/>
                <w:sz w:val="22"/>
                <w:szCs w:val="22"/>
              </w:rPr>
            </w:pPr>
            <w:r w:rsidRPr="00DF7004">
              <w:rPr>
                <w:rFonts w:cstheme="minorHAnsi"/>
                <w:sz w:val="22"/>
                <w:szCs w:val="22"/>
              </w:rPr>
              <w:t>Wyłanianie talentów, a zwłaszcza zespołów, które tworzą innowacyjne rozwiązania AI.</w:t>
            </w:r>
          </w:p>
        </w:tc>
        <w:tc>
          <w:tcPr>
            <w:tcW w:w="1438" w:type="dxa"/>
            <w:gridSpan w:val="2"/>
          </w:tcPr>
          <w:p w14:paraId="0A9F383B" w14:textId="3EFEA723"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607081B8" w14:textId="77777777" w:rsidR="00C37AF9" w:rsidRPr="00DF7004" w:rsidRDefault="00C37AF9" w:rsidP="00DF7004">
            <w:pPr>
              <w:tabs>
                <w:tab w:val="left" w:pos="1466"/>
              </w:tabs>
              <w:spacing w:line="276" w:lineRule="auto"/>
              <w:rPr>
                <w:rFonts w:cstheme="minorHAnsi"/>
                <w:sz w:val="22"/>
                <w:szCs w:val="22"/>
              </w:rPr>
            </w:pPr>
            <w:r w:rsidRPr="00DF7004">
              <w:rPr>
                <w:rFonts w:cstheme="minorHAnsi"/>
                <w:sz w:val="22"/>
                <w:szCs w:val="22"/>
              </w:rPr>
              <w:t>Jeden z komponentów projektu pilotażowego MRiT AI4Youth polegał na organizacji konkursu dla młodzieży w zakresie zastosowania AI do rozwiązywania ważnych problemów społecznych. Uczeń z Polski uczestniczący w tym konkursie otrzymał główną nagrodę na poziomie światowym w konkursie organizowanym przez firmę Intel w tym zakresie.</w:t>
            </w:r>
          </w:p>
          <w:p w14:paraId="193CDD84" w14:textId="2A72D5C4" w:rsidR="00C37AF9" w:rsidRPr="00DF7004" w:rsidRDefault="00C37AF9" w:rsidP="00DF7004">
            <w:pPr>
              <w:spacing w:line="276" w:lineRule="auto"/>
              <w:rPr>
                <w:rFonts w:cstheme="minorHAnsi"/>
                <w:sz w:val="22"/>
                <w:szCs w:val="22"/>
              </w:rPr>
            </w:pPr>
            <w:r w:rsidRPr="00DF7004">
              <w:rPr>
                <w:rFonts w:cstheme="minorHAnsi"/>
                <w:sz w:val="22"/>
                <w:szCs w:val="22"/>
              </w:rPr>
              <w:t xml:space="preserve">Również program MRiT polegający na organizacji konkursu, w którym nagrody mogły otrzymać zespoły studenckie opracowujące rozwiązania oparte na sztucznej inteligencji sprzyjał wyłanianiu talentów. </w:t>
            </w:r>
          </w:p>
        </w:tc>
        <w:tc>
          <w:tcPr>
            <w:tcW w:w="2032" w:type="dxa"/>
          </w:tcPr>
          <w:p w14:paraId="4F0ADFA1" w14:textId="698C3EFF" w:rsidR="00C37AF9" w:rsidRPr="00DF7004" w:rsidRDefault="00C37AF9" w:rsidP="00BC7D73">
            <w:pPr>
              <w:spacing w:line="276" w:lineRule="auto"/>
              <w:rPr>
                <w:rFonts w:cstheme="minorHAnsi"/>
                <w:sz w:val="22"/>
                <w:szCs w:val="22"/>
              </w:rPr>
            </w:pPr>
            <w:r w:rsidRPr="00DF7004">
              <w:rPr>
                <w:rFonts w:cstheme="minorHAnsi"/>
                <w:sz w:val="22"/>
                <w:szCs w:val="22"/>
              </w:rPr>
              <w:t>Ministerstwo Rozwoju i Technologii</w:t>
            </w:r>
          </w:p>
        </w:tc>
      </w:tr>
      <w:tr w:rsidR="00C37AF9" w:rsidRPr="00DF7004" w14:paraId="04CAEEDF" w14:textId="08D508B1" w:rsidTr="00DF7004">
        <w:trPr>
          <w:gridAfter w:val="1"/>
          <w:wAfter w:w="38" w:type="dxa"/>
        </w:trPr>
        <w:tc>
          <w:tcPr>
            <w:tcW w:w="988" w:type="dxa"/>
          </w:tcPr>
          <w:p w14:paraId="2C19C514" w14:textId="77777777" w:rsidR="00C37AF9" w:rsidRPr="00DF7004" w:rsidRDefault="00C37AF9" w:rsidP="00BC7D73">
            <w:pPr>
              <w:spacing w:line="276" w:lineRule="auto"/>
              <w:rPr>
                <w:rFonts w:cstheme="minorHAnsi"/>
                <w:sz w:val="22"/>
                <w:szCs w:val="22"/>
              </w:rPr>
            </w:pPr>
            <w:r w:rsidRPr="00DF7004">
              <w:rPr>
                <w:rFonts w:cstheme="minorHAnsi"/>
                <w:sz w:val="22"/>
                <w:szCs w:val="22"/>
              </w:rPr>
              <w:t>2.1.6</w:t>
            </w:r>
          </w:p>
        </w:tc>
        <w:tc>
          <w:tcPr>
            <w:tcW w:w="3118" w:type="dxa"/>
          </w:tcPr>
          <w:p w14:paraId="73AA6D66" w14:textId="77777777" w:rsidR="00C37AF9" w:rsidRPr="00DF7004" w:rsidRDefault="00C37AF9" w:rsidP="00BC7D73">
            <w:pPr>
              <w:spacing w:line="276" w:lineRule="auto"/>
              <w:rPr>
                <w:rFonts w:cstheme="minorHAnsi"/>
                <w:sz w:val="22"/>
                <w:szCs w:val="22"/>
              </w:rPr>
            </w:pPr>
            <w:r w:rsidRPr="00DF7004">
              <w:rPr>
                <w:rFonts w:cstheme="minorHAnsi"/>
                <w:sz w:val="22"/>
                <w:szCs w:val="22"/>
              </w:rPr>
              <w:t>Tworzenie baz wiedzy i dobrych praktyk wdrażania i wykorzystywania rozwiązań AI.</w:t>
            </w:r>
          </w:p>
        </w:tc>
        <w:tc>
          <w:tcPr>
            <w:tcW w:w="1438" w:type="dxa"/>
            <w:gridSpan w:val="2"/>
          </w:tcPr>
          <w:p w14:paraId="6C33D9CA" w14:textId="77777777"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4DC84F39" w14:textId="2ACCC9CF" w:rsidR="00C37AF9" w:rsidRPr="00DF7004" w:rsidRDefault="00C37AF9" w:rsidP="004213EE">
            <w:pPr>
              <w:pStyle w:val="Akapitzlist"/>
              <w:numPr>
                <w:ilvl w:val="0"/>
                <w:numId w:val="16"/>
              </w:numPr>
              <w:spacing w:line="276" w:lineRule="auto"/>
              <w:ind w:left="357" w:hanging="357"/>
              <w:rPr>
                <w:rFonts w:cstheme="minorHAnsi"/>
                <w:sz w:val="22"/>
                <w:szCs w:val="22"/>
              </w:rPr>
            </w:pPr>
            <w:r w:rsidRPr="00DF7004">
              <w:rPr>
                <w:rFonts w:cstheme="minorHAnsi"/>
                <w:sz w:val="22"/>
                <w:szCs w:val="22"/>
              </w:rPr>
              <w:t>GUS prowadzi działania edukacyjno-promocyjne na temat baz danych API statystyki publicznej.</w:t>
            </w:r>
          </w:p>
          <w:p w14:paraId="18942C01" w14:textId="77777777" w:rsidR="00C37AF9" w:rsidRPr="00DF7004" w:rsidRDefault="00C37AF9" w:rsidP="004213EE">
            <w:pPr>
              <w:pStyle w:val="Akapitzlist"/>
              <w:keepLines/>
              <w:numPr>
                <w:ilvl w:val="0"/>
                <w:numId w:val="17"/>
              </w:numPr>
              <w:spacing w:line="276" w:lineRule="auto"/>
              <w:contextualSpacing w:val="0"/>
              <w:outlineLvl w:val="1"/>
              <w:rPr>
                <w:rFonts w:cstheme="minorHAnsi"/>
                <w:sz w:val="22"/>
                <w:szCs w:val="22"/>
              </w:rPr>
            </w:pPr>
            <w:bookmarkStart w:id="35" w:name="_Toc170375122"/>
            <w:r w:rsidRPr="00DF7004">
              <w:rPr>
                <w:rFonts w:cstheme="minorHAnsi"/>
                <w:sz w:val="22"/>
                <w:szCs w:val="22"/>
              </w:rPr>
              <w:t>Jssp na bieżąco promują narzędzia udostępniania danych statystycznych wśród beneficjentów zewnętrznych.</w:t>
            </w:r>
            <w:bookmarkEnd w:id="35"/>
            <w:r w:rsidRPr="00DF7004">
              <w:rPr>
                <w:rFonts w:cstheme="minorHAnsi"/>
                <w:sz w:val="22"/>
                <w:szCs w:val="22"/>
              </w:rPr>
              <w:t xml:space="preserve"> </w:t>
            </w:r>
          </w:p>
          <w:p w14:paraId="0768E43B" w14:textId="77777777" w:rsidR="00C37AF9" w:rsidRPr="00DF7004" w:rsidRDefault="00C37AF9" w:rsidP="004213EE">
            <w:pPr>
              <w:pStyle w:val="Akapitzlist"/>
              <w:keepLines/>
              <w:numPr>
                <w:ilvl w:val="0"/>
                <w:numId w:val="17"/>
              </w:numPr>
              <w:spacing w:line="276" w:lineRule="auto"/>
              <w:contextualSpacing w:val="0"/>
              <w:outlineLvl w:val="1"/>
              <w:rPr>
                <w:rFonts w:cstheme="minorHAnsi"/>
                <w:sz w:val="22"/>
                <w:szCs w:val="22"/>
              </w:rPr>
            </w:pPr>
            <w:bookmarkStart w:id="36" w:name="_Toc170375123"/>
            <w:r w:rsidRPr="00DF7004">
              <w:rPr>
                <w:rFonts w:cstheme="minorHAnsi"/>
                <w:sz w:val="22"/>
                <w:szCs w:val="22"/>
              </w:rPr>
              <w:t>Jssp na bieżąco edukują jak poprawnie korzystać z danych statystycznych oraz jak weryfikować prawdziwość danych</w:t>
            </w:r>
            <w:bookmarkEnd w:id="36"/>
            <w:r w:rsidRPr="00DF7004">
              <w:rPr>
                <w:rFonts w:cstheme="minorHAnsi"/>
                <w:sz w:val="22"/>
                <w:szCs w:val="22"/>
              </w:rPr>
              <w:t xml:space="preserve"> </w:t>
            </w:r>
          </w:p>
          <w:p w14:paraId="1C36FE6A" w14:textId="1FCCFBEA" w:rsidR="00C37AF9" w:rsidRPr="003C5211" w:rsidRDefault="00C37AF9" w:rsidP="003C5211">
            <w:pPr>
              <w:pStyle w:val="Akapitzlist"/>
              <w:numPr>
                <w:ilvl w:val="0"/>
                <w:numId w:val="16"/>
              </w:numPr>
              <w:spacing w:line="276" w:lineRule="auto"/>
              <w:rPr>
                <w:rFonts w:cstheme="minorHAnsi"/>
                <w:sz w:val="22"/>
                <w:szCs w:val="22"/>
              </w:rPr>
            </w:pPr>
            <w:r w:rsidRPr="003C5211">
              <w:rPr>
                <w:rFonts w:cstheme="minorHAnsi"/>
                <w:sz w:val="22"/>
                <w:szCs w:val="22"/>
              </w:rPr>
              <w:t>Pracownicy brali udział w szkoleniu z zakresu Natural Language Processing w IV kw. 2023 r.</w:t>
            </w:r>
          </w:p>
        </w:tc>
        <w:tc>
          <w:tcPr>
            <w:tcW w:w="2032" w:type="dxa"/>
          </w:tcPr>
          <w:p w14:paraId="6FBB28F8" w14:textId="56410BE2" w:rsidR="00C37AF9" w:rsidRPr="00DF7004" w:rsidRDefault="00C37AF9" w:rsidP="00BC7D73">
            <w:pPr>
              <w:spacing w:line="276" w:lineRule="auto"/>
              <w:rPr>
                <w:rFonts w:cstheme="minorHAnsi"/>
                <w:sz w:val="22"/>
                <w:szCs w:val="22"/>
              </w:rPr>
            </w:pPr>
            <w:r w:rsidRPr="00DF7004">
              <w:rPr>
                <w:rFonts w:cstheme="minorHAnsi"/>
                <w:sz w:val="22"/>
                <w:szCs w:val="22"/>
              </w:rPr>
              <w:t>Główny Urząd Statystyczny</w:t>
            </w:r>
          </w:p>
        </w:tc>
      </w:tr>
      <w:tr w:rsidR="00C37AF9" w:rsidRPr="00DF7004" w14:paraId="49326CB4" w14:textId="77777777" w:rsidTr="00DF7004">
        <w:trPr>
          <w:gridAfter w:val="1"/>
          <w:wAfter w:w="38" w:type="dxa"/>
        </w:trPr>
        <w:tc>
          <w:tcPr>
            <w:tcW w:w="988" w:type="dxa"/>
          </w:tcPr>
          <w:p w14:paraId="412F9598" w14:textId="1441469C" w:rsidR="00C37AF9" w:rsidRPr="00DF7004" w:rsidRDefault="00C37AF9" w:rsidP="00BC7D73">
            <w:pPr>
              <w:spacing w:line="276" w:lineRule="auto"/>
              <w:rPr>
                <w:rFonts w:cstheme="minorHAnsi"/>
                <w:sz w:val="22"/>
                <w:szCs w:val="22"/>
              </w:rPr>
            </w:pPr>
            <w:r w:rsidRPr="00DF7004">
              <w:rPr>
                <w:rFonts w:cstheme="minorHAnsi"/>
                <w:sz w:val="22"/>
                <w:szCs w:val="22"/>
              </w:rPr>
              <w:t>2.1.6</w:t>
            </w:r>
          </w:p>
        </w:tc>
        <w:tc>
          <w:tcPr>
            <w:tcW w:w="3118" w:type="dxa"/>
          </w:tcPr>
          <w:p w14:paraId="598AC50E" w14:textId="273E884B" w:rsidR="00C37AF9" w:rsidRPr="00DF7004" w:rsidRDefault="00C37AF9" w:rsidP="00BC7D73">
            <w:pPr>
              <w:spacing w:line="276" w:lineRule="auto"/>
              <w:rPr>
                <w:rFonts w:cstheme="minorHAnsi"/>
                <w:sz w:val="22"/>
                <w:szCs w:val="22"/>
              </w:rPr>
            </w:pPr>
            <w:r w:rsidRPr="00DF7004">
              <w:rPr>
                <w:rFonts w:cstheme="minorHAnsi"/>
                <w:sz w:val="22"/>
                <w:szCs w:val="22"/>
              </w:rPr>
              <w:t>Tworzenie baz wiedzy i dobrych praktyk wdrażania i wykorzystywania rozwiązań AI.</w:t>
            </w:r>
          </w:p>
        </w:tc>
        <w:tc>
          <w:tcPr>
            <w:tcW w:w="1438" w:type="dxa"/>
            <w:gridSpan w:val="2"/>
          </w:tcPr>
          <w:p w14:paraId="3BB685F3" w14:textId="24FF72E0"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7CD49FE7" w14:textId="3BE75E89" w:rsidR="00C37AF9" w:rsidRPr="00DF7004" w:rsidRDefault="00C37AF9" w:rsidP="00DF7004">
            <w:pPr>
              <w:spacing w:line="276" w:lineRule="auto"/>
              <w:rPr>
                <w:rFonts w:cstheme="minorHAnsi"/>
                <w:sz w:val="22"/>
                <w:szCs w:val="22"/>
              </w:rPr>
            </w:pPr>
            <w:r w:rsidRPr="00DF7004">
              <w:rPr>
                <w:rFonts w:cstheme="minorHAnsi"/>
                <w:sz w:val="22"/>
                <w:szCs w:val="22"/>
              </w:rPr>
              <w:t>Opracowanie i wydanie pracy zbiorowej pt. “Cyberbezpieczeństwo AI. AI w cyberbezpieczeństwie” będącej podsumowaniem wiedzy w tym zakresie.</w:t>
            </w:r>
          </w:p>
          <w:p w14:paraId="27C44F6D" w14:textId="1961E808" w:rsidR="00C37AF9" w:rsidRPr="00DF7004" w:rsidRDefault="00C37AF9" w:rsidP="00DF7004">
            <w:pPr>
              <w:spacing w:line="276" w:lineRule="auto"/>
              <w:rPr>
                <w:rFonts w:cstheme="minorHAnsi"/>
                <w:sz w:val="22"/>
                <w:szCs w:val="22"/>
              </w:rPr>
            </w:pPr>
            <w:r w:rsidRPr="00DF7004">
              <w:rPr>
                <w:rFonts w:cstheme="minorHAnsi"/>
                <w:sz w:val="22"/>
                <w:szCs w:val="22"/>
              </w:rPr>
              <w:t>Opracowywanie i publikowanie analiz i aktualności dotyczących regulacji AI – portal cyberpolicy.nask.pl</w:t>
            </w:r>
          </w:p>
          <w:p w14:paraId="643D8947" w14:textId="3127E044" w:rsidR="00C37AF9" w:rsidRPr="00DF7004" w:rsidRDefault="00C37AF9" w:rsidP="00DF7004">
            <w:pPr>
              <w:spacing w:line="276" w:lineRule="auto"/>
              <w:rPr>
                <w:rFonts w:cstheme="minorHAnsi"/>
                <w:sz w:val="22"/>
                <w:szCs w:val="22"/>
              </w:rPr>
            </w:pPr>
            <w:r w:rsidRPr="00DF7004">
              <w:rPr>
                <w:rFonts w:cstheme="minorHAnsi"/>
                <w:sz w:val="22"/>
                <w:szCs w:val="22"/>
              </w:rPr>
              <w:t>Opracowanie i wydanie raportu pt. “Analiza rozwiązań w zakresie anonimizacji danych i generowania danych syntetycznych”</w:t>
            </w:r>
          </w:p>
        </w:tc>
        <w:tc>
          <w:tcPr>
            <w:tcW w:w="2032" w:type="dxa"/>
          </w:tcPr>
          <w:p w14:paraId="27C84601" w14:textId="4AEED086" w:rsidR="00C37AF9" w:rsidRPr="00DF7004" w:rsidRDefault="00C37AF9" w:rsidP="00BC7D73">
            <w:pPr>
              <w:spacing w:line="276" w:lineRule="auto"/>
              <w:rPr>
                <w:rFonts w:cstheme="minorHAnsi"/>
                <w:sz w:val="22"/>
                <w:szCs w:val="22"/>
              </w:rPr>
            </w:pPr>
            <w:r w:rsidRPr="00DF7004">
              <w:rPr>
                <w:rFonts w:cstheme="minorHAnsi"/>
                <w:sz w:val="22"/>
                <w:szCs w:val="22"/>
              </w:rPr>
              <w:t>Naukowa i Akademicka Sieć Komputerowa – Państwowy Instytut Badawczy</w:t>
            </w:r>
          </w:p>
        </w:tc>
      </w:tr>
      <w:tr w:rsidR="00C37AF9" w:rsidRPr="00DF7004" w14:paraId="53CCF801" w14:textId="77777777" w:rsidTr="00DF7004">
        <w:trPr>
          <w:gridAfter w:val="1"/>
          <w:wAfter w:w="38" w:type="dxa"/>
        </w:trPr>
        <w:tc>
          <w:tcPr>
            <w:tcW w:w="988" w:type="dxa"/>
          </w:tcPr>
          <w:p w14:paraId="7396AA2B" w14:textId="1A2477B4" w:rsidR="00C37AF9" w:rsidRPr="00DF7004" w:rsidRDefault="00C37AF9" w:rsidP="00BC7D73">
            <w:pPr>
              <w:spacing w:line="276" w:lineRule="auto"/>
              <w:rPr>
                <w:rFonts w:cstheme="minorHAnsi"/>
                <w:sz w:val="22"/>
                <w:szCs w:val="22"/>
              </w:rPr>
            </w:pPr>
            <w:r w:rsidRPr="00DF7004">
              <w:rPr>
                <w:rFonts w:cstheme="minorHAnsi"/>
                <w:sz w:val="22"/>
                <w:szCs w:val="22"/>
              </w:rPr>
              <w:lastRenderedPageBreak/>
              <w:t>2.1.6</w:t>
            </w:r>
          </w:p>
        </w:tc>
        <w:tc>
          <w:tcPr>
            <w:tcW w:w="3118" w:type="dxa"/>
          </w:tcPr>
          <w:p w14:paraId="760B346B" w14:textId="0410EB78" w:rsidR="00C37AF9" w:rsidRPr="00DF7004" w:rsidRDefault="00C37AF9" w:rsidP="00BC7D73">
            <w:pPr>
              <w:spacing w:line="276" w:lineRule="auto"/>
              <w:rPr>
                <w:rFonts w:cstheme="minorHAnsi"/>
                <w:sz w:val="22"/>
                <w:szCs w:val="22"/>
              </w:rPr>
            </w:pPr>
            <w:r w:rsidRPr="00DF7004">
              <w:rPr>
                <w:rFonts w:cstheme="minorHAnsi"/>
                <w:sz w:val="22"/>
                <w:szCs w:val="22"/>
              </w:rPr>
              <w:t>Tworzenie baz wiedzy i dobrych praktyk wdrażania i wykorzystywania rozwiązań AI.</w:t>
            </w:r>
          </w:p>
        </w:tc>
        <w:tc>
          <w:tcPr>
            <w:tcW w:w="1438" w:type="dxa"/>
            <w:gridSpan w:val="2"/>
          </w:tcPr>
          <w:p w14:paraId="26E6F65E" w14:textId="1825FB1E"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0586339E" w14:textId="0E6CEACA" w:rsidR="00C37AF9" w:rsidRPr="00DF7004" w:rsidRDefault="00C37AF9" w:rsidP="00DF7004">
            <w:pPr>
              <w:spacing w:line="276" w:lineRule="auto"/>
              <w:rPr>
                <w:rFonts w:cstheme="minorHAnsi"/>
                <w:sz w:val="22"/>
                <w:szCs w:val="22"/>
              </w:rPr>
            </w:pPr>
            <w:r w:rsidRPr="00DF7004">
              <w:rPr>
                <w:rFonts w:cstheme="minorHAnsi"/>
                <w:sz w:val="22"/>
                <w:szCs w:val="22"/>
              </w:rPr>
              <w:t xml:space="preserve">Organizowane </w:t>
            </w:r>
            <w:r w:rsidRPr="00DF7004">
              <w:rPr>
                <w:rFonts w:eastAsia="Calibri" w:cstheme="minorHAnsi"/>
                <w:sz w:val="22"/>
                <w:szCs w:val="22"/>
              </w:rPr>
              <w:t>są</w:t>
            </w:r>
            <w:r w:rsidRPr="00DF7004">
              <w:rPr>
                <w:rFonts w:cstheme="minorHAnsi"/>
                <w:sz w:val="22"/>
                <w:szCs w:val="22"/>
              </w:rPr>
              <w:t xml:space="preserve"> konferencje przez Jednostki Doradztwa Rolnicze oraz nadzorowane instytuty badawcze, podczas których prezentowane </w:t>
            </w:r>
            <w:r w:rsidRPr="00DF7004">
              <w:rPr>
                <w:rFonts w:eastAsia="Calibri" w:cstheme="minorHAnsi"/>
                <w:sz w:val="22"/>
                <w:szCs w:val="22"/>
              </w:rPr>
              <w:t>są</w:t>
            </w:r>
            <w:r w:rsidRPr="00DF7004">
              <w:rPr>
                <w:rFonts w:cstheme="minorHAnsi"/>
                <w:sz w:val="22"/>
                <w:szCs w:val="22"/>
              </w:rPr>
              <w:t xml:space="preserve"> innowacyjne technologie w produkcji rolniczej. </w:t>
            </w:r>
          </w:p>
        </w:tc>
        <w:tc>
          <w:tcPr>
            <w:tcW w:w="2032" w:type="dxa"/>
          </w:tcPr>
          <w:p w14:paraId="0876E21C" w14:textId="08979FAA" w:rsidR="00C37AF9" w:rsidRPr="00DF7004" w:rsidRDefault="00C37AF9" w:rsidP="00BC7D73">
            <w:pPr>
              <w:spacing w:line="276" w:lineRule="auto"/>
              <w:rPr>
                <w:rFonts w:cstheme="minorHAnsi"/>
                <w:sz w:val="22"/>
                <w:szCs w:val="22"/>
              </w:rPr>
            </w:pPr>
            <w:r w:rsidRPr="00DF7004">
              <w:rPr>
                <w:rFonts w:cstheme="minorHAnsi"/>
                <w:sz w:val="22"/>
                <w:szCs w:val="22"/>
              </w:rPr>
              <w:t>Ministerstwo Rolnictwa i Rozwoju Wsi</w:t>
            </w:r>
          </w:p>
        </w:tc>
      </w:tr>
      <w:tr w:rsidR="00C37AF9" w:rsidRPr="00DF7004" w14:paraId="376E8E95" w14:textId="77777777" w:rsidTr="00DF7004">
        <w:trPr>
          <w:gridAfter w:val="1"/>
          <w:wAfter w:w="38" w:type="dxa"/>
        </w:trPr>
        <w:tc>
          <w:tcPr>
            <w:tcW w:w="988" w:type="dxa"/>
          </w:tcPr>
          <w:p w14:paraId="2D596754" w14:textId="7636628E" w:rsidR="00C37AF9" w:rsidRPr="00DF7004" w:rsidRDefault="00C37AF9" w:rsidP="00BC7D73">
            <w:pPr>
              <w:spacing w:line="276" w:lineRule="auto"/>
              <w:rPr>
                <w:rFonts w:cstheme="minorHAnsi"/>
                <w:sz w:val="22"/>
                <w:szCs w:val="22"/>
              </w:rPr>
            </w:pPr>
            <w:r w:rsidRPr="00DF7004">
              <w:rPr>
                <w:rFonts w:cstheme="minorHAnsi"/>
                <w:sz w:val="22"/>
                <w:szCs w:val="22"/>
              </w:rPr>
              <w:t>2.1.6</w:t>
            </w:r>
          </w:p>
        </w:tc>
        <w:tc>
          <w:tcPr>
            <w:tcW w:w="3118" w:type="dxa"/>
          </w:tcPr>
          <w:p w14:paraId="59DDCF4A" w14:textId="1F6FDC19" w:rsidR="00C37AF9" w:rsidRPr="00DF7004" w:rsidRDefault="00C37AF9" w:rsidP="00BC7D73">
            <w:pPr>
              <w:spacing w:line="276" w:lineRule="auto"/>
              <w:rPr>
                <w:rFonts w:cstheme="minorHAnsi"/>
                <w:sz w:val="22"/>
                <w:szCs w:val="22"/>
              </w:rPr>
            </w:pPr>
            <w:r w:rsidRPr="00DF7004">
              <w:rPr>
                <w:rFonts w:cstheme="minorHAnsi"/>
                <w:sz w:val="22"/>
                <w:szCs w:val="22"/>
              </w:rPr>
              <w:t>Tworzenie baz wiedzy i dobrych praktyk wdrażania i wykorzystywania rozwiązań AI.</w:t>
            </w:r>
          </w:p>
        </w:tc>
        <w:tc>
          <w:tcPr>
            <w:tcW w:w="1438" w:type="dxa"/>
            <w:gridSpan w:val="2"/>
          </w:tcPr>
          <w:p w14:paraId="2D66388E" w14:textId="215B5DF6"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45945DED" w14:textId="43CF8EF8" w:rsidR="00C37AF9" w:rsidRPr="00DF7004" w:rsidRDefault="00C37AF9" w:rsidP="00DF7004">
            <w:pPr>
              <w:spacing w:line="276" w:lineRule="auto"/>
              <w:rPr>
                <w:rFonts w:cstheme="minorHAnsi"/>
                <w:sz w:val="22"/>
                <w:szCs w:val="22"/>
              </w:rPr>
            </w:pPr>
            <w:r w:rsidRPr="00DF7004">
              <w:rPr>
                <w:rFonts w:cstheme="minorHAnsi"/>
                <w:sz w:val="22"/>
                <w:szCs w:val="22"/>
              </w:rPr>
              <w:t>Rozwój dostępnych zasobów i bazy danych na temat innowacji i projektów innowacyjnych w Polsce – np. SmartRadar - narzędzie wskazujące realizowane projekty innowacyjne w poszczególnych Krajowych Inteligentnych Specjalizacjach, w tym m.in. w zakresie AI</w:t>
            </w:r>
          </w:p>
        </w:tc>
        <w:tc>
          <w:tcPr>
            <w:tcW w:w="2032" w:type="dxa"/>
          </w:tcPr>
          <w:p w14:paraId="67E42BBB" w14:textId="41A8A180" w:rsidR="00C37AF9" w:rsidRPr="00DF7004" w:rsidRDefault="00C37AF9" w:rsidP="00BC7D73">
            <w:pPr>
              <w:spacing w:line="276" w:lineRule="auto"/>
              <w:rPr>
                <w:rFonts w:cstheme="minorHAnsi"/>
                <w:sz w:val="22"/>
                <w:szCs w:val="22"/>
              </w:rPr>
            </w:pPr>
            <w:r w:rsidRPr="00DF7004">
              <w:rPr>
                <w:rFonts w:cstheme="minorHAnsi"/>
                <w:sz w:val="22"/>
                <w:szCs w:val="22"/>
              </w:rPr>
              <w:t>Ministerstwo Rozwoju i Technologii</w:t>
            </w:r>
          </w:p>
        </w:tc>
      </w:tr>
      <w:tr w:rsidR="00C37AF9" w:rsidRPr="00DF7004" w14:paraId="671CC7DF" w14:textId="77777777" w:rsidTr="00DF7004">
        <w:trPr>
          <w:gridAfter w:val="1"/>
          <w:wAfter w:w="38" w:type="dxa"/>
        </w:trPr>
        <w:tc>
          <w:tcPr>
            <w:tcW w:w="988" w:type="dxa"/>
          </w:tcPr>
          <w:p w14:paraId="2BEF26F9" w14:textId="53B6F796" w:rsidR="00C37AF9" w:rsidRPr="00DF7004" w:rsidRDefault="00C37AF9" w:rsidP="00BC7D73">
            <w:pPr>
              <w:spacing w:line="276" w:lineRule="auto"/>
              <w:rPr>
                <w:rFonts w:cstheme="minorHAnsi"/>
                <w:sz w:val="22"/>
                <w:szCs w:val="22"/>
              </w:rPr>
            </w:pPr>
            <w:r w:rsidRPr="00DF7004">
              <w:rPr>
                <w:rFonts w:cstheme="minorHAnsi"/>
                <w:sz w:val="22"/>
                <w:szCs w:val="22"/>
              </w:rPr>
              <w:t>2.1.6</w:t>
            </w:r>
          </w:p>
        </w:tc>
        <w:tc>
          <w:tcPr>
            <w:tcW w:w="3118" w:type="dxa"/>
          </w:tcPr>
          <w:p w14:paraId="10B6D90E" w14:textId="2D4512B4" w:rsidR="00C37AF9" w:rsidRPr="00DF7004" w:rsidRDefault="00C37AF9" w:rsidP="00BC7D73">
            <w:pPr>
              <w:spacing w:line="276" w:lineRule="auto"/>
              <w:rPr>
                <w:rFonts w:cstheme="minorHAnsi"/>
                <w:sz w:val="22"/>
                <w:szCs w:val="22"/>
              </w:rPr>
            </w:pPr>
            <w:r w:rsidRPr="00DF7004">
              <w:rPr>
                <w:rFonts w:cstheme="minorHAnsi"/>
                <w:sz w:val="22"/>
                <w:szCs w:val="22"/>
              </w:rPr>
              <w:t>Tworzenie baz wiedzy i dobrych praktyk wdrażania i wykorzystywania rozwiązań AI.</w:t>
            </w:r>
          </w:p>
        </w:tc>
        <w:tc>
          <w:tcPr>
            <w:tcW w:w="1438" w:type="dxa"/>
            <w:gridSpan w:val="2"/>
          </w:tcPr>
          <w:p w14:paraId="51B1A336" w14:textId="4DEB5BBB"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26CF2024" w14:textId="56DBFD80" w:rsidR="00C37AF9" w:rsidRPr="00DF7004" w:rsidRDefault="00C37AF9" w:rsidP="00DF7004">
            <w:pPr>
              <w:spacing w:line="276" w:lineRule="auto"/>
              <w:rPr>
                <w:rFonts w:cstheme="minorHAnsi"/>
                <w:sz w:val="22"/>
                <w:szCs w:val="22"/>
              </w:rPr>
            </w:pPr>
            <w:r w:rsidRPr="00DF7004">
              <w:rPr>
                <w:rFonts w:cstheme="minorHAnsi"/>
                <w:sz w:val="22"/>
                <w:szCs w:val="22"/>
              </w:rPr>
              <w:t xml:space="preserve">Realizacja projektu AI4MŚP. Portal AI4MŚP (Portal) został stworzony przez Grupę Roboczą GPAI ds. Innowacji i Komercjalizacji (I&amp;C WG) organizacji międzynarodowej Global Partnership on AI, aby zrealizować cele w ramach Grupy Doradczej ds. Szerokiego Przyjęcia AI przez MŚP. Po stronie Polski projekt realizuje Ministerstwo Cyfryzacji. Portal łączy osoby poszukujące rozwiązań z dostawcami rozwiązań AI, które mają odpowiednie doświadczenie w dostarczaniu rozwiązań AI spełniających potrzeby MŚP. </w:t>
            </w:r>
          </w:p>
        </w:tc>
        <w:tc>
          <w:tcPr>
            <w:tcW w:w="2032" w:type="dxa"/>
          </w:tcPr>
          <w:p w14:paraId="7310D087" w14:textId="587806C0" w:rsidR="00C37AF9" w:rsidRPr="00DF7004" w:rsidRDefault="00C37AF9" w:rsidP="00BC7D73">
            <w:pPr>
              <w:spacing w:line="276" w:lineRule="auto"/>
              <w:rPr>
                <w:rFonts w:cstheme="minorHAnsi"/>
                <w:sz w:val="22"/>
                <w:szCs w:val="22"/>
              </w:rPr>
            </w:pPr>
            <w:r w:rsidRPr="00DF7004">
              <w:rPr>
                <w:rFonts w:cstheme="minorHAnsi"/>
                <w:sz w:val="22"/>
                <w:szCs w:val="22"/>
              </w:rPr>
              <w:t>Ministerstwo Cyfryzacji</w:t>
            </w:r>
          </w:p>
        </w:tc>
      </w:tr>
      <w:tr w:rsidR="00C37AF9" w:rsidRPr="00DF7004" w14:paraId="2DFFB112" w14:textId="77777777" w:rsidTr="00DF7004">
        <w:trPr>
          <w:gridAfter w:val="1"/>
          <w:wAfter w:w="38" w:type="dxa"/>
        </w:trPr>
        <w:tc>
          <w:tcPr>
            <w:tcW w:w="988" w:type="dxa"/>
          </w:tcPr>
          <w:p w14:paraId="53816E9D" w14:textId="5984CCD4" w:rsidR="00C37AF9" w:rsidRPr="00DF7004" w:rsidRDefault="00C37AF9" w:rsidP="00BC7D73">
            <w:pPr>
              <w:spacing w:line="276" w:lineRule="auto"/>
              <w:rPr>
                <w:rFonts w:cstheme="minorHAnsi"/>
                <w:sz w:val="22"/>
                <w:szCs w:val="22"/>
              </w:rPr>
            </w:pPr>
            <w:r w:rsidRPr="00DF7004">
              <w:rPr>
                <w:rFonts w:cstheme="minorHAnsi"/>
                <w:sz w:val="22"/>
                <w:szCs w:val="22"/>
              </w:rPr>
              <w:t>2.1.6</w:t>
            </w:r>
          </w:p>
        </w:tc>
        <w:tc>
          <w:tcPr>
            <w:tcW w:w="3118" w:type="dxa"/>
          </w:tcPr>
          <w:p w14:paraId="277D5A06" w14:textId="56B2D90D" w:rsidR="00C37AF9" w:rsidRPr="00DF7004" w:rsidRDefault="00C37AF9" w:rsidP="00BC7D73">
            <w:pPr>
              <w:spacing w:line="276" w:lineRule="auto"/>
              <w:rPr>
                <w:rFonts w:cstheme="minorHAnsi"/>
                <w:sz w:val="22"/>
                <w:szCs w:val="22"/>
              </w:rPr>
            </w:pPr>
            <w:r w:rsidRPr="00DF7004">
              <w:rPr>
                <w:rFonts w:cstheme="minorHAnsi"/>
                <w:sz w:val="22"/>
                <w:szCs w:val="22"/>
              </w:rPr>
              <w:t>Tworzenie baz wiedzy i dobrych praktyk wdrażania i wykorzystywania rozwiązań AI.</w:t>
            </w:r>
          </w:p>
        </w:tc>
        <w:tc>
          <w:tcPr>
            <w:tcW w:w="1438" w:type="dxa"/>
            <w:gridSpan w:val="2"/>
          </w:tcPr>
          <w:p w14:paraId="0EF35B9E" w14:textId="263DA11D"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290E8229" w14:textId="5141EA18" w:rsidR="00C37AF9" w:rsidRPr="00DF7004" w:rsidRDefault="00C37AF9" w:rsidP="00DF7004">
            <w:pPr>
              <w:spacing w:line="276" w:lineRule="auto"/>
              <w:rPr>
                <w:rFonts w:cstheme="minorHAnsi"/>
                <w:sz w:val="22"/>
                <w:szCs w:val="22"/>
              </w:rPr>
            </w:pPr>
            <w:r w:rsidRPr="00DF7004">
              <w:rPr>
                <w:rFonts w:cstheme="minorHAnsi"/>
                <w:sz w:val="22"/>
                <w:szCs w:val="22"/>
              </w:rPr>
              <w:t>Utworzenie Portalu sztucznej inteligencji w domenie gov.pl, który agreguje cenniejsze informacje nt. AI w zakresie publikacji, szkoleń czy wydarzeń.</w:t>
            </w:r>
          </w:p>
        </w:tc>
        <w:tc>
          <w:tcPr>
            <w:tcW w:w="2032" w:type="dxa"/>
          </w:tcPr>
          <w:p w14:paraId="2CA4167E" w14:textId="32CC13EF" w:rsidR="00C37AF9" w:rsidRPr="00DF7004" w:rsidRDefault="00C37AF9" w:rsidP="00BC7D73">
            <w:pPr>
              <w:spacing w:line="276" w:lineRule="auto"/>
              <w:rPr>
                <w:rFonts w:cstheme="minorHAnsi"/>
                <w:sz w:val="22"/>
                <w:szCs w:val="22"/>
              </w:rPr>
            </w:pPr>
            <w:r w:rsidRPr="00DF7004">
              <w:rPr>
                <w:rFonts w:cstheme="minorHAnsi"/>
                <w:sz w:val="22"/>
                <w:szCs w:val="22"/>
              </w:rPr>
              <w:t>Ministerstwo Cyfryzacji</w:t>
            </w:r>
          </w:p>
        </w:tc>
      </w:tr>
      <w:tr w:rsidR="00C37AF9" w:rsidRPr="00DF7004" w14:paraId="6CD2777D" w14:textId="77777777" w:rsidTr="00DF7004">
        <w:trPr>
          <w:gridAfter w:val="1"/>
          <w:wAfter w:w="38" w:type="dxa"/>
        </w:trPr>
        <w:tc>
          <w:tcPr>
            <w:tcW w:w="988" w:type="dxa"/>
          </w:tcPr>
          <w:p w14:paraId="76BF1C39" w14:textId="1FAEFED7" w:rsidR="00C37AF9" w:rsidRPr="00DF7004" w:rsidRDefault="00C37AF9" w:rsidP="00BC7D73">
            <w:pPr>
              <w:spacing w:line="276" w:lineRule="auto"/>
              <w:rPr>
                <w:rFonts w:cstheme="minorHAnsi"/>
                <w:sz w:val="22"/>
                <w:szCs w:val="22"/>
              </w:rPr>
            </w:pPr>
            <w:r w:rsidRPr="00DF7004">
              <w:rPr>
                <w:rFonts w:cstheme="minorHAnsi"/>
                <w:sz w:val="22"/>
                <w:szCs w:val="22"/>
              </w:rPr>
              <w:t>2.1.6</w:t>
            </w:r>
          </w:p>
        </w:tc>
        <w:tc>
          <w:tcPr>
            <w:tcW w:w="3118" w:type="dxa"/>
          </w:tcPr>
          <w:p w14:paraId="1CAAA9F3" w14:textId="17733614" w:rsidR="00C37AF9" w:rsidRPr="00DF7004" w:rsidRDefault="00C37AF9" w:rsidP="00BC7D73">
            <w:pPr>
              <w:spacing w:line="276" w:lineRule="auto"/>
              <w:rPr>
                <w:rFonts w:cstheme="minorHAnsi"/>
                <w:sz w:val="22"/>
                <w:szCs w:val="22"/>
              </w:rPr>
            </w:pPr>
            <w:r w:rsidRPr="00DF7004">
              <w:rPr>
                <w:rFonts w:cstheme="minorHAnsi"/>
                <w:sz w:val="22"/>
                <w:szCs w:val="22"/>
              </w:rPr>
              <w:t>Tworzenie baz wiedzy i dobrych praktyk wdrażania i wykorzystywania rozwiązań AI.</w:t>
            </w:r>
          </w:p>
        </w:tc>
        <w:tc>
          <w:tcPr>
            <w:tcW w:w="1438" w:type="dxa"/>
            <w:gridSpan w:val="2"/>
          </w:tcPr>
          <w:p w14:paraId="5A4690D7" w14:textId="39EE6B0B"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11AA29EE" w14:textId="69B31B73" w:rsidR="00547AE8" w:rsidRPr="00DF7004" w:rsidRDefault="00C37AF9" w:rsidP="00DF7004">
            <w:pPr>
              <w:autoSpaceDE w:val="0"/>
              <w:autoSpaceDN w:val="0"/>
              <w:adjustRightInd w:val="0"/>
              <w:spacing w:line="276" w:lineRule="auto"/>
              <w:rPr>
                <w:rFonts w:ascii="Calibri" w:hAnsi="Calibri" w:cs="Calibri"/>
                <w:sz w:val="22"/>
                <w:szCs w:val="22"/>
              </w:rPr>
            </w:pPr>
            <w:r w:rsidRPr="00DF7004">
              <w:rPr>
                <w:rFonts w:ascii="Calibri-Bold" w:hAnsi="Calibri-Bold" w:cs="Calibri-Bold"/>
                <w:b/>
                <w:bCs/>
                <w:sz w:val="22"/>
                <w:szCs w:val="22"/>
              </w:rPr>
              <w:t xml:space="preserve">Strona internetowa https://www.si-dlasprawiedliwosci.gov.pl/. </w:t>
            </w:r>
          </w:p>
          <w:p w14:paraId="602F5F78" w14:textId="4D5490DE" w:rsidR="00C37AF9" w:rsidRPr="00DF7004" w:rsidRDefault="00C37AF9" w:rsidP="00DF7004">
            <w:pPr>
              <w:autoSpaceDE w:val="0"/>
              <w:autoSpaceDN w:val="0"/>
              <w:adjustRightInd w:val="0"/>
              <w:spacing w:line="276" w:lineRule="auto"/>
              <w:rPr>
                <w:rFonts w:cstheme="minorHAnsi"/>
                <w:sz w:val="22"/>
                <w:szCs w:val="22"/>
              </w:rPr>
            </w:pPr>
            <w:r w:rsidRPr="00DF7004">
              <w:rPr>
                <w:rFonts w:ascii="Calibri" w:hAnsi="Calibri" w:cs="Calibri"/>
                <w:sz w:val="22"/>
                <w:szCs w:val="22"/>
              </w:rPr>
              <w:t xml:space="preserve">Ministerstwo Sprawiedliwości utworzyło specjalną, dedykowaną stronę internetową </w:t>
            </w:r>
            <w:hyperlink r:id="rId14" w:history="1">
              <w:r w:rsidRPr="00DF7004">
                <w:rPr>
                  <w:rStyle w:val="Hipercze"/>
                  <w:rFonts w:ascii="Calibri" w:hAnsi="Calibri" w:cs="Calibri"/>
                  <w:sz w:val="22"/>
                  <w:szCs w:val="22"/>
                </w:rPr>
                <w:t>https://www.si-dlasprawiedliwosci.gov.pl/</w:t>
              </w:r>
            </w:hyperlink>
            <w:r w:rsidRPr="00DF7004">
              <w:rPr>
                <w:rFonts w:ascii="Calibri" w:hAnsi="Calibri" w:cs="Calibri"/>
                <w:sz w:val="22"/>
                <w:szCs w:val="22"/>
              </w:rPr>
              <w:t xml:space="preserve">, której celem jest prezentacja bieżących informacji w zakresie zastosowań sztucznej inteligencji w tym również na rzecz polskiego wymiaru sprawiedliwości. Strona jest rozwijana w zgodzie z najnowszymi trendami; dostarcza sprawdzonych informacji dla szerokiego grona odbiorców zainteresowanych wpływem sztucznej inteligencji na wymiar sprawiedliwości. Na stronie publikowane są treści takie jak: artykuły naukowe, w tym tłumaczenia zagranicznych publikacji, analizy własne, odpisy referencyjnych treści ze stron instytucji publicznych (z linkiem do oryginalnych treści). Grupą docelową strony są przede wszystkim pracownicy wymiaru sprawiedliwości, ale również obywatele </w:t>
            </w:r>
            <w:r w:rsidRPr="00DF7004">
              <w:rPr>
                <w:rFonts w:ascii="Calibri" w:hAnsi="Calibri" w:cs="Calibri"/>
                <w:sz w:val="22"/>
                <w:szCs w:val="22"/>
              </w:rPr>
              <w:lastRenderedPageBreak/>
              <w:t>załatwiający sprawy sądowe, studenci prawa i informatyki, przedsiębiorcy, środowiska naukowe i badawcze.</w:t>
            </w:r>
          </w:p>
        </w:tc>
        <w:tc>
          <w:tcPr>
            <w:tcW w:w="2032" w:type="dxa"/>
          </w:tcPr>
          <w:p w14:paraId="146E76DB" w14:textId="51AF9C22" w:rsidR="00C37AF9" w:rsidRPr="00DF7004" w:rsidRDefault="00C37AF9" w:rsidP="00BC7D73">
            <w:pPr>
              <w:spacing w:line="276" w:lineRule="auto"/>
              <w:rPr>
                <w:rFonts w:cstheme="minorHAnsi"/>
                <w:sz w:val="22"/>
                <w:szCs w:val="22"/>
              </w:rPr>
            </w:pPr>
            <w:r w:rsidRPr="00DF7004">
              <w:rPr>
                <w:rFonts w:cstheme="minorHAnsi"/>
                <w:sz w:val="22"/>
                <w:szCs w:val="22"/>
              </w:rPr>
              <w:lastRenderedPageBreak/>
              <w:t>Ministerstwo Sprawiedliwości</w:t>
            </w:r>
          </w:p>
        </w:tc>
      </w:tr>
      <w:tr w:rsidR="00C37AF9" w:rsidRPr="00DF7004" w14:paraId="76349FB0" w14:textId="77777777" w:rsidTr="00DF7004">
        <w:trPr>
          <w:gridAfter w:val="1"/>
          <w:wAfter w:w="38" w:type="dxa"/>
        </w:trPr>
        <w:tc>
          <w:tcPr>
            <w:tcW w:w="988" w:type="dxa"/>
          </w:tcPr>
          <w:p w14:paraId="65B4AE7E" w14:textId="6BB060AE" w:rsidR="00C37AF9" w:rsidRPr="00DF7004" w:rsidRDefault="00C37AF9" w:rsidP="00BC7D73">
            <w:pPr>
              <w:spacing w:line="276" w:lineRule="auto"/>
              <w:rPr>
                <w:rFonts w:cstheme="minorHAnsi"/>
                <w:sz w:val="22"/>
                <w:szCs w:val="22"/>
              </w:rPr>
            </w:pPr>
            <w:r w:rsidRPr="00DF7004">
              <w:rPr>
                <w:rFonts w:cstheme="minorHAnsi"/>
                <w:sz w:val="22"/>
                <w:szCs w:val="22"/>
              </w:rPr>
              <w:t>2.1.6</w:t>
            </w:r>
          </w:p>
        </w:tc>
        <w:tc>
          <w:tcPr>
            <w:tcW w:w="3118" w:type="dxa"/>
          </w:tcPr>
          <w:p w14:paraId="5F9709BD" w14:textId="6879E2ED" w:rsidR="00C37AF9" w:rsidRPr="00DF7004" w:rsidRDefault="00C37AF9" w:rsidP="00BC7D73">
            <w:pPr>
              <w:spacing w:line="276" w:lineRule="auto"/>
              <w:rPr>
                <w:rFonts w:cstheme="minorHAnsi"/>
                <w:sz w:val="22"/>
                <w:szCs w:val="22"/>
              </w:rPr>
            </w:pPr>
            <w:r w:rsidRPr="00DF7004">
              <w:rPr>
                <w:rFonts w:cstheme="minorHAnsi"/>
                <w:sz w:val="22"/>
                <w:szCs w:val="22"/>
              </w:rPr>
              <w:t>Tworzenie baz wiedzy i dobrych praktyk wdrażania i wykorzystywania rozwiązań AI.</w:t>
            </w:r>
          </w:p>
        </w:tc>
        <w:tc>
          <w:tcPr>
            <w:tcW w:w="1438" w:type="dxa"/>
            <w:gridSpan w:val="2"/>
          </w:tcPr>
          <w:p w14:paraId="405D7C10" w14:textId="270397B5" w:rsidR="00C37AF9" w:rsidRPr="00DF7004" w:rsidRDefault="00C37AF9" w:rsidP="00DF7004">
            <w:pPr>
              <w:spacing w:line="276" w:lineRule="auto"/>
              <w:rPr>
                <w:rFonts w:cstheme="minorHAnsi"/>
                <w:sz w:val="22"/>
                <w:szCs w:val="22"/>
              </w:rPr>
            </w:pPr>
            <w:r w:rsidRPr="00DF7004">
              <w:rPr>
                <w:rFonts w:cstheme="minorHAnsi"/>
                <w:sz w:val="22"/>
                <w:szCs w:val="22"/>
              </w:rPr>
              <w:t>2023</w:t>
            </w:r>
          </w:p>
        </w:tc>
        <w:tc>
          <w:tcPr>
            <w:tcW w:w="7776" w:type="dxa"/>
          </w:tcPr>
          <w:p w14:paraId="77B9294D" w14:textId="6899D839" w:rsidR="00C37AF9" w:rsidRPr="00DF7004" w:rsidRDefault="00C37AF9" w:rsidP="00DF7004">
            <w:pPr>
              <w:spacing w:line="276" w:lineRule="auto"/>
              <w:rPr>
                <w:sz w:val="22"/>
                <w:szCs w:val="22"/>
              </w:rPr>
            </w:pPr>
            <w:r w:rsidRPr="00DF7004">
              <w:rPr>
                <w:sz w:val="22"/>
                <w:szCs w:val="22"/>
              </w:rPr>
              <w:t xml:space="preserve">Narodowe Centrum Badań i Rozwoju prowadzi </w:t>
            </w:r>
            <w:r w:rsidRPr="00DF7004">
              <w:rPr>
                <w:sz w:val="22"/>
                <w:szCs w:val="22"/>
                <w:u w:val="single"/>
              </w:rPr>
              <w:t xml:space="preserve">Program Strategiczny INFOSTRATEG „Zaawansowane technologie informacyjne, telekomunikacyjne i mechatroniczne”. </w:t>
            </w:r>
            <w:r w:rsidRPr="00DF7004">
              <w:rPr>
                <w:sz w:val="22"/>
                <w:szCs w:val="22"/>
              </w:rPr>
              <w:t>Celem głównym programu jest rozwój polskiego potencjału SI poprzez opracowanie rozwiązań wykorzystujących sztuczną inteligencję i blockchain, mających bezpośrednie zastosowanie w praktyce.</w:t>
            </w:r>
          </w:p>
          <w:p w14:paraId="15725A33" w14:textId="77777777" w:rsidR="00C37AF9" w:rsidRPr="00DF7004" w:rsidRDefault="00C37AF9" w:rsidP="00DF7004">
            <w:pPr>
              <w:spacing w:line="276" w:lineRule="auto"/>
              <w:rPr>
                <w:sz w:val="22"/>
                <w:szCs w:val="22"/>
              </w:rPr>
            </w:pPr>
            <w:r w:rsidRPr="00DF7004">
              <w:rPr>
                <w:sz w:val="22"/>
                <w:szCs w:val="22"/>
              </w:rPr>
              <w:t xml:space="preserve">Cele szczegółowe Programu to: </w:t>
            </w:r>
          </w:p>
          <w:p w14:paraId="5EFB074E" w14:textId="77777777" w:rsidR="00C37AF9" w:rsidRPr="00DF7004" w:rsidRDefault="00C37AF9" w:rsidP="004213EE">
            <w:pPr>
              <w:pStyle w:val="Akapitzlist"/>
              <w:numPr>
                <w:ilvl w:val="0"/>
                <w:numId w:val="54"/>
              </w:numPr>
              <w:spacing w:line="276" w:lineRule="auto"/>
              <w:rPr>
                <w:sz w:val="22"/>
                <w:szCs w:val="22"/>
              </w:rPr>
            </w:pPr>
            <w:r w:rsidRPr="00DF7004">
              <w:rPr>
                <w:sz w:val="22"/>
                <w:szCs w:val="22"/>
              </w:rPr>
              <w:t>Utworzenie zbiorów danych testowych i stworzenie na ich bazie standardów wyboru najlepszych rozwiązań;</w:t>
            </w:r>
          </w:p>
          <w:p w14:paraId="5F541EB0" w14:textId="77777777" w:rsidR="00C37AF9" w:rsidRPr="00DF7004" w:rsidRDefault="00C37AF9" w:rsidP="004213EE">
            <w:pPr>
              <w:pStyle w:val="Akapitzlist"/>
              <w:numPr>
                <w:ilvl w:val="0"/>
                <w:numId w:val="54"/>
              </w:numPr>
              <w:spacing w:line="276" w:lineRule="auto"/>
              <w:rPr>
                <w:sz w:val="22"/>
                <w:szCs w:val="22"/>
              </w:rPr>
            </w:pPr>
            <w:r w:rsidRPr="00DF7004">
              <w:rPr>
                <w:sz w:val="22"/>
                <w:szCs w:val="22"/>
              </w:rPr>
              <w:t>Rozwijanie polskiego potencjału badawczego w sztucznej inteligencji;</w:t>
            </w:r>
          </w:p>
          <w:p w14:paraId="392A4099" w14:textId="77777777" w:rsidR="00C37AF9" w:rsidRPr="00DF7004" w:rsidRDefault="00C37AF9" w:rsidP="004213EE">
            <w:pPr>
              <w:pStyle w:val="Akapitzlist"/>
              <w:numPr>
                <w:ilvl w:val="0"/>
                <w:numId w:val="54"/>
              </w:numPr>
              <w:spacing w:line="276" w:lineRule="auto"/>
              <w:rPr>
                <w:sz w:val="22"/>
                <w:szCs w:val="22"/>
              </w:rPr>
            </w:pPr>
            <w:r w:rsidRPr="00DF7004">
              <w:rPr>
                <w:sz w:val="22"/>
                <w:szCs w:val="22"/>
              </w:rPr>
              <w:t>Znaczące zwiększenie aktywności rynkowej polskich zespołów informatycznych;</w:t>
            </w:r>
          </w:p>
          <w:p w14:paraId="24FCEE52" w14:textId="77777777" w:rsidR="00C37AF9" w:rsidRPr="00DF7004" w:rsidRDefault="00C37AF9" w:rsidP="004213EE">
            <w:pPr>
              <w:pStyle w:val="Akapitzlist"/>
              <w:numPr>
                <w:ilvl w:val="0"/>
                <w:numId w:val="54"/>
              </w:numPr>
              <w:spacing w:line="276" w:lineRule="auto"/>
              <w:rPr>
                <w:sz w:val="22"/>
                <w:szCs w:val="22"/>
              </w:rPr>
            </w:pPr>
            <w:r w:rsidRPr="00DF7004">
              <w:rPr>
                <w:sz w:val="22"/>
                <w:szCs w:val="22"/>
              </w:rPr>
              <w:t>Zastosowanie sieci neuronowych w robotyce i automatyzacji;</w:t>
            </w:r>
          </w:p>
          <w:p w14:paraId="164F973C" w14:textId="77777777" w:rsidR="00C37AF9" w:rsidRPr="00DF7004" w:rsidRDefault="00C37AF9" w:rsidP="004213EE">
            <w:pPr>
              <w:pStyle w:val="Akapitzlist"/>
              <w:numPr>
                <w:ilvl w:val="0"/>
                <w:numId w:val="54"/>
              </w:numPr>
              <w:spacing w:line="276" w:lineRule="auto"/>
              <w:rPr>
                <w:sz w:val="22"/>
                <w:szCs w:val="22"/>
              </w:rPr>
            </w:pPr>
            <w:r w:rsidRPr="00DF7004">
              <w:rPr>
                <w:sz w:val="22"/>
                <w:szCs w:val="22"/>
              </w:rPr>
              <w:t>Stworzenie narzędzi opartych o technologię blockchain przyspieszających rozwój gospodarki cyfrowej;</w:t>
            </w:r>
          </w:p>
          <w:p w14:paraId="5D6D5AEF" w14:textId="4CCCDFF4" w:rsidR="00C37AF9" w:rsidRPr="00DF7004" w:rsidRDefault="00C37AF9" w:rsidP="004213EE">
            <w:pPr>
              <w:pStyle w:val="Akapitzlist"/>
              <w:numPr>
                <w:ilvl w:val="0"/>
                <w:numId w:val="54"/>
              </w:numPr>
              <w:spacing w:line="276" w:lineRule="auto"/>
              <w:rPr>
                <w:sz w:val="22"/>
                <w:szCs w:val="22"/>
              </w:rPr>
            </w:pPr>
            <w:r w:rsidRPr="00DF7004">
              <w:rPr>
                <w:sz w:val="22"/>
                <w:szCs w:val="22"/>
              </w:rPr>
              <w:t>Stworzenie rozwiązań opartych o uczenie maszynowe podnoszących jakość produktów/ usług i efektywność procesów.</w:t>
            </w:r>
          </w:p>
        </w:tc>
        <w:tc>
          <w:tcPr>
            <w:tcW w:w="2032" w:type="dxa"/>
          </w:tcPr>
          <w:p w14:paraId="47467CF5" w14:textId="7560A00D" w:rsidR="00C37AF9" w:rsidRPr="00DF7004" w:rsidRDefault="00C37AF9" w:rsidP="00BC7D73">
            <w:pPr>
              <w:spacing w:line="276" w:lineRule="auto"/>
              <w:rPr>
                <w:rFonts w:cstheme="minorHAnsi"/>
                <w:sz w:val="22"/>
                <w:szCs w:val="22"/>
              </w:rPr>
            </w:pPr>
            <w:r w:rsidRPr="00DF7004">
              <w:rPr>
                <w:rFonts w:cstheme="minorHAnsi"/>
                <w:sz w:val="22"/>
                <w:szCs w:val="22"/>
              </w:rPr>
              <w:t>Ministerstwo Nauki i Szkolnictwa Wyższego</w:t>
            </w:r>
          </w:p>
        </w:tc>
      </w:tr>
      <w:tr w:rsidR="00C37AF9" w:rsidRPr="00DF7004" w14:paraId="7AF1D37C" w14:textId="7A1F948C" w:rsidTr="004F1E8A">
        <w:trPr>
          <w:gridAfter w:val="1"/>
          <w:wAfter w:w="38" w:type="dxa"/>
        </w:trPr>
        <w:tc>
          <w:tcPr>
            <w:tcW w:w="988" w:type="dxa"/>
            <w:shd w:val="clear" w:color="auto" w:fill="auto"/>
          </w:tcPr>
          <w:p w14:paraId="783A83A0" w14:textId="77777777" w:rsidR="00C37AF9" w:rsidRPr="00DF7004" w:rsidRDefault="00C37AF9" w:rsidP="00BC7D73">
            <w:pPr>
              <w:spacing w:line="276" w:lineRule="auto"/>
              <w:rPr>
                <w:rFonts w:cstheme="minorHAnsi"/>
                <w:sz w:val="22"/>
                <w:szCs w:val="22"/>
              </w:rPr>
            </w:pPr>
            <w:r w:rsidRPr="00DF7004">
              <w:rPr>
                <w:rFonts w:cstheme="minorHAnsi"/>
                <w:sz w:val="22"/>
                <w:szCs w:val="22"/>
              </w:rPr>
              <w:t>2.2.1</w:t>
            </w:r>
          </w:p>
        </w:tc>
        <w:tc>
          <w:tcPr>
            <w:tcW w:w="3118" w:type="dxa"/>
            <w:shd w:val="clear" w:color="auto" w:fill="auto"/>
          </w:tcPr>
          <w:p w14:paraId="77D88E2D" w14:textId="77777777" w:rsidR="00C37AF9" w:rsidRPr="00DF7004" w:rsidRDefault="00C37AF9" w:rsidP="00BC7D73">
            <w:pPr>
              <w:spacing w:line="276" w:lineRule="auto"/>
              <w:rPr>
                <w:rFonts w:cstheme="minorHAnsi"/>
                <w:sz w:val="22"/>
                <w:szCs w:val="22"/>
              </w:rPr>
            </w:pPr>
            <w:r w:rsidRPr="00DF7004">
              <w:rPr>
                <w:rFonts w:cstheme="minorHAnsi"/>
                <w:sz w:val="22"/>
                <w:szCs w:val="22"/>
              </w:rPr>
              <w:t>Zwiększenie liczby firm dostarczających rozwiązania AI, w tym notowanych na Giełdzie Papierów Wartościowych w Warszawie.</w:t>
            </w:r>
          </w:p>
        </w:tc>
        <w:tc>
          <w:tcPr>
            <w:tcW w:w="1438" w:type="dxa"/>
            <w:gridSpan w:val="2"/>
            <w:shd w:val="clear" w:color="auto" w:fill="auto"/>
          </w:tcPr>
          <w:p w14:paraId="49D35AB2" w14:textId="77777777" w:rsidR="00C37AF9" w:rsidRPr="00DF7004" w:rsidRDefault="00C37AF9" w:rsidP="00DF7004">
            <w:pPr>
              <w:spacing w:line="276" w:lineRule="auto"/>
              <w:rPr>
                <w:rFonts w:cstheme="minorHAnsi"/>
                <w:sz w:val="22"/>
                <w:szCs w:val="22"/>
              </w:rPr>
            </w:pPr>
            <w:r w:rsidRPr="00DF7004">
              <w:rPr>
                <w:rFonts w:cstheme="minorHAnsi"/>
                <w:sz w:val="22"/>
                <w:szCs w:val="22"/>
              </w:rPr>
              <w:t>2027</w:t>
            </w:r>
          </w:p>
        </w:tc>
        <w:tc>
          <w:tcPr>
            <w:tcW w:w="7776" w:type="dxa"/>
            <w:shd w:val="clear" w:color="auto" w:fill="auto"/>
          </w:tcPr>
          <w:p w14:paraId="4C4B2C5D" w14:textId="5CF3BE49" w:rsidR="00C37AF9" w:rsidRPr="00DF7004" w:rsidRDefault="00DF7004" w:rsidP="00DF7004">
            <w:pPr>
              <w:spacing w:line="276" w:lineRule="auto"/>
              <w:rPr>
                <w:rFonts w:cstheme="minorHAnsi"/>
                <w:sz w:val="22"/>
                <w:szCs w:val="22"/>
              </w:rPr>
            </w:pPr>
            <w:r w:rsidRPr="00DF7004">
              <w:rPr>
                <w:rFonts w:cstheme="minorHAnsi"/>
                <w:sz w:val="22"/>
                <w:szCs w:val="22"/>
              </w:rPr>
              <w:t>Brak informacji na temat stanu realizacji</w:t>
            </w:r>
          </w:p>
        </w:tc>
        <w:tc>
          <w:tcPr>
            <w:tcW w:w="2032" w:type="dxa"/>
            <w:shd w:val="clear" w:color="auto" w:fill="auto"/>
          </w:tcPr>
          <w:p w14:paraId="2892B2C6" w14:textId="77777777" w:rsidR="00C37AF9" w:rsidRPr="00DF7004" w:rsidRDefault="00C37AF9" w:rsidP="00BC7D73">
            <w:pPr>
              <w:spacing w:line="276" w:lineRule="auto"/>
              <w:rPr>
                <w:rFonts w:cstheme="minorHAnsi"/>
                <w:sz w:val="22"/>
                <w:szCs w:val="22"/>
              </w:rPr>
            </w:pPr>
          </w:p>
        </w:tc>
      </w:tr>
      <w:tr w:rsidR="00C37AF9" w:rsidRPr="00DF7004" w14:paraId="04441407" w14:textId="1EE12FC5" w:rsidTr="00DF7004">
        <w:trPr>
          <w:gridAfter w:val="1"/>
          <w:wAfter w:w="38" w:type="dxa"/>
        </w:trPr>
        <w:tc>
          <w:tcPr>
            <w:tcW w:w="988" w:type="dxa"/>
          </w:tcPr>
          <w:p w14:paraId="2A4B24E0" w14:textId="77777777" w:rsidR="00C37AF9" w:rsidRPr="00DF7004" w:rsidRDefault="00C37AF9" w:rsidP="00BC7D73">
            <w:pPr>
              <w:spacing w:line="276" w:lineRule="auto"/>
              <w:rPr>
                <w:rFonts w:cstheme="minorHAnsi"/>
                <w:sz w:val="22"/>
                <w:szCs w:val="22"/>
              </w:rPr>
            </w:pPr>
            <w:r w:rsidRPr="00DF7004">
              <w:rPr>
                <w:rFonts w:cstheme="minorHAnsi"/>
                <w:sz w:val="22"/>
                <w:szCs w:val="22"/>
              </w:rPr>
              <w:t>2.2.2</w:t>
            </w:r>
          </w:p>
        </w:tc>
        <w:tc>
          <w:tcPr>
            <w:tcW w:w="3118" w:type="dxa"/>
          </w:tcPr>
          <w:p w14:paraId="1FD25D59" w14:textId="77777777" w:rsidR="00C37AF9" w:rsidRPr="00DF7004" w:rsidRDefault="00C37AF9" w:rsidP="00BC7D73">
            <w:pPr>
              <w:spacing w:line="276" w:lineRule="auto"/>
              <w:rPr>
                <w:rFonts w:cstheme="minorHAnsi"/>
                <w:sz w:val="22"/>
                <w:szCs w:val="22"/>
              </w:rPr>
            </w:pPr>
            <w:r w:rsidRPr="00DF7004">
              <w:rPr>
                <w:rFonts w:cstheme="minorHAnsi"/>
                <w:sz w:val="22"/>
                <w:szCs w:val="22"/>
              </w:rPr>
              <w:t>Postrzeganie Polski jako lidera w prowadzeniu projektów wdrożeniowych i badań naukowych w rolnictwie i sektorze spożywczym.</w:t>
            </w:r>
          </w:p>
        </w:tc>
        <w:tc>
          <w:tcPr>
            <w:tcW w:w="1438" w:type="dxa"/>
            <w:gridSpan w:val="2"/>
          </w:tcPr>
          <w:p w14:paraId="6453ED1B" w14:textId="77777777" w:rsidR="00C37AF9" w:rsidRPr="00DF7004" w:rsidRDefault="00C37AF9" w:rsidP="00DF7004">
            <w:pPr>
              <w:spacing w:line="276" w:lineRule="auto"/>
              <w:rPr>
                <w:rFonts w:cstheme="minorHAnsi"/>
                <w:sz w:val="22"/>
                <w:szCs w:val="22"/>
              </w:rPr>
            </w:pPr>
            <w:r w:rsidRPr="00DF7004">
              <w:rPr>
                <w:rFonts w:cstheme="minorHAnsi"/>
                <w:sz w:val="22"/>
                <w:szCs w:val="22"/>
              </w:rPr>
              <w:t>2027</w:t>
            </w:r>
          </w:p>
        </w:tc>
        <w:tc>
          <w:tcPr>
            <w:tcW w:w="7776" w:type="dxa"/>
          </w:tcPr>
          <w:p w14:paraId="57A93DA0" w14:textId="01EE8377" w:rsidR="00C37AF9" w:rsidRPr="00DF7004" w:rsidRDefault="00C37AF9" w:rsidP="004213EE">
            <w:pPr>
              <w:pStyle w:val="Akapitzlist"/>
              <w:numPr>
                <w:ilvl w:val="0"/>
                <w:numId w:val="18"/>
              </w:numPr>
              <w:spacing w:line="276" w:lineRule="auto"/>
              <w:ind w:left="357" w:hanging="357"/>
              <w:rPr>
                <w:rFonts w:cstheme="minorHAnsi"/>
                <w:sz w:val="22"/>
                <w:szCs w:val="22"/>
              </w:rPr>
            </w:pPr>
            <w:r w:rsidRPr="00DF7004">
              <w:rPr>
                <w:rFonts w:cstheme="minorHAnsi"/>
                <w:sz w:val="22"/>
                <w:szCs w:val="22"/>
              </w:rPr>
              <w:t xml:space="preserve">Udział we wdrażaniu postanowień zawartych w Warsaw Memorandum, który został przyjęty na Konferencji DGINS 2021 „Obserwacja Ziemi dla celów statystyki publicznej” w październiku 2021 r. Dokument określa możliwości i wyzwania związane z wykorzystaniem technik obserwacji Ziemi oraz tego, w jaki sposób nowe źródła danych i technologie powinny zostać włączone do </w:t>
            </w:r>
            <w:r w:rsidRPr="00DF7004">
              <w:rPr>
                <w:rFonts w:cstheme="minorHAnsi"/>
                <w:sz w:val="22"/>
                <w:szCs w:val="22"/>
              </w:rPr>
              <w:lastRenderedPageBreak/>
              <w:t xml:space="preserve">regularnego tworzenia oficjalnych statystyk. Po Konferencji zostały zaproponowane ramy zarządzania oraz wstępny zestaw działań wdrożeniowych już uzgodnionych w Memorandum dotyczący programów pilotażowych, szkoleń, metodologii, IT oraz współpracy m.in. z Europejską Agencja Kosmiczną czy środowiskami naukowymi. Wprowadzanie do praktyki rozwiązań dotyczących rozpoznawania upraw, monitorowania ich rozwoju i poszerzanie zakresu analiz. </w:t>
            </w:r>
          </w:p>
          <w:p w14:paraId="02BC137B" w14:textId="514B7A8C" w:rsidR="00C37AF9" w:rsidRPr="00DF7004" w:rsidRDefault="00C37AF9" w:rsidP="004213EE">
            <w:pPr>
              <w:pStyle w:val="Akapitzlist"/>
              <w:numPr>
                <w:ilvl w:val="0"/>
                <w:numId w:val="18"/>
              </w:numPr>
              <w:spacing w:line="276" w:lineRule="auto"/>
              <w:ind w:left="357" w:hanging="357"/>
              <w:rPr>
                <w:rFonts w:cstheme="minorHAnsi"/>
                <w:sz w:val="22"/>
                <w:szCs w:val="22"/>
              </w:rPr>
            </w:pPr>
            <w:r w:rsidRPr="00DF7004">
              <w:rPr>
                <w:rFonts w:cstheme="minorHAnsi"/>
                <w:sz w:val="22"/>
                <w:szCs w:val="22"/>
              </w:rPr>
              <w:t xml:space="preserve">Popularyzowanie wiedzy o badaniach realizowanych przez statystykę publiczną, w tym nowoczesnych metod wykorzystywanych w badaniach rolniczych. </w:t>
            </w:r>
          </w:p>
        </w:tc>
        <w:tc>
          <w:tcPr>
            <w:tcW w:w="2032" w:type="dxa"/>
          </w:tcPr>
          <w:p w14:paraId="3FF26A3D" w14:textId="60BFE7FA" w:rsidR="00C37AF9" w:rsidRPr="00DF7004" w:rsidRDefault="00C37AF9" w:rsidP="00BC7D73">
            <w:pPr>
              <w:spacing w:line="276" w:lineRule="auto"/>
              <w:rPr>
                <w:rFonts w:cstheme="minorHAnsi"/>
                <w:sz w:val="22"/>
                <w:szCs w:val="22"/>
              </w:rPr>
            </w:pPr>
            <w:r w:rsidRPr="00DF7004">
              <w:rPr>
                <w:rFonts w:cstheme="minorHAnsi"/>
                <w:sz w:val="22"/>
                <w:szCs w:val="22"/>
              </w:rPr>
              <w:lastRenderedPageBreak/>
              <w:t>Główny Urząd Statystyczny</w:t>
            </w:r>
          </w:p>
        </w:tc>
      </w:tr>
      <w:tr w:rsidR="00C37AF9" w:rsidRPr="00DF7004" w14:paraId="1100644D" w14:textId="77777777" w:rsidTr="00DF7004">
        <w:trPr>
          <w:gridAfter w:val="1"/>
          <w:wAfter w:w="38" w:type="dxa"/>
        </w:trPr>
        <w:tc>
          <w:tcPr>
            <w:tcW w:w="988" w:type="dxa"/>
          </w:tcPr>
          <w:p w14:paraId="3D55D809" w14:textId="0C16AAF1" w:rsidR="00C37AF9" w:rsidRPr="00DF7004" w:rsidRDefault="00C37AF9" w:rsidP="00BC7D73">
            <w:pPr>
              <w:spacing w:line="276" w:lineRule="auto"/>
              <w:rPr>
                <w:rFonts w:cstheme="minorHAnsi"/>
                <w:sz w:val="22"/>
                <w:szCs w:val="22"/>
              </w:rPr>
            </w:pPr>
            <w:r w:rsidRPr="00DF7004">
              <w:rPr>
                <w:rFonts w:cstheme="minorHAnsi"/>
                <w:sz w:val="22"/>
                <w:szCs w:val="22"/>
              </w:rPr>
              <w:t>2.2.2</w:t>
            </w:r>
          </w:p>
        </w:tc>
        <w:tc>
          <w:tcPr>
            <w:tcW w:w="3118" w:type="dxa"/>
          </w:tcPr>
          <w:p w14:paraId="214D9B00" w14:textId="5CA88FCE" w:rsidR="00C37AF9" w:rsidRPr="00DF7004" w:rsidRDefault="00C37AF9" w:rsidP="00BC7D73">
            <w:pPr>
              <w:spacing w:line="276" w:lineRule="auto"/>
              <w:rPr>
                <w:rFonts w:cstheme="minorHAnsi"/>
                <w:sz w:val="22"/>
                <w:szCs w:val="22"/>
              </w:rPr>
            </w:pPr>
            <w:r w:rsidRPr="00DF7004">
              <w:rPr>
                <w:rFonts w:cstheme="minorHAnsi"/>
                <w:sz w:val="22"/>
                <w:szCs w:val="22"/>
              </w:rPr>
              <w:t>Postrzeganie Polski jako lidera w prowadzeniu projektów wdrożeniowych i badań naukowych w rolnictwie i sektorze spożywczym.</w:t>
            </w:r>
          </w:p>
        </w:tc>
        <w:tc>
          <w:tcPr>
            <w:tcW w:w="1438" w:type="dxa"/>
            <w:gridSpan w:val="2"/>
          </w:tcPr>
          <w:p w14:paraId="39401EA6" w14:textId="49A1AAC7" w:rsidR="00C37AF9" w:rsidRPr="00DF7004" w:rsidRDefault="00C37AF9" w:rsidP="00DF7004">
            <w:pPr>
              <w:spacing w:line="276" w:lineRule="auto"/>
              <w:rPr>
                <w:rFonts w:cstheme="minorHAnsi"/>
                <w:sz w:val="22"/>
                <w:szCs w:val="22"/>
              </w:rPr>
            </w:pPr>
            <w:r w:rsidRPr="00DF7004">
              <w:rPr>
                <w:rFonts w:cstheme="minorHAnsi"/>
                <w:sz w:val="22"/>
                <w:szCs w:val="22"/>
              </w:rPr>
              <w:t>2027</w:t>
            </w:r>
          </w:p>
        </w:tc>
        <w:tc>
          <w:tcPr>
            <w:tcW w:w="7776" w:type="dxa"/>
          </w:tcPr>
          <w:p w14:paraId="672F5C5E" w14:textId="77777777" w:rsidR="00C37AF9" w:rsidRPr="00DF7004" w:rsidRDefault="00C37AF9" w:rsidP="00DF7004">
            <w:pPr>
              <w:spacing w:line="276" w:lineRule="auto"/>
              <w:rPr>
                <w:rFonts w:cstheme="minorHAnsi"/>
                <w:sz w:val="22"/>
                <w:szCs w:val="22"/>
              </w:rPr>
            </w:pPr>
            <w:r w:rsidRPr="00DF7004">
              <w:rPr>
                <w:rFonts w:cstheme="minorHAnsi"/>
                <w:sz w:val="22"/>
                <w:szCs w:val="22"/>
              </w:rPr>
              <w:t xml:space="preserve">Kontynuacja </w:t>
            </w:r>
            <w:r w:rsidRPr="00DF7004">
              <w:rPr>
                <w:rFonts w:eastAsia="Calibri" w:cstheme="minorHAnsi"/>
                <w:sz w:val="22"/>
                <w:szCs w:val="22"/>
              </w:rPr>
              <w:t>działań</w:t>
            </w:r>
            <w:r w:rsidRPr="00DF7004">
              <w:rPr>
                <w:rFonts w:cstheme="minorHAnsi"/>
                <w:sz w:val="22"/>
                <w:szCs w:val="22"/>
              </w:rPr>
              <w:t xml:space="preserve"> na rzecz </w:t>
            </w:r>
            <w:r w:rsidRPr="00DF7004">
              <w:rPr>
                <w:rFonts w:eastAsia="Calibri" w:cstheme="minorHAnsi"/>
                <w:sz w:val="22"/>
                <w:szCs w:val="22"/>
              </w:rPr>
              <w:t>udziału</w:t>
            </w:r>
            <w:r w:rsidRPr="00DF7004">
              <w:rPr>
                <w:rFonts w:cstheme="minorHAnsi"/>
                <w:sz w:val="22"/>
                <w:szCs w:val="22"/>
              </w:rPr>
              <w:t xml:space="preserve"> Ministerstwa oraz nadzorowanych </w:t>
            </w:r>
          </w:p>
          <w:p w14:paraId="76EB4065" w14:textId="77777777" w:rsidR="00C37AF9" w:rsidRPr="00DF7004" w:rsidRDefault="00C37AF9" w:rsidP="00DF7004">
            <w:pPr>
              <w:spacing w:line="276" w:lineRule="auto"/>
              <w:rPr>
                <w:rFonts w:cstheme="minorHAnsi"/>
                <w:sz w:val="22"/>
                <w:szCs w:val="22"/>
              </w:rPr>
            </w:pPr>
            <w:r w:rsidRPr="00DF7004">
              <w:rPr>
                <w:rFonts w:cstheme="minorHAnsi"/>
                <w:sz w:val="22"/>
                <w:szCs w:val="22"/>
              </w:rPr>
              <w:t xml:space="preserve">i </w:t>
            </w:r>
            <w:r w:rsidRPr="00DF7004">
              <w:rPr>
                <w:rFonts w:eastAsia="Calibri" w:cstheme="minorHAnsi"/>
                <w:sz w:val="22"/>
                <w:szCs w:val="22"/>
              </w:rPr>
              <w:t>podległych</w:t>
            </w:r>
            <w:r w:rsidRPr="00DF7004">
              <w:rPr>
                <w:rFonts w:cstheme="minorHAnsi"/>
                <w:sz w:val="22"/>
                <w:szCs w:val="22"/>
              </w:rPr>
              <w:t xml:space="preserve"> jednostek w </w:t>
            </w:r>
            <w:r w:rsidRPr="00DF7004">
              <w:rPr>
                <w:rFonts w:eastAsia="Calibri" w:cstheme="minorHAnsi"/>
                <w:sz w:val="22"/>
                <w:szCs w:val="22"/>
              </w:rPr>
              <w:t>działaniach</w:t>
            </w:r>
            <w:r w:rsidRPr="00DF7004">
              <w:rPr>
                <w:rFonts w:cstheme="minorHAnsi"/>
                <w:sz w:val="22"/>
                <w:szCs w:val="22"/>
              </w:rPr>
              <w:t xml:space="preserve"> i pracach </w:t>
            </w:r>
            <w:r w:rsidRPr="00DF7004">
              <w:rPr>
                <w:rFonts w:eastAsia="Calibri" w:cstheme="minorHAnsi"/>
                <w:sz w:val="22"/>
                <w:szCs w:val="22"/>
              </w:rPr>
              <w:t>związanych</w:t>
            </w:r>
            <w:r w:rsidRPr="00DF7004">
              <w:rPr>
                <w:rFonts w:cstheme="minorHAnsi"/>
                <w:sz w:val="22"/>
                <w:szCs w:val="22"/>
              </w:rPr>
              <w:t xml:space="preserve"> z </w:t>
            </w:r>
            <w:r w:rsidRPr="00DF7004">
              <w:rPr>
                <w:rFonts w:eastAsia="Calibri" w:cstheme="minorHAnsi"/>
                <w:sz w:val="22"/>
                <w:szCs w:val="22"/>
              </w:rPr>
              <w:t>realizacją</w:t>
            </w:r>
            <w:r w:rsidRPr="00DF7004">
              <w:rPr>
                <w:rFonts w:cstheme="minorHAnsi"/>
                <w:sz w:val="22"/>
                <w:szCs w:val="22"/>
              </w:rPr>
              <w:t xml:space="preserve"> projektów oraz inicjatyw w obszarze AI.</w:t>
            </w:r>
          </w:p>
          <w:p w14:paraId="3A12557B" w14:textId="77777777" w:rsidR="00C37AF9" w:rsidRPr="00DF7004" w:rsidRDefault="00C37AF9" w:rsidP="00DF7004">
            <w:pPr>
              <w:spacing w:line="276" w:lineRule="auto"/>
              <w:ind w:right="298"/>
              <w:rPr>
                <w:rFonts w:cstheme="minorHAnsi"/>
                <w:sz w:val="22"/>
                <w:szCs w:val="22"/>
              </w:rPr>
            </w:pPr>
            <w:r w:rsidRPr="00DF7004">
              <w:rPr>
                <w:rFonts w:cstheme="minorHAnsi"/>
                <w:sz w:val="22"/>
                <w:szCs w:val="22"/>
              </w:rPr>
              <w:t xml:space="preserve">Podejmowane </w:t>
            </w:r>
            <w:r w:rsidRPr="00DF7004">
              <w:rPr>
                <w:rFonts w:eastAsia="Calibri" w:cstheme="minorHAnsi"/>
                <w:sz w:val="22"/>
                <w:szCs w:val="22"/>
              </w:rPr>
              <w:t>są</w:t>
            </w:r>
            <w:r w:rsidRPr="00DF7004">
              <w:rPr>
                <w:rFonts w:cstheme="minorHAnsi"/>
                <w:sz w:val="22"/>
                <w:szCs w:val="22"/>
              </w:rPr>
              <w:t xml:space="preserve"> </w:t>
            </w:r>
            <w:r w:rsidRPr="00DF7004">
              <w:rPr>
                <w:rFonts w:eastAsia="Calibri" w:cstheme="minorHAnsi"/>
                <w:sz w:val="22"/>
                <w:szCs w:val="22"/>
              </w:rPr>
              <w:t>działania</w:t>
            </w:r>
            <w:r w:rsidRPr="00DF7004">
              <w:rPr>
                <w:rFonts w:cstheme="minorHAnsi"/>
                <w:sz w:val="22"/>
                <w:szCs w:val="22"/>
              </w:rPr>
              <w:t xml:space="preserve"> </w:t>
            </w:r>
            <w:r w:rsidRPr="00DF7004">
              <w:rPr>
                <w:rFonts w:eastAsia="Calibri" w:cstheme="minorHAnsi"/>
                <w:sz w:val="22"/>
                <w:szCs w:val="22"/>
              </w:rPr>
              <w:t>mające</w:t>
            </w:r>
            <w:r w:rsidRPr="00DF7004">
              <w:rPr>
                <w:rFonts w:cstheme="minorHAnsi"/>
                <w:sz w:val="22"/>
                <w:szCs w:val="22"/>
              </w:rPr>
              <w:t xml:space="preserve"> na celu </w:t>
            </w:r>
            <w:r w:rsidRPr="00DF7004">
              <w:rPr>
                <w:rFonts w:eastAsia="Calibri" w:cstheme="minorHAnsi"/>
                <w:sz w:val="22"/>
                <w:szCs w:val="22"/>
              </w:rPr>
              <w:t>wdrażanie</w:t>
            </w:r>
            <w:r w:rsidRPr="00DF7004">
              <w:rPr>
                <w:rFonts w:cstheme="minorHAnsi"/>
                <w:sz w:val="22"/>
                <w:szCs w:val="22"/>
              </w:rPr>
              <w:t xml:space="preserve"> projektów i </w:t>
            </w:r>
            <w:r w:rsidRPr="00DF7004">
              <w:rPr>
                <w:rFonts w:eastAsia="Calibri" w:cstheme="minorHAnsi"/>
                <w:sz w:val="22"/>
                <w:szCs w:val="22"/>
              </w:rPr>
              <w:t>badań</w:t>
            </w:r>
            <w:r w:rsidRPr="00DF7004">
              <w:rPr>
                <w:rFonts w:cstheme="minorHAnsi"/>
                <w:sz w:val="22"/>
                <w:szCs w:val="22"/>
              </w:rPr>
              <w:t xml:space="preserve"> naukowych w sektorze rolnictwa. </w:t>
            </w:r>
          </w:p>
          <w:p w14:paraId="6C663403" w14:textId="77777777" w:rsidR="00C37AF9" w:rsidRPr="00DF7004" w:rsidRDefault="00C37AF9" w:rsidP="00DF7004">
            <w:pPr>
              <w:spacing w:line="276" w:lineRule="auto"/>
              <w:rPr>
                <w:rFonts w:cstheme="minorHAnsi"/>
                <w:sz w:val="22"/>
                <w:szCs w:val="22"/>
              </w:rPr>
            </w:pPr>
            <w:r w:rsidRPr="00DF7004">
              <w:rPr>
                <w:rFonts w:eastAsia="Calibri" w:cstheme="minorHAnsi"/>
                <w:sz w:val="22"/>
                <w:szCs w:val="22"/>
              </w:rPr>
              <w:t>Przykłady</w:t>
            </w:r>
            <w:r w:rsidRPr="00DF7004">
              <w:rPr>
                <w:rFonts w:cstheme="minorHAnsi"/>
                <w:sz w:val="22"/>
                <w:szCs w:val="22"/>
              </w:rPr>
              <w:t xml:space="preserve"> projektów:</w:t>
            </w:r>
          </w:p>
          <w:p w14:paraId="27E6393F" w14:textId="77777777" w:rsidR="00C37AF9" w:rsidRPr="00DF7004" w:rsidRDefault="00C37AF9" w:rsidP="004213EE">
            <w:pPr>
              <w:numPr>
                <w:ilvl w:val="0"/>
                <w:numId w:val="35"/>
              </w:numPr>
              <w:spacing w:line="276" w:lineRule="auto"/>
              <w:ind w:right="72" w:hanging="360"/>
              <w:rPr>
                <w:rFonts w:cstheme="minorHAnsi"/>
                <w:sz w:val="22"/>
                <w:szCs w:val="22"/>
              </w:rPr>
            </w:pPr>
            <w:r w:rsidRPr="00DF7004">
              <w:rPr>
                <w:rFonts w:cstheme="minorHAnsi"/>
                <w:sz w:val="22"/>
                <w:szCs w:val="22"/>
              </w:rPr>
              <w:t xml:space="preserve">COBORU - projekt zmiany metod zbierania danych przy pomocy analizy obrazu </w:t>
            </w:r>
            <w:r w:rsidRPr="00DF7004">
              <w:rPr>
                <w:rFonts w:eastAsia="Calibri" w:cstheme="minorHAnsi"/>
                <w:sz w:val="22"/>
                <w:szCs w:val="22"/>
              </w:rPr>
              <w:t>uwzględniający</w:t>
            </w:r>
            <w:r w:rsidRPr="00DF7004">
              <w:rPr>
                <w:rFonts w:cstheme="minorHAnsi"/>
                <w:sz w:val="22"/>
                <w:szCs w:val="22"/>
              </w:rPr>
              <w:t xml:space="preserve"> wykorzystanie sztucznej inteligencji (2022 – 2025), </w:t>
            </w:r>
          </w:p>
          <w:p w14:paraId="462EFDED" w14:textId="77777777" w:rsidR="00C37AF9" w:rsidRPr="00DF7004" w:rsidRDefault="00C37AF9" w:rsidP="00DF7004">
            <w:pPr>
              <w:spacing w:line="276" w:lineRule="auto"/>
              <w:ind w:left="360" w:right="27"/>
              <w:rPr>
                <w:rFonts w:cstheme="minorHAnsi"/>
                <w:sz w:val="22"/>
                <w:szCs w:val="22"/>
              </w:rPr>
            </w:pPr>
            <w:r w:rsidRPr="00DF7004">
              <w:rPr>
                <w:rFonts w:cstheme="minorHAnsi"/>
                <w:sz w:val="22"/>
                <w:szCs w:val="22"/>
              </w:rPr>
              <w:t xml:space="preserve">a </w:t>
            </w:r>
            <w:r w:rsidRPr="00DF7004">
              <w:rPr>
                <w:rFonts w:eastAsia="Calibri" w:cstheme="minorHAnsi"/>
                <w:sz w:val="22"/>
                <w:szCs w:val="22"/>
              </w:rPr>
              <w:t>następnie</w:t>
            </w:r>
            <w:r w:rsidRPr="00DF7004">
              <w:rPr>
                <w:rFonts w:cstheme="minorHAnsi"/>
                <w:sz w:val="22"/>
                <w:szCs w:val="22"/>
              </w:rPr>
              <w:t xml:space="preserve"> </w:t>
            </w:r>
            <w:r w:rsidRPr="00DF7004">
              <w:rPr>
                <w:rFonts w:eastAsia="Calibri" w:cstheme="minorHAnsi"/>
                <w:sz w:val="22"/>
                <w:szCs w:val="22"/>
              </w:rPr>
              <w:t>wdrożenie</w:t>
            </w:r>
            <w:r w:rsidRPr="00DF7004">
              <w:rPr>
                <w:rFonts w:cstheme="minorHAnsi"/>
                <w:sz w:val="22"/>
                <w:szCs w:val="22"/>
              </w:rPr>
              <w:t xml:space="preserve"> przy wykorzystaniu utworzonego oprogramowania (2026-2027);</w:t>
            </w:r>
          </w:p>
          <w:p w14:paraId="13D05759" w14:textId="77777777" w:rsidR="00C37AF9" w:rsidRPr="00DF7004" w:rsidRDefault="00C37AF9" w:rsidP="004213EE">
            <w:pPr>
              <w:numPr>
                <w:ilvl w:val="0"/>
                <w:numId w:val="35"/>
              </w:numPr>
              <w:spacing w:line="276" w:lineRule="auto"/>
              <w:ind w:right="72" w:hanging="360"/>
              <w:rPr>
                <w:rFonts w:cstheme="minorHAnsi"/>
                <w:sz w:val="22"/>
                <w:szCs w:val="22"/>
              </w:rPr>
            </w:pPr>
            <w:r w:rsidRPr="00DF7004">
              <w:rPr>
                <w:rFonts w:cstheme="minorHAnsi"/>
                <w:sz w:val="22"/>
                <w:szCs w:val="22"/>
              </w:rPr>
              <w:t xml:space="preserve">GIORiN - planowana budowa </w:t>
            </w:r>
            <w:r w:rsidRPr="00DF7004">
              <w:rPr>
                <w:rFonts w:eastAsia="Calibri" w:cstheme="minorHAnsi"/>
                <w:sz w:val="22"/>
                <w:szCs w:val="22"/>
              </w:rPr>
              <w:t>narzędzi</w:t>
            </w:r>
            <w:r w:rsidRPr="00DF7004">
              <w:rPr>
                <w:rFonts w:cstheme="minorHAnsi"/>
                <w:sz w:val="22"/>
                <w:szCs w:val="22"/>
              </w:rPr>
              <w:t xml:space="preserve"> w oparciu o AI, </w:t>
            </w:r>
            <w:r w:rsidRPr="00DF7004">
              <w:rPr>
                <w:rFonts w:eastAsia="Calibri" w:cstheme="minorHAnsi"/>
                <w:sz w:val="22"/>
                <w:szCs w:val="22"/>
              </w:rPr>
              <w:t>wspierających</w:t>
            </w:r>
            <w:r w:rsidRPr="00DF7004">
              <w:rPr>
                <w:rFonts w:cstheme="minorHAnsi"/>
                <w:sz w:val="22"/>
                <w:szCs w:val="22"/>
              </w:rPr>
              <w:t xml:space="preserve"> podejmowanie decyzji przez inspektorów PIORiN: </w:t>
            </w:r>
          </w:p>
          <w:p w14:paraId="3AB3BA8A" w14:textId="77777777" w:rsidR="00C37AF9" w:rsidRPr="00DF7004" w:rsidRDefault="00C37AF9" w:rsidP="004213EE">
            <w:pPr>
              <w:numPr>
                <w:ilvl w:val="0"/>
                <w:numId w:val="48"/>
              </w:numPr>
              <w:spacing w:line="276" w:lineRule="auto"/>
              <w:ind w:left="719" w:right="185" w:hanging="360"/>
              <w:rPr>
                <w:rFonts w:cstheme="minorHAnsi"/>
                <w:sz w:val="22"/>
                <w:szCs w:val="22"/>
              </w:rPr>
            </w:pPr>
            <w:r w:rsidRPr="00DF7004">
              <w:rPr>
                <w:rFonts w:cstheme="minorHAnsi"/>
                <w:sz w:val="22"/>
                <w:szCs w:val="22"/>
              </w:rPr>
              <w:t xml:space="preserve">digitalizacja nasion </w:t>
            </w:r>
            <w:r w:rsidRPr="00DF7004">
              <w:rPr>
                <w:rFonts w:eastAsia="Calibri" w:cstheme="minorHAnsi"/>
                <w:sz w:val="22"/>
                <w:szCs w:val="22"/>
              </w:rPr>
              <w:t>materiałów</w:t>
            </w:r>
            <w:r w:rsidRPr="00DF7004">
              <w:rPr>
                <w:rFonts w:cstheme="minorHAnsi"/>
                <w:sz w:val="22"/>
                <w:szCs w:val="22"/>
              </w:rPr>
              <w:t xml:space="preserve"> siewnych i oprogramowanie </w:t>
            </w:r>
            <w:r w:rsidRPr="00DF7004">
              <w:rPr>
                <w:rFonts w:eastAsia="Calibri" w:cstheme="minorHAnsi"/>
                <w:sz w:val="22"/>
                <w:szCs w:val="22"/>
              </w:rPr>
              <w:t>wspierające</w:t>
            </w:r>
            <w:r w:rsidRPr="00DF7004">
              <w:rPr>
                <w:rFonts w:cstheme="minorHAnsi"/>
                <w:sz w:val="22"/>
                <w:szCs w:val="22"/>
              </w:rPr>
              <w:t xml:space="preserve"> ich rozpoznawanie, </w:t>
            </w:r>
          </w:p>
          <w:p w14:paraId="1C08055E" w14:textId="77777777" w:rsidR="00C37AF9" w:rsidRPr="00DF7004" w:rsidRDefault="00C37AF9" w:rsidP="004213EE">
            <w:pPr>
              <w:numPr>
                <w:ilvl w:val="0"/>
                <w:numId w:val="48"/>
              </w:numPr>
              <w:spacing w:line="276" w:lineRule="auto"/>
              <w:ind w:left="719" w:right="185" w:hanging="360"/>
              <w:rPr>
                <w:rFonts w:cstheme="minorHAnsi"/>
                <w:sz w:val="22"/>
                <w:szCs w:val="22"/>
              </w:rPr>
            </w:pPr>
            <w:r w:rsidRPr="00DF7004">
              <w:rPr>
                <w:rFonts w:cstheme="minorHAnsi"/>
                <w:sz w:val="22"/>
                <w:szCs w:val="22"/>
              </w:rPr>
              <w:t xml:space="preserve">analiza </w:t>
            </w:r>
            <w:r w:rsidRPr="00DF7004">
              <w:rPr>
                <w:rFonts w:eastAsia="Calibri" w:cstheme="minorHAnsi"/>
                <w:sz w:val="22"/>
                <w:szCs w:val="22"/>
              </w:rPr>
              <w:t>zdjęć</w:t>
            </w:r>
            <w:r w:rsidRPr="00DF7004">
              <w:rPr>
                <w:rFonts w:cstheme="minorHAnsi"/>
                <w:sz w:val="22"/>
                <w:szCs w:val="22"/>
              </w:rPr>
              <w:t xml:space="preserve"> pozyskanych z </w:t>
            </w:r>
            <w:r w:rsidRPr="00DF7004">
              <w:rPr>
                <w:rFonts w:eastAsia="Calibri" w:cstheme="minorHAnsi"/>
                <w:sz w:val="22"/>
                <w:szCs w:val="22"/>
              </w:rPr>
              <w:t>bezzałogowych</w:t>
            </w:r>
            <w:r w:rsidRPr="00DF7004">
              <w:rPr>
                <w:rFonts w:cstheme="minorHAnsi"/>
                <w:sz w:val="22"/>
                <w:szCs w:val="22"/>
              </w:rPr>
              <w:t xml:space="preserve"> statków powietrznych i rozpoznawanie fotografowanych obiektów</w:t>
            </w:r>
          </w:p>
          <w:p w14:paraId="6BE4A35D" w14:textId="48F0C220" w:rsidR="00C37AF9" w:rsidRPr="00DF7004" w:rsidRDefault="00C37AF9" w:rsidP="004213EE">
            <w:pPr>
              <w:pStyle w:val="Akapitzlist"/>
              <w:numPr>
                <w:ilvl w:val="0"/>
                <w:numId w:val="35"/>
              </w:numPr>
              <w:spacing w:line="276" w:lineRule="auto"/>
              <w:ind w:left="294"/>
              <w:rPr>
                <w:rFonts w:cstheme="minorHAnsi"/>
                <w:sz w:val="22"/>
                <w:szCs w:val="22"/>
              </w:rPr>
            </w:pPr>
            <w:r w:rsidRPr="00DF7004">
              <w:rPr>
                <w:rFonts w:cstheme="minorHAnsi"/>
                <w:sz w:val="22"/>
                <w:szCs w:val="22"/>
              </w:rPr>
              <w:t>IUNG-PIB - opracowywanie narzędzi monitoringu, które będą możliwe do stosowania w sytuacjach kryzysowych, w tym również tych które obecnie trudno przewidzieć w szybko zmieniających się realiach geopolitycznych.</w:t>
            </w:r>
          </w:p>
        </w:tc>
        <w:tc>
          <w:tcPr>
            <w:tcW w:w="2032" w:type="dxa"/>
          </w:tcPr>
          <w:p w14:paraId="3D5C178D" w14:textId="018CD9D4" w:rsidR="00C37AF9" w:rsidRPr="00DF7004" w:rsidRDefault="00C37AF9" w:rsidP="00BC7D73">
            <w:pPr>
              <w:spacing w:line="276" w:lineRule="auto"/>
              <w:rPr>
                <w:rFonts w:cstheme="minorHAnsi"/>
                <w:sz w:val="22"/>
                <w:szCs w:val="22"/>
              </w:rPr>
            </w:pPr>
            <w:r w:rsidRPr="00DF7004">
              <w:rPr>
                <w:rFonts w:cstheme="minorHAnsi"/>
                <w:sz w:val="22"/>
                <w:szCs w:val="22"/>
              </w:rPr>
              <w:t>Ministerstwo Rolnictwa i Rozwoju Wsi</w:t>
            </w:r>
          </w:p>
        </w:tc>
      </w:tr>
      <w:tr w:rsidR="00C37AF9" w:rsidRPr="00DF7004" w14:paraId="669CC4E9" w14:textId="51E27F8D" w:rsidTr="00DF7004">
        <w:trPr>
          <w:gridAfter w:val="1"/>
          <w:wAfter w:w="38" w:type="dxa"/>
        </w:trPr>
        <w:tc>
          <w:tcPr>
            <w:tcW w:w="988" w:type="dxa"/>
          </w:tcPr>
          <w:p w14:paraId="42C108D1" w14:textId="77777777" w:rsidR="00C37AF9" w:rsidRPr="00DF7004" w:rsidRDefault="00C37AF9" w:rsidP="00BC7D73">
            <w:pPr>
              <w:spacing w:line="276" w:lineRule="auto"/>
              <w:rPr>
                <w:rFonts w:cstheme="minorHAnsi"/>
                <w:sz w:val="22"/>
                <w:szCs w:val="22"/>
              </w:rPr>
            </w:pPr>
            <w:r w:rsidRPr="00DF7004">
              <w:rPr>
                <w:rFonts w:cstheme="minorHAnsi"/>
                <w:sz w:val="22"/>
                <w:szCs w:val="22"/>
              </w:rPr>
              <w:lastRenderedPageBreak/>
              <w:t>2.2.3</w:t>
            </w:r>
          </w:p>
        </w:tc>
        <w:tc>
          <w:tcPr>
            <w:tcW w:w="3118" w:type="dxa"/>
          </w:tcPr>
          <w:p w14:paraId="027C1436" w14:textId="77777777" w:rsidR="00C37AF9" w:rsidRPr="00DF7004" w:rsidRDefault="00C37AF9" w:rsidP="00BC7D73">
            <w:pPr>
              <w:spacing w:line="276" w:lineRule="auto"/>
              <w:rPr>
                <w:rFonts w:cstheme="minorHAnsi"/>
                <w:sz w:val="22"/>
                <w:szCs w:val="22"/>
              </w:rPr>
            </w:pPr>
            <w:r w:rsidRPr="00DF7004">
              <w:rPr>
                <w:rFonts w:cstheme="minorHAnsi"/>
                <w:sz w:val="22"/>
                <w:szCs w:val="22"/>
              </w:rPr>
              <w:t>Postrzeganie Polski jako wytwórcy systemów AI poza granicami kraju.</w:t>
            </w:r>
          </w:p>
        </w:tc>
        <w:tc>
          <w:tcPr>
            <w:tcW w:w="1438" w:type="dxa"/>
            <w:gridSpan w:val="2"/>
          </w:tcPr>
          <w:p w14:paraId="6D1FFB16" w14:textId="77777777" w:rsidR="00C37AF9" w:rsidRPr="00DF7004" w:rsidRDefault="00C37AF9" w:rsidP="00DF7004">
            <w:pPr>
              <w:spacing w:line="276" w:lineRule="auto"/>
              <w:rPr>
                <w:rFonts w:cstheme="minorHAnsi"/>
                <w:sz w:val="22"/>
                <w:szCs w:val="22"/>
              </w:rPr>
            </w:pPr>
            <w:r w:rsidRPr="00DF7004">
              <w:rPr>
                <w:rFonts w:cstheme="minorHAnsi"/>
                <w:sz w:val="22"/>
                <w:szCs w:val="22"/>
              </w:rPr>
              <w:t>2027</w:t>
            </w:r>
          </w:p>
        </w:tc>
        <w:tc>
          <w:tcPr>
            <w:tcW w:w="7776" w:type="dxa"/>
          </w:tcPr>
          <w:p w14:paraId="7EF05FEB" w14:textId="5ED52653" w:rsidR="00C37AF9" w:rsidRPr="00DF7004" w:rsidRDefault="00C37AF9" w:rsidP="00DF7004">
            <w:pPr>
              <w:spacing w:line="276" w:lineRule="auto"/>
              <w:rPr>
                <w:rFonts w:cstheme="minorHAnsi"/>
                <w:sz w:val="22"/>
                <w:szCs w:val="22"/>
              </w:rPr>
            </w:pPr>
            <w:r w:rsidRPr="00DF7004">
              <w:rPr>
                <w:rFonts w:cstheme="minorHAnsi"/>
                <w:sz w:val="22"/>
                <w:szCs w:val="22"/>
              </w:rPr>
              <w:t xml:space="preserve">CERT NASK uczestniczy w międzynarodowym konsorcjum projektu DNS4EU, który posiada zaawansowany komponent oparty o AI służący typowaniu złych rejestracji nazw domenowych. </w:t>
            </w:r>
          </w:p>
        </w:tc>
        <w:tc>
          <w:tcPr>
            <w:tcW w:w="2032" w:type="dxa"/>
          </w:tcPr>
          <w:p w14:paraId="79441272" w14:textId="2ECD025E" w:rsidR="00C37AF9" w:rsidRPr="00DF7004" w:rsidRDefault="00C37AF9" w:rsidP="00BC7D73">
            <w:pPr>
              <w:spacing w:line="276" w:lineRule="auto"/>
              <w:rPr>
                <w:rFonts w:cstheme="minorHAnsi"/>
                <w:sz w:val="22"/>
                <w:szCs w:val="22"/>
              </w:rPr>
            </w:pPr>
            <w:r w:rsidRPr="00DF7004">
              <w:rPr>
                <w:rFonts w:cstheme="minorHAnsi"/>
                <w:sz w:val="22"/>
                <w:szCs w:val="22"/>
              </w:rPr>
              <w:t>Naukowa i Akademicka Sieć Komputerowa – Państwowy Instytut Badawczy</w:t>
            </w:r>
          </w:p>
        </w:tc>
      </w:tr>
      <w:tr w:rsidR="00C37AF9" w:rsidRPr="00DF7004" w14:paraId="46B2803D" w14:textId="77777777" w:rsidTr="00DF7004">
        <w:trPr>
          <w:gridAfter w:val="1"/>
          <w:wAfter w:w="38" w:type="dxa"/>
        </w:trPr>
        <w:tc>
          <w:tcPr>
            <w:tcW w:w="988" w:type="dxa"/>
          </w:tcPr>
          <w:p w14:paraId="3C58DEC1" w14:textId="050A6763" w:rsidR="00C37AF9" w:rsidRPr="00DF7004" w:rsidRDefault="00C37AF9" w:rsidP="00BC7D73">
            <w:pPr>
              <w:spacing w:line="276" w:lineRule="auto"/>
              <w:rPr>
                <w:rFonts w:cstheme="minorHAnsi"/>
                <w:sz w:val="22"/>
                <w:szCs w:val="22"/>
              </w:rPr>
            </w:pPr>
            <w:r w:rsidRPr="00DF7004">
              <w:rPr>
                <w:rFonts w:cstheme="minorHAnsi"/>
                <w:sz w:val="22"/>
                <w:szCs w:val="22"/>
              </w:rPr>
              <w:t>2.2.3</w:t>
            </w:r>
          </w:p>
        </w:tc>
        <w:tc>
          <w:tcPr>
            <w:tcW w:w="3118" w:type="dxa"/>
          </w:tcPr>
          <w:p w14:paraId="386667C2" w14:textId="7B2CF689" w:rsidR="00C37AF9" w:rsidRPr="00DF7004" w:rsidRDefault="00C37AF9" w:rsidP="00BC7D73">
            <w:pPr>
              <w:spacing w:line="276" w:lineRule="auto"/>
              <w:rPr>
                <w:rFonts w:cstheme="minorHAnsi"/>
                <w:sz w:val="22"/>
                <w:szCs w:val="22"/>
              </w:rPr>
            </w:pPr>
            <w:r w:rsidRPr="00DF7004">
              <w:rPr>
                <w:rFonts w:cstheme="minorHAnsi"/>
                <w:sz w:val="22"/>
                <w:szCs w:val="22"/>
              </w:rPr>
              <w:t>Postrzeganie Polski jako wytwórcy systemów AI poza granicami kraju.</w:t>
            </w:r>
          </w:p>
        </w:tc>
        <w:tc>
          <w:tcPr>
            <w:tcW w:w="1438" w:type="dxa"/>
            <w:gridSpan w:val="2"/>
          </w:tcPr>
          <w:p w14:paraId="4BA7488E" w14:textId="06FAE11B" w:rsidR="00C37AF9" w:rsidRPr="00DF7004" w:rsidRDefault="00C37AF9" w:rsidP="00DF7004">
            <w:pPr>
              <w:spacing w:line="276" w:lineRule="auto"/>
              <w:rPr>
                <w:rFonts w:cstheme="minorHAnsi"/>
                <w:sz w:val="22"/>
                <w:szCs w:val="22"/>
              </w:rPr>
            </w:pPr>
            <w:r w:rsidRPr="00DF7004">
              <w:rPr>
                <w:rFonts w:cstheme="minorHAnsi"/>
                <w:sz w:val="22"/>
                <w:szCs w:val="22"/>
              </w:rPr>
              <w:t>2027</w:t>
            </w:r>
          </w:p>
        </w:tc>
        <w:tc>
          <w:tcPr>
            <w:tcW w:w="7776" w:type="dxa"/>
          </w:tcPr>
          <w:p w14:paraId="48001CB6" w14:textId="77777777" w:rsidR="00C37AF9" w:rsidRPr="00DF7004" w:rsidRDefault="00C37AF9" w:rsidP="00DF7004">
            <w:pPr>
              <w:spacing w:line="276" w:lineRule="auto"/>
              <w:rPr>
                <w:rFonts w:cstheme="minorHAnsi"/>
                <w:sz w:val="22"/>
                <w:szCs w:val="22"/>
              </w:rPr>
            </w:pPr>
            <w:r w:rsidRPr="00DF7004">
              <w:rPr>
                <w:rFonts w:cstheme="minorHAnsi"/>
                <w:sz w:val="22"/>
                <w:szCs w:val="22"/>
              </w:rPr>
              <w:t xml:space="preserve">Kontynuacja </w:t>
            </w:r>
            <w:r w:rsidRPr="00DF7004">
              <w:rPr>
                <w:rFonts w:eastAsia="Calibri" w:cstheme="minorHAnsi"/>
                <w:sz w:val="22"/>
                <w:szCs w:val="22"/>
              </w:rPr>
              <w:t>działań</w:t>
            </w:r>
            <w:r w:rsidRPr="00DF7004">
              <w:rPr>
                <w:rFonts w:cstheme="minorHAnsi"/>
                <w:sz w:val="22"/>
                <w:szCs w:val="22"/>
              </w:rPr>
              <w:t xml:space="preserve"> na rzecz </w:t>
            </w:r>
            <w:r w:rsidRPr="00DF7004">
              <w:rPr>
                <w:rFonts w:eastAsia="Calibri" w:cstheme="minorHAnsi"/>
                <w:sz w:val="22"/>
                <w:szCs w:val="22"/>
              </w:rPr>
              <w:t>udziału</w:t>
            </w:r>
            <w:r w:rsidRPr="00DF7004">
              <w:rPr>
                <w:rFonts w:cstheme="minorHAnsi"/>
                <w:sz w:val="22"/>
                <w:szCs w:val="22"/>
              </w:rPr>
              <w:t xml:space="preserve"> Ministerstwa oraz nadzorowanych </w:t>
            </w:r>
          </w:p>
          <w:p w14:paraId="6B974993" w14:textId="475A4450" w:rsidR="00C37AF9" w:rsidRPr="00DF7004" w:rsidRDefault="00C37AF9" w:rsidP="00DF7004">
            <w:pPr>
              <w:spacing w:line="276" w:lineRule="auto"/>
              <w:rPr>
                <w:rFonts w:cstheme="minorHAnsi"/>
                <w:sz w:val="22"/>
                <w:szCs w:val="22"/>
              </w:rPr>
            </w:pPr>
            <w:r w:rsidRPr="00DF7004">
              <w:rPr>
                <w:rFonts w:cstheme="minorHAnsi"/>
                <w:sz w:val="22"/>
                <w:szCs w:val="22"/>
              </w:rPr>
              <w:t xml:space="preserve">i </w:t>
            </w:r>
            <w:r w:rsidRPr="00DF7004">
              <w:rPr>
                <w:rFonts w:eastAsia="Calibri" w:cstheme="minorHAnsi"/>
                <w:sz w:val="22"/>
                <w:szCs w:val="22"/>
              </w:rPr>
              <w:t>podległych</w:t>
            </w:r>
            <w:r w:rsidRPr="00DF7004">
              <w:rPr>
                <w:rFonts w:cstheme="minorHAnsi"/>
                <w:sz w:val="22"/>
                <w:szCs w:val="22"/>
              </w:rPr>
              <w:t xml:space="preserve"> jednostek w </w:t>
            </w:r>
            <w:r w:rsidRPr="00DF7004">
              <w:rPr>
                <w:rFonts w:eastAsia="Calibri" w:cstheme="minorHAnsi"/>
                <w:sz w:val="22"/>
                <w:szCs w:val="22"/>
              </w:rPr>
              <w:t>działaniach</w:t>
            </w:r>
            <w:r w:rsidRPr="00DF7004">
              <w:rPr>
                <w:rFonts w:cstheme="minorHAnsi"/>
                <w:sz w:val="22"/>
                <w:szCs w:val="22"/>
              </w:rPr>
              <w:t xml:space="preserve"> i pracach </w:t>
            </w:r>
            <w:r w:rsidRPr="00DF7004">
              <w:rPr>
                <w:rFonts w:eastAsia="Calibri" w:cstheme="minorHAnsi"/>
                <w:sz w:val="22"/>
                <w:szCs w:val="22"/>
              </w:rPr>
              <w:t>związanych</w:t>
            </w:r>
            <w:r w:rsidRPr="00DF7004">
              <w:rPr>
                <w:rFonts w:cstheme="minorHAnsi"/>
                <w:sz w:val="22"/>
                <w:szCs w:val="22"/>
              </w:rPr>
              <w:t xml:space="preserve"> z </w:t>
            </w:r>
            <w:r w:rsidRPr="00DF7004">
              <w:rPr>
                <w:rFonts w:eastAsia="Calibri" w:cstheme="minorHAnsi"/>
                <w:sz w:val="22"/>
                <w:szCs w:val="22"/>
              </w:rPr>
              <w:t>realizacją</w:t>
            </w:r>
            <w:r w:rsidRPr="00DF7004">
              <w:rPr>
                <w:rFonts w:cstheme="minorHAnsi"/>
                <w:sz w:val="22"/>
                <w:szCs w:val="22"/>
              </w:rPr>
              <w:t xml:space="preserve"> projektów oraz inicjatyw w obszarze AI na forum </w:t>
            </w:r>
            <w:r w:rsidRPr="00DF7004">
              <w:rPr>
                <w:rFonts w:eastAsia="Calibri" w:cstheme="minorHAnsi"/>
                <w:sz w:val="22"/>
                <w:szCs w:val="22"/>
              </w:rPr>
              <w:t>międzynarodowym.</w:t>
            </w:r>
          </w:p>
        </w:tc>
        <w:tc>
          <w:tcPr>
            <w:tcW w:w="2032" w:type="dxa"/>
          </w:tcPr>
          <w:p w14:paraId="25EE6C03" w14:textId="021C0521" w:rsidR="00C37AF9" w:rsidRPr="00DF7004" w:rsidRDefault="00C37AF9" w:rsidP="00BC7D73">
            <w:pPr>
              <w:spacing w:line="276" w:lineRule="auto"/>
              <w:rPr>
                <w:rFonts w:cstheme="minorHAnsi"/>
                <w:sz w:val="22"/>
                <w:szCs w:val="22"/>
              </w:rPr>
            </w:pPr>
            <w:r w:rsidRPr="00DF7004">
              <w:rPr>
                <w:rFonts w:cstheme="minorHAnsi"/>
                <w:sz w:val="22"/>
                <w:szCs w:val="22"/>
              </w:rPr>
              <w:t>Ministerstwo Rolnictwa i Rozwoju Wsi</w:t>
            </w:r>
          </w:p>
        </w:tc>
      </w:tr>
      <w:tr w:rsidR="00C37AF9" w:rsidRPr="00DF7004" w14:paraId="15BCC240" w14:textId="77777777" w:rsidTr="00DF7004">
        <w:trPr>
          <w:gridAfter w:val="1"/>
          <w:wAfter w:w="38" w:type="dxa"/>
        </w:trPr>
        <w:tc>
          <w:tcPr>
            <w:tcW w:w="988" w:type="dxa"/>
          </w:tcPr>
          <w:p w14:paraId="6193417A" w14:textId="4FB86FCF" w:rsidR="00C37AF9" w:rsidRPr="00DF7004" w:rsidRDefault="00C37AF9" w:rsidP="00BC7D73">
            <w:pPr>
              <w:spacing w:line="276" w:lineRule="auto"/>
              <w:rPr>
                <w:rFonts w:cstheme="minorHAnsi"/>
                <w:sz w:val="22"/>
                <w:szCs w:val="22"/>
              </w:rPr>
            </w:pPr>
            <w:r w:rsidRPr="00DF7004">
              <w:rPr>
                <w:rFonts w:cstheme="minorHAnsi"/>
                <w:sz w:val="22"/>
                <w:szCs w:val="22"/>
              </w:rPr>
              <w:t>2.2.3</w:t>
            </w:r>
          </w:p>
        </w:tc>
        <w:tc>
          <w:tcPr>
            <w:tcW w:w="3118" w:type="dxa"/>
          </w:tcPr>
          <w:p w14:paraId="6943C91F" w14:textId="71A62BBE" w:rsidR="00C37AF9" w:rsidRPr="00DF7004" w:rsidRDefault="00C37AF9" w:rsidP="00BC7D73">
            <w:pPr>
              <w:spacing w:line="276" w:lineRule="auto"/>
              <w:rPr>
                <w:rFonts w:cstheme="minorHAnsi"/>
                <w:sz w:val="22"/>
                <w:szCs w:val="22"/>
              </w:rPr>
            </w:pPr>
            <w:r w:rsidRPr="00DF7004">
              <w:rPr>
                <w:rFonts w:cstheme="minorHAnsi"/>
                <w:sz w:val="22"/>
                <w:szCs w:val="22"/>
              </w:rPr>
              <w:t>Postrzeganie Polski jako wytwórcy systemów AI poza granicami kraju.</w:t>
            </w:r>
          </w:p>
        </w:tc>
        <w:tc>
          <w:tcPr>
            <w:tcW w:w="1438" w:type="dxa"/>
            <w:gridSpan w:val="2"/>
          </w:tcPr>
          <w:p w14:paraId="6887A85D" w14:textId="0EE9062C" w:rsidR="00C37AF9" w:rsidRPr="00DF7004" w:rsidRDefault="00C37AF9" w:rsidP="00DF7004">
            <w:pPr>
              <w:spacing w:line="276" w:lineRule="auto"/>
              <w:rPr>
                <w:rFonts w:cstheme="minorHAnsi"/>
                <w:sz w:val="22"/>
                <w:szCs w:val="22"/>
              </w:rPr>
            </w:pPr>
            <w:r w:rsidRPr="00DF7004">
              <w:rPr>
                <w:rFonts w:cstheme="minorHAnsi"/>
                <w:sz w:val="22"/>
                <w:szCs w:val="22"/>
              </w:rPr>
              <w:t>2027</w:t>
            </w:r>
          </w:p>
        </w:tc>
        <w:tc>
          <w:tcPr>
            <w:tcW w:w="7776" w:type="dxa"/>
          </w:tcPr>
          <w:p w14:paraId="3752EC86" w14:textId="14FD133A" w:rsidR="00C37AF9" w:rsidRPr="00DF7004" w:rsidRDefault="00C37AF9" w:rsidP="00DF7004">
            <w:pPr>
              <w:spacing w:line="276" w:lineRule="auto"/>
              <w:rPr>
                <w:rFonts w:cstheme="minorHAnsi"/>
                <w:sz w:val="22"/>
                <w:szCs w:val="22"/>
              </w:rPr>
            </w:pPr>
            <w:r w:rsidRPr="00DF7004">
              <w:rPr>
                <w:rFonts w:cstheme="minorHAnsi"/>
                <w:sz w:val="22"/>
                <w:szCs w:val="22"/>
              </w:rPr>
              <w:t>Uruchomienie procesu naboru Radców Technologicznych w Ambasadach RP, którzy mają być odpowiedzialni za promocję polskich rozwiązań technologicznych, w tym AI oraz łączenie polskiego ekosytemu technologicznego z ekosystemami krajów wysoko rozwiniętych technologicznie.</w:t>
            </w:r>
          </w:p>
        </w:tc>
        <w:tc>
          <w:tcPr>
            <w:tcW w:w="2032" w:type="dxa"/>
          </w:tcPr>
          <w:p w14:paraId="0348AA5F" w14:textId="62278CAA" w:rsidR="00C37AF9" w:rsidRPr="00DF7004" w:rsidRDefault="00C37AF9" w:rsidP="00BC7D73">
            <w:pPr>
              <w:spacing w:line="276" w:lineRule="auto"/>
              <w:rPr>
                <w:rFonts w:cstheme="minorHAnsi"/>
                <w:sz w:val="22"/>
                <w:szCs w:val="22"/>
              </w:rPr>
            </w:pPr>
            <w:r w:rsidRPr="00DF7004">
              <w:rPr>
                <w:rFonts w:cstheme="minorHAnsi"/>
                <w:sz w:val="22"/>
                <w:szCs w:val="22"/>
              </w:rPr>
              <w:t>Ministerstwo Rozwoju i Technologii</w:t>
            </w:r>
          </w:p>
        </w:tc>
      </w:tr>
      <w:tr w:rsidR="00C37AF9" w:rsidRPr="00DF7004" w14:paraId="26238B8E" w14:textId="43849188" w:rsidTr="00DF7004">
        <w:trPr>
          <w:gridAfter w:val="1"/>
          <w:wAfter w:w="38" w:type="dxa"/>
        </w:trPr>
        <w:tc>
          <w:tcPr>
            <w:tcW w:w="988" w:type="dxa"/>
          </w:tcPr>
          <w:p w14:paraId="273B194E" w14:textId="26A28E3C" w:rsidR="00C37AF9" w:rsidRPr="00DF7004" w:rsidRDefault="00C37AF9" w:rsidP="00BC7D73">
            <w:pPr>
              <w:spacing w:line="276" w:lineRule="auto"/>
              <w:rPr>
                <w:rFonts w:cstheme="minorHAnsi"/>
                <w:sz w:val="22"/>
                <w:szCs w:val="22"/>
              </w:rPr>
            </w:pPr>
            <w:r w:rsidRPr="00DF7004">
              <w:rPr>
                <w:rFonts w:cstheme="minorHAnsi"/>
                <w:sz w:val="22"/>
                <w:szCs w:val="22"/>
              </w:rPr>
              <w:t>2.2.4</w:t>
            </w:r>
          </w:p>
        </w:tc>
        <w:tc>
          <w:tcPr>
            <w:tcW w:w="3118" w:type="dxa"/>
          </w:tcPr>
          <w:p w14:paraId="21468614" w14:textId="7950A513" w:rsidR="00C37AF9" w:rsidRPr="00DF7004" w:rsidRDefault="00C37AF9" w:rsidP="00BC7D73">
            <w:pPr>
              <w:spacing w:line="276" w:lineRule="auto"/>
              <w:rPr>
                <w:rFonts w:cstheme="minorHAnsi"/>
                <w:sz w:val="22"/>
                <w:szCs w:val="22"/>
              </w:rPr>
            </w:pPr>
            <w:r w:rsidRPr="00DF7004">
              <w:rPr>
                <w:rFonts w:cstheme="minorHAnsi"/>
                <w:sz w:val="22"/>
                <w:szCs w:val="22"/>
              </w:rPr>
              <w:t>Podniesienie kompetencji polskiej kadry menadżerskiej w obszarze AI.</w:t>
            </w:r>
          </w:p>
        </w:tc>
        <w:tc>
          <w:tcPr>
            <w:tcW w:w="1438" w:type="dxa"/>
            <w:gridSpan w:val="2"/>
          </w:tcPr>
          <w:p w14:paraId="29925E58" w14:textId="2EDAC32E" w:rsidR="00C37AF9" w:rsidRPr="00DF7004" w:rsidRDefault="00C37AF9" w:rsidP="00DF7004">
            <w:pPr>
              <w:spacing w:line="276" w:lineRule="auto"/>
              <w:rPr>
                <w:rFonts w:cstheme="minorHAnsi"/>
                <w:sz w:val="22"/>
                <w:szCs w:val="22"/>
              </w:rPr>
            </w:pPr>
            <w:r w:rsidRPr="00DF7004">
              <w:rPr>
                <w:rFonts w:cstheme="minorHAnsi"/>
                <w:sz w:val="22"/>
                <w:szCs w:val="22"/>
              </w:rPr>
              <w:t>2027</w:t>
            </w:r>
          </w:p>
        </w:tc>
        <w:tc>
          <w:tcPr>
            <w:tcW w:w="7776" w:type="dxa"/>
          </w:tcPr>
          <w:p w14:paraId="6F3A2ED5" w14:textId="6975B242" w:rsidR="00C37AF9" w:rsidRPr="00DF7004" w:rsidRDefault="00C37AF9" w:rsidP="00DF7004">
            <w:pPr>
              <w:spacing w:line="276" w:lineRule="auto"/>
              <w:rPr>
                <w:rFonts w:cstheme="minorHAnsi"/>
                <w:sz w:val="22"/>
                <w:szCs w:val="22"/>
                <w:lang w:val="en-US"/>
              </w:rPr>
            </w:pPr>
            <w:r w:rsidRPr="00DF7004">
              <w:rPr>
                <w:rFonts w:cstheme="minorHAnsi"/>
                <w:sz w:val="22"/>
                <w:szCs w:val="22"/>
              </w:rPr>
              <w:t xml:space="preserve">Uczestnictwo w szkoleniach tematycznych np. </w:t>
            </w:r>
            <w:r w:rsidRPr="00DF7004">
              <w:rPr>
                <w:rFonts w:cstheme="minorHAnsi"/>
                <w:sz w:val="22"/>
                <w:szCs w:val="22"/>
                <w:lang w:val="en-US"/>
              </w:rPr>
              <w:t>Natural Language Processing w IV kw. 2023 r.</w:t>
            </w:r>
          </w:p>
        </w:tc>
        <w:tc>
          <w:tcPr>
            <w:tcW w:w="2032" w:type="dxa"/>
          </w:tcPr>
          <w:p w14:paraId="4FCFDA75" w14:textId="71CF50B4" w:rsidR="00C37AF9" w:rsidRPr="00DF7004" w:rsidRDefault="00C37AF9" w:rsidP="00BC7D73">
            <w:pPr>
              <w:spacing w:line="276" w:lineRule="auto"/>
              <w:rPr>
                <w:rFonts w:cstheme="minorHAnsi"/>
                <w:sz w:val="22"/>
                <w:szCs w:val="22"/>
              </w:rPr>
            </w:pPr>
            <w:r w:rsidRPr="00DF7004">
              <w:rPr>
                <w:rFonts w:cstheme="minorHAnsi"/>
                <w:sz w:val="22"/>
                <w:szCs w:val="22"/>
              </w:rPr>
              <w:t>Główny Urząd Statystyczny</w:t>
            </w:r>
          </w:p>
        </w:tc>
      </w:tr>
      <w:tr w:rsidR="00C37AF9" w:rsidRPr="00DF7004" w14:paraId="2BB7FB31" w14:textId="77777777" w:rsidTr="00DF7004">
        <w:trPr>
          <w:gridAfter w:val="1"/>
          <w:wAfter w:w="38" w:type="dxa"/>
        </w:trPr>
        <w:tc>
          <w:tcPr>
            <w:tcW w:w="988" w:type="dxa"/>
          </w:tcPr>
          <w:p w14:paraId="44689172" w14:textId="47D9B317" w:rsidR="00C37AF9" w:rsidRPr="00DF7004" w:rsidRDefault="00C37AF9" w:rsidP="00BC7D73">
            <w:pPr>
              <w:spacing w:line="276" w:lineRule="auto"/>
              <w:rPr>
                <w:rFonts w:cstheme="minorHAnsi"/>
                <w:sz w:val="22"/>
                <w:szCs w:val="22"/>
              </w:rPr>
            </w:pPr>
            <w:r w:rsidRPr="00DF7004">
              <w:rPr>
                <w:rFonts w:cstheme="minorHAnsi"/>
                <w:sz w:val="22"/>
                <w:szCs w:val="22"/>
              </w:rPr>
              <w:t>2.2.4</w:t>
            </w:r>
          </w:p>
        </w:tc>
        <w:tc>
          <w:tcPr>
            <w:tcW w:w="3118" w:type="dxa"/>
          </w:tcPr>
          <w:p w14:paraId="7AA0ACBC" w14:textId="05B8657B" w:rsidR="00C37AF9" w:rsidRPr="00DF7004" w:rsidRDefault="00C37AF9" w:rsidP="00BC7D73">
            <w:pPr>
              <w:spacing w:line="276" w:lineRule="auto"/>
              <w:rPr>
                <w:rFonts w:cstheme="minorHAnsi"/>
                <w:sz w:val="22"/>
                <w:szCs w:val="22"/>
              </w:rPr>
            </w:pPr>
            <w:r w:rsidRPr="00DF7004">
              <w:rPr>
                <w:rFonts w:cstheme="minorHAnsi"/>
                <w:sz w:val="22"/>
                <w:szCs w:val="22"/>
              </w:rPr>
              <w:t>Podniesienie kompetencji polskiej kadry menadżerskiej w obszarze AI.</w:t>
            </w:r>
          </w:p>
        </w:tc>
        <w:tc>
          <w:tcPr>
            <w:tcW w:w="1438" w:type="dxa"/>
            <w:gridSpan w:val="2"/>
          </w:tcPr>
          <w:p w14:paraId="010F9ED6" w14:textId="0E19D749" w:rsidR="00C37AF9" w:rsidRPr="00DF7004" w:rsidRDefault="00C37AF9" w:rsidP="00DF7004">
            <w:pPr>
              <w:spacing w:line="276" w:lineRule="auto"/>
              <w:rPr>
                <w:rFonts w:cstheme="minorHAnsi"/>
                <w:sz w:val="22"/>
                <w:szCs w:val="22"/>
              </w:rPr>
            </w:pPr>
            <w:r w:rsidRPr="00DF7004">
              <w:rPr>
                <w:rFonts w:cstheme="minorHAnsi"/>
                <w:sz w:val="22"/>
                <w:szCs w:val="22"/>
              </w:rPr>
              <w:t>2027</w:t>
            </w:r>
          </w:p>
        </w:tc>
        <w:tc>
          <w:tcPr>
            <w:tcW w:w="7776" w:type="dxa"/>
          </w:tcPr>
          <w:p w14:paraId="4F4D3901" w14:textId="71A16741" w:rsidR="00C37AF9" w:rsidRPr="00DF7004" w:rsidRDefault="00C37AF9" w:rsidP="00DF7004">
            <w:pPr>
              <w:spacing w:line="276" w:lineRule="auto"/>
              <w:rPr>
                <w:rFonts w:cstheme="minorHAnsi"/>
                <w:sz w:val="22"/>
                <w:szCs w:val="22"/>
              </w:rPr>
            </w:pPr>
            <w:r w:rsidRPr="00DF7004">
              <w:rPr>
                <w:rFonts w:cstheme="minorHAnsi"/>
                <w:sz w:val="22"/>
                <w:szCs w:val="22"/>
              </w:rPr>
              <w:t>Organizacja szkoleń z nowoczesnych, zwinnych metodyk i narzędzi, m.in. z zakresu tematycznego: PeopleCert Professional Scrum Master I, Change Management Foundation, Change Management Practitioner,</w:t>
            </w:r>
            <w:r w:rsidR="00B15F51">
              <w:rPr>
                <w:rFonts w:cstheme="minorHAnsi"/>
                <w:sz w:val="22"/>
                <w:szCs w:val="22"/>
              </w:rPr>
              <w:t xml:space="preserve"> </w:t>
            </w:r>
            <w:r w:rsidRPr="00DF7004">
              <w:rPr>
                <w:rFonts w:cstheme="minorHAnsi"/>
                <w:sz w:val="22"/>
                <w:szCs w:val="22"/>
              </w:rPr>
              <w:t>M_o_R® Foundation, M_o_R® Practitioner , ITIL®4 Foundation, Change Management Foundation</w:t>
            </w:r>
          </w:p>
        </w:tc>
        <w:tc>
          <w:tcPr>
            <w:tcW w:w="2032" w:type="dxa"/>
          </w:tcPr>
          <w:p w14:paraId="6090BD38" w14:textId="706DD9C7" w:rsidR="00C37AF9" w:rsidRPr="00DF7004" w:rsidRDefault="00C37AF9" w:rsidP="00BC7D73">
            <w:pPr>
              <w:spacing w:line="276" w:lineRule="auto"/>
              <w:rPr>
                <w:rFonts w:cstheme="minorHAnsi"/>
                <w:sz w:val="22"/>
                <w:szCs w:val="22"/>
              </w:rPr>
            </w:pPr>
            <w:r w:rsidRPr="00DF7004">
              <w:rPr>
                <w:rFonts w:cstheme="minorHAnsi"/>
                <w:sz w:val="22"/>
                <w:szCs w:val="22"/>
              </w:rPr>
              <w:t>Ministerstwo Finansów</w:t>
            </w:r>
          </w:p>
        </w:tc>
      </w:tr>
      <w:tr w:rsidR="00C37AF9" w:rsidRPr="00DF7004" w14:paraId="5CC3F775" w14:textId="77777777" w:rsidTr="00DF7004">
        <w:trPr>
          <w:gridAfter w:val="1"/>
          <w:wAfter w:w="38" w:type="dxa"/>
        </w:trPr>
        <w:tc>
          <w:tcPr>
            <w:tcW w:w="988" w:type="dxa"/>
          </w:tcPr>
          <w:p w14:paraId="0898CEDD" w14:textId="1C2BB726" w:rsidR="00C37AF9" w:rsidRPr="00DF7004" w:rsidRDefault="00C37AF9" w:rsidP="00BC7D73">
            <w:pPr>
              <w:spacing w:line="276" w:lineRule="auto"/>
              <w:rPr>
                <w:rFonts w:cstheme="minorHAnsi"/>
                <w:sz w:val="22"/>
                <w:szCs w:val="22"/>
              </w:rPr>
            </w:pPr>
            <w:r w:rsidRPr="00DF7004">
              <w:rPr>
                <w:rFonts w:cstheme="minorHAnsi"/>
                <w:sz w:val="22"/>
                <w:szCs w:val="22"/>
              </w:rPr>
              <w:t>2.2.4</w:t>
            </w:r>
          </w:p>
        </w:tc>
        <w:tc>
          <w:tcPr>
            <w:tcW w:w="3118" w:type="dxa"/>
          </w:tcPr>
          <w:p w14:paraId="6944B373" w14:textId="541DEF31" w:rsidR="00C37AF9" w:rsidRPr="00DF7004" w:rsidRDefault="00C37AF9" w:rsidP="00BC7D73">
            <w:pPr>
              <w:spacing w:line="276" w:lineRule="auto"/>
              <w:rPr>
                <w:rFonts w:cstheme="minorHAnsi"/>
                <w:sz w:val="22"/>
                <w:szCs w:val="22"/>
              </w:rPr>
            </w:pPr>
            <w:r w:rsidRPr="00DF7004">
              <w:rPr>
                <w:rFonts w:cstheme="minorHAnsi"/>
                <w:sz w:val="22"/>
                <w:szCs w:val="22"/>
              </w:rPr>
              <w:t>Podniesienie kompetencji polskiej kadry menadżerskiej w obszarze AI.</w:t>
            </w:r>
          </w:p>
        </w:tc>
        <w:tc>
          <w:tcPr>
            <w:tcW w:w="1438" w:type="dxa"/>
            <w:gridSpan w:val="2"/>
          </w:tcPr>
          <w:p w14:paraId="0BA52157" w14:textId="1B6E0218" w:rsidR="00C37AF9" w:rsidRPr="00DF7004" w:rsidRDefault="00C37AF9" w:rsidP="00DF7004">
            <w:pPr>
              <w:spacing w:line="276" w:lineRule="auto"/>
              <w:rPr>
                <w:rFonts w:cstheme="minorHAnsi"/>
                <w:sz w:val="22"/>
                <w:szCs w:val="22"/>
              </w:rPr>
            </w:pPr>
            <w:r w:rsidRPr="00DF7004">
              <w:rPr>
                <w:rFonts w:cstheme="minorHAnsi"/>
                <w:sz w:val="22"/>
                <w:szCs w:val="22"/>
              </w:rPr>
              <w:t>2027</w:t>
            </w:r>
          </w:p>
        </w:tc>
        <w:tc>
          <w:tcPr>
            <w:tcW w:w="7776" w:type="dxa"/>
          </w:tcPr>
          <w:p w14:paraId="2765FFA1" w14:textId="29FDE304" w:rsidR="00C37AF9" w:rsidRPr="00DF7004" w:rsidRDefault="00C37AF9" w:rsidP="00DF7004">
            <w:pPr>
              <w:spacing w:line="276" w:lineRule="auto"/>
              <w:rPr>
                <w:rFonts w:cstheme="minorHAnsi"/>
                <w:sz w:val="22"/>
                <w:szCs w:val="22"/>
              </w:rPr>
            </w:pPr>
            <w:r w:rsidRPr="00DF7004">
              <w:rPr>
                <w:rFonts w:cstheme="minorHAnsi"/>
                <w:sz w:val="22"/>
                <w:szCs w:val="22"/>
              </w:rPr>
              <w:t>Zespół powołany do badania korzyści wynikających z użytkowania AI śledzi trendy w rozwoju sztucznej inteligencji, dużych modeli językowych (LLM) i syntezy mowy (TTS) w celu usprawnienia pracy ze świadomością, że te technologie mają wielki potencjał do znacznego usprawnienia procesów, poprawy jakości usług oraz zwiększenia dostępności informacji.</w:t>
            </w:r>
          </w:p>
          <w:p w14:paraId="58FCC2EC" w14:textId="0F0C9A2F" w:rsidR="00C37AF9" w:rsidRPr="00DF7004" w:rsidRDefault="00C37AF9" w:rsidP="00DF7004">
            <w:pPr>
              <w:spacing w:line="276" w:lineRule="auto"/>
              <w:rPr>
                <w:rFonts w:cstheme="minorHAnsi"/>
                <w:sz w:val="22"/>
                <w:szCs w:val="22"/>
              </w:rPr>
            </w:pPr>
            <w:r w:rsidRPr="00DF7004">
              <w:rPr>
                <w:rFonts w:cstheme="minorHAnsi"/>
                <w:sz w:val="22"/>
                <w:szCs w:val="22"/>
              </w:rPr>
              <w:t>Urząd identyfikuje obszary, w których AI, LLM i TTS mogą być wykorzystane do usprawnienia pracy. Na przykład: AI może być wykorzystana do automatyzacji zadań, LLM może być wykorzystana do analizy danych i generowania raportów, a TTS może być wykorzystana do generowania audiodeskrypcji.</w:t>
            </w:r>
          </w:p>
        </w:tc>
        <w:tc>
          <w:tcPr>
            <w:tcW w:w="2032" w:type="dxa"/>
          </w:tcPr>
          <w:p w14:paraId="73CEBA0A" w14:textId="4DBF81A3" w:rsidR="00C37AF9" w:rsidRPr="00DF7004" w:rsidRDefault="00C37AF9" w:rsidP="00BC7D73">
            <w:pPr>
              <w:spacing w:line="276" w:lineRule="auto"/>
              <w:rPr>
                <w:rFonts w:cstheme="minorHAnsi"/>
                <w:sz w:val="22"/>
                <w:szCs w:val="22"/>
              </w:rPr>
            </w:pPr>
            <w:r w:rsidRPr="00DF7004">
              <w:rPr>
                <w:rFonts w:cstheme="minorHAnsi"/>
                <w:sz w:val="22"/>
                <w:szCs w:val="22"/>
              </w:rPr>
              <w:t>Urząd Statystyczny w Warszawie</w:t>
            </w:r>
          </w:p>
        </w:tc>
      </w:tr>
      <w:tr w:rsidR="00C37AF9" w:rsidRPr="00DF7004" w14:paraId="5B2B4ED5" w14:textId="77777777" w:rsidTr="00DF7004">
        <w:trPr>
          <w:gridAfter w:val="1"/>
          <w:wAfter w:w="38" w:type="dxa"/>
        </w:trPr>
        <w:tc>
          <w:tcPr>
            <w:tcW w:w="988" w:type="dxa"/>
          </w:tcPr>
          <w:p w14:paraId="2C621649" w14:textId="7E1EA709" w:rsidR="00C37AF9" w:rsidRPr="00DF7004" w:rsidRDefault="00C37AF9" w:rsidP="00BC7D73">
            <w:pPr>
              <w:spacing w:line="276" w:lineRule="auto"/>
              <w:rPr>
                <w:rFonts w:cstheme="minorHAnsi"/>
                <w:sz w:val="22"/>
                <w:szCs w:val="22"/>
              </w:rPr>
            </w:pPr>
            <w:r w:rsidRPr="00DF7004">
              <w:rPr>
                <w:rFonts w:cstheme="minorHAnsi"/>
                <w:sz w:val="22"/>
                <w:szCs w:val="22"/>
              </w:rPr>
              <w:lastRenderedPageBreak/>
              <w:t>2.2.4</w:t>
            </w:r>
          </w:p>
        </w:tc>
        <w:tc>
          <w:tcPr>
            <w:tcW w:w="3118" w:type="dxa"/>
          </w:tcPr>
          <w:p w14:paraId="49FDBAF2" w14:textId="78FB036B" w:rsidR="00C37AF9" w:rsidRPr="00DF7004" w:rsidRDefault="00C37AF9" w:rsidP="00BC7D73">
            <w:pPr>
              <w:spacing w:line="276" w:lineRule="auto"/>
              <w:rPr>
                <w:rFonts w:cstheme="minorHAnsi"/>
                <w:sz w:val="22"/>
                <w:szCs w:val="22"/>
              </w:rPr>
            </w:pPr>
            <w:r w:rsidRPr="00DF7004">
              <w:rPr>
                <w:rFonts w:cstheme="minorHAnsi"/>
                <w:sz w:val="22"/>
                <w:szCs w:val="22"/>
              </w:rPr>
              <w:t>Podniesienie kompetencji polskiej kadry menadżerskiej w obszarze AI.</w:t>
            </w:r>
          </w:p>
        </w:tc>
        <w:tc>
          <w:tcPr>
            <w:tcW w:w="1438" w:type="dxa"/>
            <w:gridSpan w:val="2"/>
          </w:tcPr>
          <w:p w14:paraId="25F9BA3F" w14:textId="50BF2984" w:rsidR="00C37AF9" w:rsidRPr="00DF7004" w:rsidRDefault="00C37AF9" w:rsidP="00DF7004">
            <w:pPr>
              <w:spacing w:line="276" w:lineRule="auto"/>
              <w:rPr>
                <w:rFonts w:cstheme="minorHAnsi"/>
                <w:sz w:val="22"/>
                <w:szCs w:val="22"/>
              </w:rPr>
            </w:pPr>
            <w:r w:rsidRPr="00DF7004">
              <w:rPr>
                <w:rFonts w:cstheme="minorHAnsi"/>
                <w:sz w:val="22"/>
                <w:szCs w:val="22"/>
              </w:rPr>
              <w:t>2027</w:t>
            </w:r>
          </w:p>
        </w:tc>
        <w:tc>
          <w:tcPr>
            <w:tcW w:w="7776" w:type="dxa"/>
          </w:tcPr>
          <w:p w14:paraId="786ABEAD" w14:textId="39FC56FF" w:rsidR="00C37AF9" w:rsidRPr="00DF7004" w:rsidRDefault="00C37AF9" w:rsidP="00DF7004">
            <w:pPr>
              <w:spacing w:line="276" w:lineRule="auto"/>
              <w:rPr>
                <w:rFonts w:cstheme="minorHAnsi"/>
                <w:sz w:val="22"/>
                <w:szCs w:val="22"/>
              </w:rPr>
            </w:pPr>
            <w:r w:rsidRPr="00DF7004">
              <w:rPr>
                <w:rFonts w:cstheme="minorHAnsi"/>
                <w:sz w:val="22"/>
                <w:szCs w:val="22"/>
              </w:rPr>
              <w:t>Kompetencje przyszłości w Przemyśle 4.0 - wsparcie cyfryzacji firm, w tym szkolenia nt. przemysłu przyszłości oraz Szkoła Lidera Przemysłu Przyszłości – szkolenia managerów i dyrektorów z zakresu dojrzałości cyfrowej i procesu transformacji, w tym AI</w:t>
            </w:r>
          </w:p>
        </w:tc>
        <w:tc>
          <w:tcPr>
            <w:tcW w:w="2032" w:type="dxa"/>
          </w:tcPr>
          <w:p w14:paraId="3221F11A" w14:textId="6196BD8F" w:rsidR="00C37AF9" w:rsidRPr="00DF7004" w:rsidRDefault="00C37AF9" w:rsidP="00BC7D73">
            <w:pPr>
              <w:spacing w:line="276" w:lineRule="auto"/>
              <w:rPr>
                <w:rFonts w:cstheme="minorHAnsi"/>
                <w:sz w:val="22"/>
                <w:szCs w:val="22"/>
              </w:rPr>
            </w:pPr>
            <w:r w:rsidRPr="00DF7004">
              <w:rPr>
                <w:rFonts w:cstheme="minorHAnsi"/>
                <w:sz w:val="22"/>
                <w:szCs w:val="22"/>
              </w:rPr>
              <w:t>Ministerstwo Rozwoju i Technologii</w:t>
            </w:r>
          </w:p>
        </w:tc>
      </w:tr>
      <w:tr w:rsidR="00C37AF9" w:rsidRPr="00DF7004" w14:paraId="6077F8D2" w14:textId="73FCA25A" w:rsidTr="004F1E8A">
        <w:trPr>
          <w:gridAfter w:val="1"/>
          <w:wAfter w:w="38" w:type="dxa"/>
        </w:trPr>
        <w:tc>
          <w:tcPr>
            <w:tcW w:w="988" w:type="dxa"/>
            <w:shd w:val="clear" w:color="auto" w:fill="auto"/>
          </w:tcPr>
          <w:p w14:paraId="3CAD88E6" w14:textId="77777777" w:rsidR="00C37AF9" w:rsidRPr="00DF7004" w:rsidRDefault="00C37AF9" w:rsidP="00BC7D73">
            <w:pPr>
              <w:spacing w:line="276" w:lineRule="auto"/>
              <w:rPr>
                <w:rFonts w:cstheme="minorHAnsi"/>
                <w:sz w:val="22"/>
                <w:szCs w:val="22"/>
              </w:rPr>
            </w:pPr>
            <w:r w:rsidRPr="00DF7004">
              <w:rPr>
                <w:rFonts w:cstheme="minorHAnsi"/>
                <w:sz w:val="22"/>
                <w:szCs w:val="22"/>
              </w:rPr>
              <w:t>2.3.1</w:t>
            </w:r>
          </w:p>
        </w:tc>
        <w:tc>
          <w:tcPr>
            <w:tcW w:w="3118" w:type="dxa"/>
            <w:shd w:val="clear" w:color="auto" w:fill="auto"/>
          </w:tcPr>
          <w:p w14:paraId="6869AFE0" w14:textId="77777777" w:rsidR="00C37AF9" w:rsidRPr="00DF7004" w:rsidRDefault="00C37AF9" w:rsidP="00BC7D73">
            <w:pPr>
              <w:spacing w:line="276" w:lineRule="auto"/>
              <w:rPr>
                <w:rFonts w:cstheme="minorHAnsi"/>
                <w:sz w:val="22"/>
                <w:szCs w:val="22"/>
              </w:rPr>
            </w:pPr>
            <w:r w:rsidRPr="00DF7004">
              <w:rPr>
                <w:rFonts w:cstheme="minorHAnsi"/>
                <w:sz w:val="22"/>
                <w:szCs w:val="22"/>
              </w:rPr>
              <w:t>Polska posiada co najmniej jedną firmę rozpoznawaną międzynarodowo, która działa w obszarze AI i ma swoją siedzibę w kraju.</w:t>
            </w:r>
          </w:p>
        </w:tc>
        <w:tc>
          <w:tcPr>
            <w:tcW w:w="1438" w:type="dxa"/>
            <w:gridSpan w:val="2"/>
            <w:shd w:val="clear" w:color="auto" w:fill="auto"/>
          </w:tcPr>
          <w:p w14:paraId="398D19CA" w14:textId="77777777" w:rsidR="00C37AF9" w:rsidRPr="00DF7004" w:rsidRDefault="00C37AF9" w:rsidP="00DF7004">
            <w:pPr>
              <w:spacing w:line="276" w:lineRule="auto"/>
              <w:rPr>
                <w:rFonts w:cstheme="minorHAnsi"/>
                <w:sz w:val="22"/>
                <w:szCs w:val="22"/>
              </w:rPr>
            </w:pPr>
            <w:r w:rsidRPr="00DF7004">
              <w:rPr>
                <w:rFonts w:cstheme="minorHAnsi"/>
                <w:sz w:val="22"/>
                <w:szCs w:val="22"/>
              </w:rPr>
              <w:t>Długoterminowe</w:t>
            </w:r>
          </w:p>
        </w:tc>
        <w:tc>
          <w:tcPr>
            <w:tcW w:w="7776" w:type="dxa"/>
            <w:shd w:val="clear" w:color="auto" w:fill="auto"/>
          </w:tcPr>
          <w:p w14:paraId="7523260F" w14:textId="77777777" w:rsidR="00C37AF9" w:rsidRPr="00DF7004" w:rsidRDefault="00C37AF9" w:rsidP="00DF7004">
            <w:pPr>
              <w:spacing w:line="276" w:lineRule="auto"/>
              <w:rPr>
                <w:rFonts w:cstheme="minorHAnsi"/>
                <w:sz w:val="22"/>
                <w:szCs w:val="22"/>
              </w:rPr>
            </w:pPr>
            <w:r w:rsidRPr="00DF7004">
              <w:rPr>
                <w:rFonts w:cstheme="minorHAnsi"/>
                <w:sz w:val="22"/>
                <w:szCs w:val="22"/>
              </w:rPr>
              <w:t>Osiągnięto</w:t>
            </w:r>
          </w:p>
        </w:tc>
        <w:tc>
          <w:tcPr>
            <w:tcW w:w="2032" w:type="dxa"/>
            <w:shd w:val="clear" w:color="auto" w:fill="auto"/>
          </w:tcPr>
          <w:p w14:paraId="3DED4D75" w14:textId="77777777" w:rsidR="00C37AF9" w:rsidRPr="00DF7004" w:rsidRDefault="00C37AF9" w:rsidP="00BC7D73">
            <w:pPr>
              <w:spacing w:line="276" w:lineRule="auto"/>
              <w:rPr>
                <w:rFonts w:cstheme="minorHAnsi"/>
                <w:sz w:val="22"/>
                <w:szCs w:val="22"/>
              </w:rPr>
            </w:pPr>
          </w:p>
        </w:tc>
      </w:tr>
      <w:tr w:rsidR="00C37AF9" w:rsidRPr="00DF7004" w14:paraId="6C9D6C23" w14:textId="53C15798" w:rsidTr="004F1E8A">
        <w:trPr>
          <w:gridAfter w:val="1"/>
          <w:wAfter w:w="38" w:type="dxa"/>
        </w:trPr>
        <w:tc>
          <w:tcPr>
            <w:tcW w:w="988" w:type="dxa"/>
            <w:shd w:val="clear" w:color="auto" w:fill="auto"/>
          </w:tcPr>
          <w:p w14:paraId="7591755D" w14:textId="77777777" w:rsidR="00C37AF9" w:rsidRPr="00DF7004" w:rsidRDefault="00C37AF9" w:rsidP="00BC7D73">
            <w:pPr>
              <w:spacing w:line="276" w:lineRule="auto"/>
              <w:rPr>
                <w:rFonts w:cstheme="minorHAnsi"/>
                <w:sz w:val="22"/>
                <w:szCs w:val="22"/>
              </w:rPr>
            </w:pPr>
            <w:r w:rsidRPr="00DF7004">
              <w:rPr>
                <w:rFonts w:cstheme="minorHAnsi"/>
                <w:sz w:val="22"/>
                <w:szCs w:val="22"/>
              </w:rPr>
              <w:t>2.3.2</w:t>
            </w:r>
          </w:p>
        </w:tc>
        <w:tc>
          <w:tcPr>
            <w:tcW w:w="3118" w:type="dxa"/>
            <w:shd w:val="clear" w:color="auto" w:fill="auto"/>
          </w:tcPr>
          <w:p w14:paraId="68507242" w14:textId="77777777" w:rsidR="00C37AF9" w:rsidRPr="00DF7004" w:rsidRDefault="00C37AF9" w:rsidP="00BC7D73">
            <w:pPr>
              <w:spacing w:line="276" w:lineRule="auto"/>
              <w:rPr>
                <w:rFonts w:cstheme="minorHAnsi"/>
                <w:sz w:val="22"/>
                <w:szCs w:val="22"/>
              </w:rPr>
            </w:pPr>
            <w:r w:rsidRPr="00DF7004">
              <w:rPr>
                <w:rFonts w:cstheme="minorHAnsi"/>
                <w:sz w:val="22"/>
                <w:szCs w:val="22"/>
              </w:rPr>
              <w:t>Istnieją polskie spółki technologiczne notowane równocześnie na GPW i jednym z największych światowych indeksów giełdowych.</w:t>
            </w:r>
          </w:p>
        </w:tc>
        <w:tc>
          <w:tcPr>
            <w:tcW w:w="1438" w:type="dxa"/>
            <w:gridSpan w:val="2"/>
            <w:shd w:val="clear" w:color="auto" w:fill="auto"/>
          </w:tcPr>
          <w:p w14:paraId="713C4961" w14:textId="77777777" w:rsidR="00C37AF9" w:rsidRPr="00DF7004" w:rsidRDefault="00C37AF9" w:rsidP="00DF7004">
            <w:pPr>
              <w:spacing w:line="276" w:lineRule="auto"/>
              <w:rPr>
                <w:rFonts w:cstheme="minorHAnsi"/>
                <w:sz w:val="22"/>
                <w:szCs w:val="22"/>
              </w:rPr>
            </w:pPr>
            <w:r w:rsidRPr="00DF7004">
              <w:rPr>
                <w:rFonts w:cstheme="minorHAnsi"/>
                <w:sz w:val="22"/>
                <w:szCs w:val="22"/>
              </w:rPr>
              <w:t>Długoterminowe</w:t>
            </w:r>
          </w:p>
        </w:tc>
        <w:tc>
          <w:tcPr>
            <w:tcW w:w="7776" w:type="dxa"/>
            <w:shd w:val="clear" w:color="auto" w:fill="auto"/>
          </w:tcPr>
          <w:p w14:paraId="30D814A9" w14:textId="77777777" w:rsidR="00C37AF9" w:rsidRPr="00DF7004" w:rsidRDefault="00C37AF9" w:rsidP="00DF7004">
            <w:pPr>
              <w:spacing w:line="276" w:lineRule="auto"/>
              <w:rPr>
                <w:rFonts w:cstheme="minorHAnsi"/>
                <w:sz w:val="22"/>
                <w:szCs w:val="22"/>
              </w:rPr>
            </w:pPr>
            <w:r w:rsidRPr="00DF7004">
              <w:rPr>
                <w:rFonts w:cstheme="minorHAnsi"/>
                <w:sz w:val="22"/>
                <w:szCs w:val="22"/>
              </w:rPr>
              <w:t>Osiągnięto</w:t>
            </w:r>
          </w:p>
        </w:tc>
        <w:tc>
          <w:tcPr>
            <w:tcW w:w="2032" w:type="dxa"/>
            <w:shd w:val="clear" w:color="auto" w:fill="auto"/>
          </w:tcPr>
          <w:p w14:paraId="3B4A571C" w14:textId="77777777" w:rsidR="00C37AF9" w:rsidRPr="00DF7004" w:rsidRDefault="00C37AF9" w:rsidP="00BC7D73">
            <w:pPr>
              <w:spacing w:line="276" w:lineRule="auto"/>
              <w:rPr>
                <w:rFonts w:cstheme="minorHAnsi"/>
                <w:sz w:val="22"/>
                <w:szCs w:val="22"/>
              </w:rPr>
            </w:pPr>
          </w:p>
        </w:tc>
      </w:tr>
      <w:tr w:rsidR="00C37AF9" w:rsidRPr="00DF7004" w14:paraId="76C31E35" w14:textId="2DFC8E70" w:rsidTr="00DF7004">
        <w:trPr>
          <w:gridAfter w:val="1"/>
          <w:wAfter w:w="38" w:type="dxa"/>
        </w:trPr>
        <w:tc>
          <w:tcPr>
            <w:tcW w:w="988" w:type="dxa"/>
          </w:tcPr>
          <w:p w14:paraId="6E4A6543" w14:textId="77777777" w:rsidR="00C37AF9" w:rsidRPr="00DF7004" w:rsidRDefault="00C37AF9" w:rsidP="00BC7D73">
            <w:pPr>
              <w:spacing w:line="276" w:lineRule="auto"/>
              <w:rPr>
                <w:rFonts w:cstheme="minorHAnsi"/>
                <w:sz w:val="22"/>
                <w:szCs w:val="22"/>
              </w:rPr>
            </w:pPr>
            <w:r w:rsidRPr="00DF7004">
              <w:rPr>
                <w:rFonts w:cstheme="minorHAnsi"/>
                <w:sz w:val="22"/>
                <w:szCs w:val="22"/>
              </w:rPr>
              <w:t>2.3.3</w:t>
            </w:r>
          </w:p>
        </w:tc>
        <w:tc>
          <w:tcPr>
            <w:tcW w:w="3118" w:type="dxa"/>
          </w:tcPr>
          <w:p w14:paraId="371BA092" w14:textId="77777777" w:rsidR="00C37AF9" w:rsidRPr="00DF7004" w:rsidRDefault="00C37AF9" w:rsidP="00BC7D73">
            <w:pPr>
              <w:spacing w:line="276" w:lineRule="auto"/>
              <w:rPr>
                <w:rFonts w:cstheme="minorHAnsi"/>
                <w:sz w:val="22"/>
                <w:szCs w:val="22"/>
              </w:rPr>
            </w:pPr>
            <w:r w:rsidRPr="00DF7004">
              <w:rPr>
                <w:rFonts w:cstheme="minorHAnsi"/>
                <w:sz w:val="22"/>
                <w:szCs w:val="22"/>
              </w:rPr>
              <w:t>Polska gospodarka ma znaczący poziom inwestycji venture capital w Polsce zarówno ze środków prywatnych, jak i ze środków publicznych, obejmujących wszystkie stadia rozwojowe małych przedsiębiorstw.</w:t>
            </w:r>
          </w:p>
        </w:tc>
        <w:tc>
          <w:tcPr>
            <w:tcW w:w="1438" w:type="dxa"/>
            <w:gridSpan w:val="2"/>
          </w:tcPr>
          <w:p w14:paraId="39EBC3CD" w14:textId="77777777" w:rsidR="00C37AF9" w:rsidRPr="00DF7004" w:rsidRDefault="00C37AF9" w:rsidP="00DF7004">
            <w:pPr>
              <w:spacing w:line="276" w:lineRule="auto"/>
              <w:rPr>
                <w:rFonts w:cstheme="minorHAnsi"/>
                <w:sz w:val="22"/>
                <w:szCs w:val="22"/>
              </w:rPr>
            </w:pPr>
            <w:r w:rsidRPr="00DF7004">
              <w:rPr>
                <w:rFonts w:cstheme="minorHAnsi"/>
                <w:sz w:val="22"/>
                <w:szCs w:val="22"/>
              </w:rPr>
              <w:t>Długoterminowe</w:t>
            </w:r>
          </w:p>
        </w:tc>
        <w:tc>
          <w:tcPr>
            <w:tcW w:w="7776" w:type="dxa"/>
          </w:tcPr>
          <w:p w14:paraId="24C3633F" w14:textId="5035DF2E" w:rsidR="00C37AF9" w:rsidRPr="00DF7004" w:rsidRDefault="00C37AF9" w:rsidP="00DF7004">
            <w:pPr>
              <w:spacing w:line="276" w:lineRule="auto"/>
              <w:rPr>
                <w:rFonts w:cstheme="minorHAnsi"/>
                <w:sz w:val="22"/>
                <w:szCs w:val="22"/>
              </w:rPr>
            </w:pPr>
            <w:r w:rsidRPr="00DF7004">
              <w:rPr>
                <w:rFonts w:cstheme="minorHAnsi"/>
                <w:sz w:val="22"/>
                <w:szCs w:val="22"/>
              </w:rPr>
              <w:t>Wartość inwestycji VC w Polsce w ostatnich latach znacząco rosła (w ostatnich miesiącach wartość transakcji na rynku VC na świecie jednak maleje), MRiT planuje przeprowadzenie aktualnego badania luk w zakresie wsparcia startupów, w tym w zakresie finasowania VC.</w:t>
            </w:r>
          </w:p>
        </w:tc>
        <w:tc>
          <w:tcPr>
            <w:tcW w:w="2032" w:type="dxa"/>
          </w:tcPr>
          <w:p w14:paraId="4CF11A2E" w14:textId="7DA6D207" w:rsidR="00C37AF9" w:rsidRPr="00DF7004" w:rsidRDefault="00C37AF9" w:rsidP="00BC7D73">
            <w:pPr>
              <w:spacing w:line="276" w:lineRule="auto"/>
              <w:rPr>
                <w:rFonts w:cstheme="minorHAnsi"/>
                <w:sz w:val="22"/>
                <w:szCs w:val="22"/>
              </w:rPr>
            </w:pPr>
            <w:r w:rsidRPr="00DF7004">
              <w:rPr>
                <w:rFonts w:cstheme="minorHAnsi"/>
                <w:sz w:val="22"/>
                <w:szCs w:val="22"/>
              </w:rPr>
              <w:t>Ministerstwo Rozwoju i Technologii</w:t>
            </w:r>
          </w:p>
        </w:tc>
      </w:tr>
      <w:tr w:rsidR="00C37AF9" w:rsidRPr="00DF7004" w14:paraId="0D7884A0" w14:textId="58863917" w:rsidTr="00DF7004">
        <w:trPr>
          <w:gridAfter w:val="1"/>
          <w:wAfter w:w="38" w:type="dxa"/>
        </w:trPr>
        <w:tc>
          <w:tcPr>
            <w:tcW w:w="988" w:type="dxa"/>
          </w:tcPr>
          <w:p w14:paraId="366ACB8B" w14:textId="77777777" w:rsidR="00C37AF9" w:rsidRPr="00DF7004" w:rsidRDefault="00C37AF9" w:rsidP="00BC7D73">
            <w:pPr>
              <w:spacing w:line="276" w:lineRule="auto"/>
              <w:rPr>
                <w:rFonts w:cstheme="minorHAnsi"/>
                <w:sz w:val="22"/>
                <w:szCs w:val="22"/>
              </w:rPr>
            </w:pPr>
            <w:r w:rsidRPr="00DF7004">
              <w:rPr>
                <w:rFonts w:cstheme="minorHAnsi"/>
                <w:sz w:val="22"/>
                <w:szCs w:val="22"/>
              </w:rPr>
              <w:t>2.3.4</w:t>
            </w:r>
          </w:p>
        </w:tc>
        <w:tc>
          <w:tcPr>
            <w:tcW w:w="3118" w:type="dxa"/>
          </w:tcPr>
          <w:p w14:paraId="3A0F69BD" w14:textId="77777777" w:rsidR="00C37AF9" w:rsidRPr="00DF7004" w:rsidRDefault="00C37AF9" w:rsidP="00BC7D73">
            <w:pPr>
              <w:spacing w:line="276" w:lineRule="auto"/>
              <w:rPr>
                <w:rFonts w:cstheme="minorHAnsi"/>
                <w:sz w:val="22"/>
                <w:szCs w:val="22"/>
              </w:rPr>
            </w:pPr>
            <w:r w:rsidRPr="00DF7004">
              <w:rPr>
                <w:rFonts w:cstheme="minorHAnsi"/>
                <w:sz w:val="22"/>
                <w:szCs w:val="22"/>
              </w:rPr>
              <w:t>Polska znajduje się w czołówce pierwszych 25% gospodarek wytwarzających innowacyjne rozwiązania AI.</w:t>
            </w:r>
          </w:p>
        </w:tc>
        <w:tc>
          <w:tcPr>
            <w:tcW w:w="1438" w:type="dxa"/>
            <w:gridSpan w:val="2"/>
          </w:tcPr>
          <w:p w14:paraId="7C58541E" w14:textId="77777777" w:rsidR="00C37AF9" w:rsidRPr="00DF7004" w:rsidRDefault="00C37AF9" w:rsidP="00DF7004">
            <w:pPr>
              <w:spacing w:line="276" w:lineRule="auto"/>
              <w:rPr>
                <w:rFonts w:cstheme="minorHAnsi"/>
                <w:sz w:val="22"/>
                <w:szCs w:val="22"/>
              </w:rPr>
            </w:pPr>
            <w:r w:rsidRPr="00DF7004">
              <w:rPr>
                <w:rFonts w:cstheme="minorHAnsi"/>
                <w:sz w:val="22"/>
                <w:szCs w:val="22"/>
              </w:rPr>
              <w:t>Długoterminowe</w:t>
            </w:r>
          </w:p>
        </w:tc>
        <w:tc>
          <w:tcPr>
            <w:tcW w:w="7776" w:type="dxa"/>
          </w:tcPr>
          <w:p w14:paraId="63A008A5" w14:textId="5D3CE0CA" w:rsidR="00C37AF9" w:rsidRPr="00DF7004" w:rsidRDefault="00C37AF9" w:rsidP="00DF7004">
            <w:pPr>
              <w:spacing w:line="276" w:lineRule="auto"/>
              <w:rPr>
                <w:rFonts w:cstheme="minorHAnsi"/>
                <w:sz w:val="22"/>
                <w:szCs w:val="22"/>
              </w:rPr>
            </w:pPr>
            <w:r w:rsidRPr="00DF7004">
              <w:rPr>
                <w:rFonts w:cstheme="minorHAnsi"/>
                <w:sz w:val="22"/>
                <w:szCs w:val="22"/>
              </w:rPr>
              <w:t xml:space="preserve">Kontynuacja </w:t>
            </w:r>
            <w:r w:rsidRPr="00DF7004">
              <w:rPr>
                <w:rFonts w:eastAsia="Calibri" w:cstheme="minorHAnsi"/>
                <w:sz w:val="22"/>
                <w:szCs w:val="22"/>
              </w:rPr>
              <w:t>działań</w:t>
            </w:r>
            <w:r w:rsidRPr="00DF7004">
              <w:rPr>
                <w:rFonts w:cstheme="minorHAnsi"/>
                <w:sz w:val="22"/>
                <w:szCs w:val="22"/>
              </w:rPr>
              <w:t xml:space="preserve"> na rzecz </w:t>
            </w:r>
            <w:r w:rsidRPr="00DF7004">
              <w:rPr>
                <w:rFonts w:eastAsia="Calibri" w:cstheme="minorHAnsi"/>
                <w:sz w:val="22"/>
                <w:szCs w:val="22"/>
              </w:rPr>
              <w:t>udziału</w:t>
            </w:r>
            <w:r w:rsidRPr="00DF7004">
              <w:rPr>
                <w:rFonts w:cstheme="minorHAnsi"/>
                <w:sz w:val="22"/>
                <w:szCs w:val="22"/>
              </w:rPr>
              <w:t xml:space="preserve"> nadzorowanych i </w:t>
            </w:r>
            <w:r w:rsidRPr="00DF7004">
              <w:rPr>
                <w:rFonts w:eastAsia="Calibri" w:cstheme="minorHAnsi"/>
                <w:sz w:val="22"/>
                <w:szCs w:val="22"/>
              </w:rPr>
              <w:t>podległych</w:t>
            </w:r>
            <w:r w:rsidRPr="00DF7004">
              <w:rPr>
                <w:rFonts w:cstheme="minorHAnsi"/>
                <w:sz w:val="22"/>
                <w:szCs w:val="22"/>
              </w:rPr>
              <w:t xml:space="preserve"> jednostek w </w:t>
            </w:r>
            <w:r w:rsidRPr="00DF7004">
              <w:rPr>
                <w:rFonts w:eastAsia="Calibri" w:cstheme="minorHAnsi"/>
                <w:sz w:val="22"/>
                <w:szCs w:val="22"/>
              </w:rPr>
              <w:t>działaniach</w:t>
            </w:r>
            <w:r w:rsidRPr="00DF7004">
              <w:rPr>
                <w:rFonts w:cstheme="minorHAnsi"/>
                <w:sz w:val="22"/>
                <w:szCs w:val="22"/>
              </w:rPr>
              <w:t xml:space="preserve"> i pracach </w:t>
            </w:r>
            <w:r w:rsidRPr="00DF7004">
              <w:rPr>
                <w:rFonts w:eastAsia="Calibri" w:cstheme="minorHAnsi"/>
                <w:sz w:val="22"/>
                <w:szCs w:val="22"/>
              </w:rPr>
              <w:t>związanych</w:t>
            </w:r>
            <w:r w:rsidRPr="00DF7004">
              <w:rPr>
                <w:rFonts w:cstheme="minorHAnsi"/>
                <w:sz w:val="22"/>
                <w:szCs w:val="22"/>
              </w:rPr>
              <w:t xml:space="preserve"> z </w:t>
            </w:r>
            <w:r w:rsidRPr="00DF7004">
              <w:rPr>
                <w:rFonts w:eastAsia="Calibri" w:cstheme="minorHAnsi"/>
                <w:sz w:val="22"/>
                <w:szCs w:val="22"/>
              </w:rPr>
              <w:t>realizacją</w:t>
            </w:r>
            <w:r w:rsidRPr="00DF7004">
              <w:rPr>
                <w:rFonts w:cstheme="minorHAnsi"/>
                <w:sz w:val="22"/>
                <w:szCs w:val="22"/>
              </w:rPr>
              <w:t xml:space="preserve"> projektów oraz inicjatyw w obszarze AI.</w:t>
            </w:r>
          </w:p>
        </w:tc>
        <w:tc>
          <w:tcPr>
            <w:tcW w:w="2032" w:type="dxa"/>
          </w:tcPr>
          <w:p w14:paraId="30491427" w14:textId="5BB83968" w:rsidR="00C37AF9" w:rsidRPr="00DF7004" w:rsidRDefault="00C37AF9" w:rsidP="00BC7D73">
            <w:pPr>
              <w:spacing w:line="276" w:lineRule="auto"/>
              <w:rPr>
                <w:rFonts w:cstheme="minorHAnsi"/>
                <w:sz w:val="22"/>
                <w:szCs w:val="22"/>
              </w:rPr>
            </w:pPr>
            <w:r w:rsidRPr="00DF7004">
              <w:rPr>
                <w:rFonts w:cstheme="minorHAnsi"/>
                <w:sz w:val="22"/>
                <w:szCs w:val="22"/>
              </w:rPr>
              <w:t>Ministerstwo Rolnictwa i Rozwoju Wsi</w:t>
            </w:r>
          </w:p>
        </w:tc>
      </w:tr>
    </w:tbl>
    <w:p w14:paraId="26ADDFE1" w14:textId="77777777" w:rsidR="009E6858" w:rsidRDefault="009E6858" w:rsidP="00BC7D73">
      <w:pPr>
        <w:spacing w:line="276" w:lineRule="auto"/>
        <w:rPr>
          <w:rFonts w:cstheme="minorHAnsi"/>
          <w:b/>
        </w:rPr>
      </w:pPr>
    </w:p>
    <w:p w14:paraId="0CB6C913" w14:textId="77777777" w:rsidR="00C7270F" w:rsidRDefault="00C7270F" w:rsidP="00BC7D73">
      <w:pPr>
        <w:spacing w:line="276" w:lineRule="auto"/>
        <w:rPr>
          <w:rFonts w:cstheme="minorHAnsi"/>
          <w:b/>
        </w:rPr>
      </w:pPr>
    </w:p>
    <w:p w14:paraId="59726F94" w14:textId="340A8E59" w:rsidR="009E6858" w:rsidRPr="00C05FD8" w:rsidRDefault="009E6858" w:rsidP="004213EE">
      <w:pPr>
        <w:pStyle w:val="Nagwek2"/>
      </w:pPr>
      <w:bookmarkStart w:id="37" w:name="_Toc170375124"/>
      <w:r w:rsidRPr="00C05FD8">
        <w:lastRenderedPageBreak/>
        <w:t>Sekcja „AI i Nauka”</w:t>
      </w:r>
      <w:bookmarkEnd w:id="37"/>
    </w:p>
    <w:tbl>
      <w:tblPr>
        <w:tblStyle w:val="Tabela-Siatka"/>
        <w:tblW w:w="0" w:type="auto"/>
        <w:tblLayout w:type="fixed"/>
        <w:tblLook w:val="04A0" w:firstRow="1" w:lastRow="0" w:firstColumn="1" w:lastColumn="0" w:noHBand="0" w:noVBand="1"/>
      </w:tblPr>
      <w:tblGrid>
        <w:gridCol w:w="988"/>
        <w:gridCol w:w="3118"/>
        <w:gridCol w:w="1404"/>
        <w:gridCol w:w="14"/>
        <w:gridCol w:w="7796"/>
        <w:gridCol w:w="1984"/>
      </w:tblGrid>
      <w:tr w:rsidR="006E685C" w:rsidRPr="003106F0" w14:paraId="5329B8E1" w14:textId="77777777" w:rsidTr="006E685C">
        <w:trPr>
          <w:tblHeader/>
        </w:trPr>
        <w:tc>
          <w:tcPr>
            <w:tcW w:w="988" w:type="dxa"/>
            <w:shd w:val="clear" w:color="auto" w:fill="D9D9D9" w:themeFill="background1" w:themeFillShade="D9"/>
            <w:vAlign w:val="center"/>
          </w:tcPr>
          <w:p w14:paraId="59C4C8B1" w14:textId="6AD6C194" w:rsidR="006E685C" w:rsidRPr="003106F0" w:rsidRDefault="006E685C" w:rsidP="006E685C">
            <w:pPr>
              <w:spacing w:line="276" w:lineRule="auto"/>
              <w:jc w:val="center"/>
              <w:rPr>
                <w:rFonts w:cstheme="minorHAnsi"/>
                <w:b/>
                <w:bCs/>
              </w:rPr>
            </w:pPr>
            <w:r w:rsidRPr="00F400E8">
              <w:rPr>
                <w:b/>
                <w:bCs/>
              </w:rPr>
              <w:t>Numer celu</w:t>
            </w:r>
          </w:p>
        </w:tc>
        <w:tc>
          <w:tcPr>
            <w:tcW w:w="3118" w:type="dxa"/>
            <w:shd w:val="clear" w:color="auto" w:fill="D9D9D9" w:themeFill="background1" w:themeFillShade="D9"/>
            <w:vAlign w:val="center"/>
          </w:tcPr>
          <w:p w14:paraId="6D540165" w14:textId="1BB0F5A4" w:rsidR="006E685C" w:rsidRPr="003106F0" w:rsidRDefault="006E685C" w:rsidP="006E685C">
            <w:pPr>
              <w:spacing w:line="276" w:lineRule="auto"/>
              <w:jc w:val="center"/>
              <w:rPr>
                <w:rFonts w:cstheme="minorHAnsi"/>
                <w:b/>
                <w:bCs/>
              </w:rPr>
            </w:pPr>
            <w:r w:rsidRPr="00F400E8">
              <w:rPr>
                <w:b/>
                <w:bCs/>
              </w:rPr>
              <w:t>Nazwa celu</w:t>
            </w:r>
          </w:p>
        </w:tc>
        <w:tc>
          <w:tcPr>
            <w:tcW w:w="1418" w:type="dxa"/>
            <w:gridSpan w:val="2"/>
            <w:shd w:val="clear" w:color="auto" w:fill="D9D9D9" w:themeFill="background1" w:themeFillShade="D9"/>
            <w:vAlign w:val="center"/>
          </w:tcPr>
          <w:p w14:paraId="4AC66A64" w14:textId="2D963707" w:rsidR="006E685C" w:rsidRPr="003106F0" w:rsidRDefault="006E685C" w:rsidP="006E685C">
            <w:pPr>
              <w:spacing w:line="276" w:lineRule="auto"/>
              <w:jc w:val="center"/>
              <w:rPr>
                <w:rFonts w:cstheme="minorHAnsi"/>
                <w:b/>
                <w:bCs/>
              </w:rPr>
            </w:pPr>
            <w:r w:rsidRPr="00F400E8">
              <w:rPr>
                <w:b/>
                <w:bCs/>
              </w:rPr>
              <w:t>Horyzont</w:t>
            </w:r>
          </w:p>
        </w:tc>
        <w:tc>
          <w:tcPr>
            <w:tcW w:w="7796" w:type="dxa"/>
            <w:shd w:val="clear" w:color="auto" w:fill="D9D9D9" w:themeFill="background1" w:themeFillShade="D9"/>
            <w:vAlign w:val="center"/>
          </w:tcPr>
          <w:p w14:paraId="38EC4AFB" w14:textId="372C1D0E" w:rsidR="006E685C" w:rsidRPr="003106F0" w:rsidRDefault="006E685C" w:rsidP="006E685C">
            <w:pPr>
              <w:spacing w:line="276" w:lineRule="auto"/>
              <w:jc w:val="center"/>
              <w:rPr>
                <w:rFonts w:cstheme="minorHAnsi"/>
                <w:b/>
                <w:bCs/>
              </w:rPr>
            </w:pPr>
            <w:r w:rsidRPr="00F400E8">
              <w:rPr>
                <w:b/>
                <w:bCs/>
              </w:rPr>
              <w:t>Status</w:t>
            </w:r>
          </w:p>
        </w:tc>
        <w:tc>
          <w:tcPr>
            <w:tcW w:w="1984" w:type="dxa"/>
            <w:shd w:val="clear" w:color="auto" w:fill="D9D9D9" w:themeFill="background1" w:themeFillShade="D9"/>
            <w:vAlign w:val="center"/>
          </w:tcPr>
          <w:p w14:paraId="5C05520E" w14:textId="2B06A242" w:rsidR="006E685C" w:rsidRPr="003106F0" w:rsidRDefault="006E685C" w:rsidP="006E685C">
            <w:pPr>
              <w:spacing w:line="276" w:lineRule="auto"/>
              <w:jc w:val="center"/>
              <w:rPr>
                <w:rFonts w:cstheme="minorHAnsi"/>
                <w:b/>
                <w:bCs/>
              </w:rPr>
            </w:pPr>
            <w:r w:rsidRPr="00F400E8">
              <w:rPr>
                <w:b/>
                <w:bCs/>
              </w:rPr>
              <w:t>Podmiot odpowiedzialny za działanie</w:t>
            </w:r>
          </w:p>
        </w:tc>
      </w:tr>
      <w:tr w:rsidR="00C05FD8" w:rsidRPr="003106F0" w14:paraId="7A02182A" w14:textId="77777777" w:rsidTr="00C07C78">
        <w:tc>
          <w:tcPr>
            <w:tcW w:w="988" w:type="dxa"/>
          </w:tcPr>
          <w:p w14:paraId="5A40D45F" w14:textId="7BC27A63" w:rsidR="009C70C1" w:rsidRPr="003106F0" w:rsidRDefault="009C70C1" w:rsidP="00BC7D73">
            <w:pPr>
              <w:spacing w:line="276" w:lineRule="auto"/>
              <w:rPr>
                <w:rFonts w:cstheme="minorHAnsi"/>
                <w:sz w:val="22"/>
                <w:szCs w:val="22"/>
              </w:rPr>
            </w:pPr>
            <w:r w:rsidRPr="003106F0">
              <w:rPr>
                <w:rFonts w:cstheme="minorHAnsi"/>
                <w:sz w:val="22"/>
                <w:szCs w:val="22"/>
              </w:rPr>
              <w:t>3.1.1</w:t>
            </w:r>
          </w:p>
        </w:tc>
        <w:tc>
          <w:tcPr>
            <w:tcW w:w="3118" w:type="dxa"/>
          </w:tcPr>
          <w:p w14:paraId="5E85E188" w14:textId="6EDE2AA3" w:rsidR="009C70C1" w:rsidRPr="003106F0" w:rsidRDefault="009C70C1" w:rsidP="00BC7D73">
            <w:pPr>
              <w:spacing w:line="276" w:lineRule="auto"/>
              <w:rPr>
                <w:rFonts w:cstheme="minorHAnsi"/>
                <w:sz w:val="22"/>
                <w:szCs w:val="22"/>
              </w:rPr>
            </w:pPr>
            <w:r w:rsidRPr="003106F0">
              <w:rPr>
                <w:rFonts w:cstheme="minorHAnsi"/>
                <w:sz w:val="22"/>
                <w:szCs w:val="22"/>
              </w:rPr>
              <w:t>Upowszechnienie praktycznej wiedzy o sztucznej inteligencji na etapie licencjatu i studiów wyższych, w dydaktyce i nauce.</w:t>
            </w:r>
          </w:p>
        </w:tc>
        <w:tc>
          <w:tcPr>
            <w:tcW w:w="1418" w:type="dxa"/>
            <w:gridSpan w:val="2"/>
          </w:tcPr>
          <w:p w14:paraId="5129F685" w14:textId="5C16A706" w:rsidR="009C70C1" w:rsidRPr="003106F0" w:rsidRDefault="009C70C1" w:rsidP="003106F0">
            <w:pPr>
              <w:spacing w:line="276" w:lineRule="auto"/>
              <w:rPr>
                <w:rFonts w:cstheme="minorHAnsi"/>
                <w:sz w:val="22"/>
                <w:szCs w:val="22"/>
              </w:rPr>
            </w:pPr>
            <w:r w:rsidRPr="003106F0">
              <w:rPr>
                <w:rFonts w:cstheme="minorHAnsi"/>
                <w:sz w:val="22"/>
                <w:szCs w:val="22"/>
              </w:rPr>
              <w:t>2023</w:t>
            </w:r>
          </w:p>
        </w:tc>
        <w:tc>
          <w:tcPr>
            <w:tcW w:w="7796" w:type="dxa"/>
          </w:tcPr>
          <w:p w14:paraId="51E33D88" w14:textId="3A45FF93" w:rsidR="009C70C1" w:rsidRPr="003106F0" w:rsidRDefault="009C70C1" w:rsidP="003106F0">
            <w:pPr>
              <w:keepLines/>
              <w:spacing w:line="276" w:lineRule="auto"/>
              <w:outlineLvl w:val="1"/>
              <w:rPr>
                <w:rFonts w:cstheme="minorHAnsi"/>
                <w:sz w:val="22"/>
                <w:szCs w:val="22"/>
              </w:rPr>
            </w:pPr>
            <w:bookmarkStart w:id="38" w:name="_Toc170375125"/>
            <w:r w:rsidRPr="003106F0">
              <w:rPr>
                <w:rFonts w:cstheme="minorHAnsi"/>
                <w:sz w:val="22"/>
                <w:szCs w:val="22"/>
              </w:rPr>
              <w:t>Jssp na bieżąco edukują studentów i kadrę naukowo-akademicką jak poprawnie korzystać z danych statystycznych oraz jak weryfikować prawdziwość danych. Dodatkowo w ramach działalności Centralnej Biblioteki Statystycznej prowadzony jest monitoring wydawniczy w zakresie pozycji poświęconych sztucznej inteligencji oraz zakup publikacji na ten temat do zbiorów. Promocja materiałów na stronie internetowej i udostępnianie czytelnikom.</w:t>
            </w:r>
            <w:bookmarkEnd w:id="38"/>
          </w:p>
        </w:tc>
        <w:tc>
          <w:tcPr>
            <w:tcW w:w="1984" w:type="dxa"/>
          </w:tcPr>
          <w:p w14:paraId="15BC75DB" w14:textId="7CD4933F" w:rsidR="009C70C1" w:rsidRPr="003106F0" w:rsidRDefault="004023E5" w:rsidP="00BC7D73">
            <w:pPr>
              <w:spacing w:line="276" w:lineRule="auto"/>
              <w:rPr>
                <w:rFonts w:cstheme="minorHAnsi"/>
                <w:sz w:val="22"/>
                <w:szCs w:val="22"/>
              </w:rPr>
            </w:pPr>
            <w:r w:rsidRPr="003106F0">
              <w:rPr>
                <w:rFonts w:cstheme="minorHAnsi"/>
                <w:sz w:val="22"/>
                <w:szCs w:val="22"/>
              </w:rPr>
              <w:t>Główny Urząd Statystyczny</w:t>
            </w:r>
          </w:p>
        </w:tc>
      </w:tr>
      <w:tr w:rsidR="00C05FD8" w:rsidRPr="003106F0" w14:paraId="1B626EB1" w14:textId="77777777" w:rsidTr="00C07C78">
        <w:tc>
          <w:tcPr>
            <w:tcW w:w="988" w:type="dxa"/>
          </w:tcPr>
          <w:p w14:paraId="753241C7" w14:textId="53C5D815" w:rsidR="00901D86" w:rsidRPr="003106F0" w:rsidRDefault="00901D86" w:rsidP="00BC7D73">
            <w:pPr>
              <w:spacing w:line="276" w:lineRule="auto"/>
              <w:rPr>
                <w:rFonts w:cstheme="minorHAnsi"/>
                <w:sz w:val="22"/>
                <w:szCs w:val="22"/>
              </w:rPr>
            </w:pPr>
            <w:r w:rsidRPr="003106F0">
              <w:rPr>
                <w:rFonts w:cstheme="minorHAnsi"/>
                <w:sz w:val="22"/>
                <w:szCs w:val="22"/>
              </w:rPr>
              <w:t>3.1.1</w:t>
            </w:r>
          </w:p>
        </w:tc>
        <w:tc>
          <w:tcPr>
            <w:tcW w:w="3118" w:type="dxa"/>
          </w:tcPr>
          <w:p w14:paraId="241266E1" w14:textId="67FF8E65" w:rsidR="00901D86" w:rsidRPr="003106F0" w:rsidRDefault="00901D86" w:rsidP="00BC7D73">
            <w:pPr>
              <w:spacing w:line="276" w:lineRule="auto"/>
              <w:rPr>
                <w:rFonts w:cstheme="minorHAnsi"/>
                <w:sz w:val="22"/>
                <w:szCs w:val="22"/>
              </w:rPr>
            </w:pPr>
            <w:r w:rsidRPr="003106F0">
              <w:rPr>
                <w:rFonts w:cstheme="minorHAnsi"/>
                <w:sz w:val="22"/>
                <w:szCs w:val="22"/>
              </w:rPr>
              <w:t>Upowszechnienie praktycznej wiedzy o sztucznej inteligencji na etapie licencjatu i studiów wyższych, w dydaktyce i nauce.</w:t>
            </w:r>
          </w:p>
        </w:tc>
        <w:tc>
          <w:tcPr>
            <w:tcW w:w="1418" w:type="dxa"/>
            <w:gridSpan w:val="2"/>
          </w:tcPr>
          <w:p w14:paraId="71019BAE" w14:textId="5206A0B1" w:rsidR="00901D86" w:rsidRPr="003106F0" w:rsidRDefault="00901D86" w:rsidP="003106F0">
            <w:pPr>
              <w:spacing w:line="276" w:lineRule="auto"/>
              <w:rPr>
                <w:rFonts w:cstheme="minorHAnsi"/>
                <w:sz w:val="22"/>
                <w:szCs w:val="22"/>
              </w:rPr>
            </w:pPr>
            <w:r w:rsidRPr="003106F0">
              <w:rPr>
                <w:rFonts w:cstheme="minorHAnsi"/>
                <w:sz w:val="22"/>
                <w:szCs w:val="22"/>
              </w:rPr>
              <w:t>2023</w:t>
            </w:r>
          </w:p>
        </w:tc>
        <w:tc>
          <w:tcPr>
            <w:tcW w:w="7796" w:type="dxa"/>
          </w:tcPr>
          <w:p w14:paraId="25BB749E" w14:textId="5568548E" w:rsidR="00901D86" w:rsidRPr="003106F0" w:rsidRDefault="00901D86" w:rsidP="003106F0">
            <w:pPr>
              <w:spacing w:line="276" w:lineRule="auto"/>
              <w:rPr>
                <w:rFonts w:cstheme="minorHAnsi"/>
                <w:sz w:val="22"/>
                <w:szCs w:val="22"/>
              </w:rPr>
            </w:pPr>
            <w:r w:rsidRPr="003106F0">
              <w:rPr>
                <w:rFonts w:cstheme="minorHAnsi"/>
                <w:sz w:val="22"/>
                <w:szCs w:val="22"/>
              </w:rPr>
              <w:t>Projekt „Akademia Innowacyjnych Zastosowań Technologii Cyfrowych (AI TECH)”</w:t>
            </w:r>
            <w:r w:rsidR="00850BAB" w:rsidRPr="003106F0">
              <w:rPr>
                <w:rFonts w:cstheme="minorHAnsi"/>
                <w:sz w:val="22"/>
                <w:szCs w:val="22"/>
              </w:rPr>
              <w:t xml:space="preserve"> </w:t>
            </w:r>
            <w:r w:rsidRPr="003106F0">
              <w:rPr>
                <w:rFonts w:cstheme="minorHAnsi"/>
                <w:sz w:val="22"/>
                <w:szCs w:val="22"/>
              </w:rPr>
              <w:t>realizowany w ramach Programu Operacyjnego Polska Cyfrowa działanie 3.2. Przedsięwzięcie ma na celu wypracowanie modelu systemowego kształcenia wysokiej klasy specjalistów w zakresie sztucznej inteligencji, uczenia maszynowego oraz cyberbezpieczeństwa. Jest to zagadnienie kluczowe z punktu widzenia nowoczesnej gospodarki oraz różnorodnych zastosowań technologii cyfrowych.</w:t>
            </w:r>
          </w:p>
          <w:p w14:paraId="65BE4929" w14:textId="4C566A3B" w:rsidR="00901D86" w:rsidRPr="003106F0" w:rsidRDefault="00901D86" w:rsidP="003106F0">
            <w:pPr>
              <w:spacing w:line="276" w:lineRule="auto"/>
              <w:rPr>
                <w:rFonts w:cstheme="minorHAnsi"/>
                <w:sz w:val="22"/>
                <w:szCs w:val="22"/>
              </w:rPr>
            </w:pPr>
            <w:r w:rsidRPr="003106F0">
              <w:rPr>
                <w:rFonts w:cstheme="minorHAnsi"/>
                <w:sz w:val="22"/>
                <w:szCs w:val="22"/>
              </w:rPr>
              <w:t>Okres realizacji I kwartał 2020 - IV kwartał 2023 r. Szczegóły na temat projektu można uzyskać od Beneficjenta, którym jest Ministerstwo Cyfryzacji.</w:t>
            </w:r>
            <w:r w:rsidR="00850BAB" w:rsidRPr="003106F0">
              <w:rPr>
                <w:rFonts w:cstheme="minorHAnsi"/>
                <w:sz w:val="22"/>
                <w:szCs w:val="22"/>
              </w:rPr>
              <w:t xml:space="preserve"> </w:t>
            </w:r>
          </w:p>
        </w:tc>
        <w:tc>
          <w:tcPr>
            <w:tcW w:w="1984" w:type="dxa"/>
          </w:tcPr>
          <w:p w14:paraId="39F608B7" w14:textId="53F239AB" w:rsidR="00901D86" w:rsidRPr="003106F0" w:rsidRDefault="006864E2" w:rsidP="00BC7D73">
            <w:pPr>
              <w:spacing w:line="276" w:lineRule="auto"/>
              <w:rPr>
                <w:rFonts w:cstheme="minorHAnsi"/>
                <w:sz w:val="22"/>
                <w:szCs w:val="22"/>
              </w:rPr>
            </w:pPr>
            <w:r w:rsidRPr="003106F0">
              <w:rPr>
                <w:rFonts w:cstheme="minorHAnsi"/>
                <w:sz w:val="22"/>
                <w:szCs w:val="22"/>
              </w:rPr>
              <w:t>Ministerstwo Funduszy i Polityki Regionalnej</w:t>
            </w:r>
            <w:r w:rsidR="00901D86" w:rsidRPr="003106F0">
              <w:rPr>
                <w:rFonts w:cstheme="minorHAnsi"/>
                <w:sz w:val="22"/>
                <w:szCs w:val="22"/>
              </w:rPr>
              <w:t xml:space="preserve"> – podmiot zgłaszający (DRC)</w:t>
            </w:r>
          </w:p>
          <w:p w14:paraId="500999E9" w14:textId="6E26DA5E" w:rsidR="00901D86" w:rsidRPr="003106F0" w:rsidRDefault="00FC6E5C" w:rsidP="00BC7D73">
            <w:pPr>
              <w:spacing w:line="276" w:lineRule="auto"/>
              <w:rPr>
                <w:rFonts w:cstheme="minorHAnsi"/>
                <w:sz w:val="22"/>
                <w:szCs w:val="22"/>
              </w:rPr>
            </w:pPr>
            <w:r w:rsidRPr="003106F0">
              <w:rPr>
                <w:rFonts w:cstheme="minorHAnsi"/>
                <w:sz w:val="22"/>
                <w:szCs w:val="22"/>
              </w:rPr>
              <w:t>Ministerstwo Cyfryzacji</w:t>
            </w:r>
            <w:r w:rsidR="00901D86" w:rsidRPr="003106F0">
              <w:rPr>
                <w:rFonts w:cstheme="minorHAnsi"/>
                <w:sz w:val="22"/>
                <w:szCs w:val="22"/>
              </w:rPr>
              <w:t xml:space="preserve"> – podmiot realizujący projekt</w:t>
            </w:r>
          </w:p>
        </w:tc>
      </w:tr>
      <w:tr w:rsidR="00C05FD8" w:rsidRPr="003106F0" w14:paraId="16FC6EE4" w14:textId="77777777" w:rsidTr="00C07C78">
        <w:tc>
          <w:tcPr>
            <w:tcW w:w="988" w:type="dxa"/>
          </w:tcPr>
          <w:p w14:paraId="7590C665" w14:textId="50AA71BD" w:rsidR="00901D86" w:rsidRPr="003106F0" w:rsidRDefault="00901D86" w:rsidP="00BC7D73">
            <w:pPr>
              <w:spacing w:line="276" w:lineRule="auto"/>
              <w:rPr>
                <w:rFonts w:cstheme="minorHAnsi"/>
                <w:sz w:val="22"/>
                <w:szCs w:val="22"/>
              </w:rPr>
            </w:pPr>
            <w:r w:rsidRPr="003106F0">
              <w:rPr>
                <w:rFonts w:cstheme="minorHAnsi"/>
                <w:sz w:val="22"/>
                <w:szCs w:val="22"/>
              </w:rPr>
              <w:t>3.1.1</w:t>
            </w:r>
          </w:p>
        </w:tc>
        <w:tc>
          <w:tcPr>
            <w:tcW w:w="3118" w:type="dxa"/>
          </w:tcPr>
          <w:p w14:paraId="4E180820" w14:textId="35DA5261" w:rsidR="00901D86" w:rsidRPr="003106F0" w:rsidRDefault="00901D86" w:rsidP="00BC7D73">
            <w:pPr>
              <w:spacing w:line="276" w:lineRule="auto"/>
              <w:rPr>
                <w:rFonts w:cstheme="minorHAnsi"/>
                <w:sz w:val="22"/>
                <w:szCs w:val="22"/>
              </w:rPr>
            </w:pPr>
            <w:r w:rsidRPr="003106F0">
              <w:rPr>
                <w:rFonts w:cstheme="minorHAnsi"/>
                <w:sz w:val="22"/>
                <w:szCs w:val="22"/>
              </w:rPr>
              <w:t>Upowszechnienie praktycznej wiedzy o sztucznej inteligencji na etapie licencjatu i studiów wyższych, w dydaktyce i nauce.</w:t>
            </w:r>
          </w:p>
        </w:tc>
        <w:tc>
          <w:tcPr>
            <w:tcW w:w="1418" w:type="dxa"/>
            <w:gridSpan w:val="2"/>
          </w:tcPr>
          <w:p w14:paraId="0AFCA226" w14:textId="1397213E" w:rsidR="00901D86" w:rsidRPr="003106F0" w:rsidRDefault="00901D86" w:rsidP="003106F0">
            <w:pPr>
              <w:spacing w:line="276" w:lineRule="auto"/>
              <w:rPr>
                <w:rFonts w:cstheme="minorHAnsi"/>
                <w:sz w:val="22"/>
                <w:szCs w:val="22"/>
              </w:rPr>
            </w:pPr>
            <w:r w:rsidRPr="003106F0">
              <w:rPr>
                <w:rFonts w:cstheme="minorHAnsi"/>
                <w:sz w:val="22"/>
                <w:szCs w:val="22"/>
              </w:rPr>
              <w:t>2023</w:t>
            </w:r>
          </w:p>
        </w:tc>
        <w:tc>
          <w:tcPr>
            <w:tcW w:w="7796" w:type="dxa"/>
          </w:tcPr>
          <w:p w14:paraId="1F2980D3" w14:textId="77777777" w:rsidR="00901D86" w:rsidRPr="003106F0" w:rsidRDefault="00901D86" w:rsidP="003106F0">
            <w:pPr>
              <w:shd w:val="clear" w:color="auto" w:fill="FFFFFF"/>
              <w:spacing w:line="276" w:lineRule="auto"/>
              <w:textAlignment w:val="baseline"/>
              <w:rPr>
                <w:rFonts w:eastAsia="Times New Roman" w:cstheme="minorHAnsi"/>
                <w:sz w:val="22"/>
                <w:szCs w:val="22"/>
                <w:lang w:eastAsia="pl-PL"/>
              </w:rPr>
            </w:pPr>
            <w:r w:rsidRPr="003106F0">
              <w:rPr>
                <w:rFonts w:eastAsia="Times New Roman" w:cstheme="minorHAnsi"/>
                <w:sz w:val="22"/>
                <w:szCs w:val="22"/>
                <w:lang w:eastAsia="pl-PL"/>
              </w:rPr>
              <w:t>Ministerstwo Cyfryzacji jako Lider projektu AI Tech wraz z pięcioma Partnerami, tj.: Politechniką Gdańską,</w:t>
            </w:r>
          </w:p>
          <w:p w14:paraId="163FEAEF" w14:textId="77777777" w:rsidR="00901D86" w:rsidRPr="003106F0" w:rsidRDefault="00901D86" w:rsidP="004213EE">
            <w:pPr>
              <w:pStyle w:val="Akapitzlist"/>
              <w:numPr>
                <w:ilvl w:val="0"/>
                <w:numId w:val="35"/>
              </w:numPr>
              <w:shd w:val="clear" w:color="auto" w:fill="FFFFFF"/>
              <w:spacing w:line="276" w:lineRule="auto"/>
              <w:textAlignment w:val="baseline"/>
              <w:rPr>
                <w:rFonts w:eastAsia="Times New Roman" w:cstheme="minorHAnsi"/>
                <w:sz w:val="22"/>
                <w:szCs w:val="22"/>
                <w:lang w:eastAsia="pl-PL"/>
              </w:rPr>
            </w:pPr>
            <w:r w:rsidRPr="003106F0">
              <w:rPr>
                <w:rFonts w:eastAsia="Times New Roman" w:cstheme="minorHAnsi"/>
                <w:sz w:val="22"/>
                <w:szCs w:val="22"/>
                <w:lang w:eastAsia="pl-PL"/>
              </w:rPr>
              <w:t>Politechniką Poznańską,</w:t>
            </w:r>
          </w:p>
          <w:p w14:paraId="2D2482DB" w14:textId="77777777" w:rsidR="00901D86" w:rsidRPr="003106F0" w:rsidRDefault="00901D86" w:rsidP="004213EE">
            <w:pPr>
              <w:pStyle w:val="Akapitzlist"/>
              <w:numPr>
                <w:ilvl w:val="0"/>
                <w:numId w:val="35"/>
              </w:numPr>
              <w:shd w:val="clear" w:color="auto" w:fill="FFFFFF"/>
              <w:spacing w:line="276" w:lineRule="auto"/>
              <w:textAlignment w:val="baseline"/>
              <w:rPr>
                <w:rFonts w:eastAsia="Times New Roman" w:cstheme="minorHAnsi"/>
                <w:sz w:val="22"/>
                <w:szCs w:val="22"/>
                <w:lang w:eastAsia="pl-PL"/>
              </w:rPr>
            </w:pPr>
            <w:r w:rsidRPr="003106F0">
              <w:rPr>
                <w:rFonts w:eastAsia="Times New Roman" w:cstheme="minorHAnsi"/>
                <w:sz w:val="22"/>
                <w:szCs w:val="22"/>
                <w:lang w:eastAsia="pl-PL"/>
              </w:rPr>
              <w:t>Politechniką Wrocławską,</w:t>
            </w:r>
          </w:p>
          <w:p w14:paraId="6CBCCF97" w14:textId="77777777" w:rsidR="00901D86" w:rsidRPr="003106F0" w:rsidRDefault="00901D86" w:rsidP="004213EE">
            <w:pPr>
              <w:pStyle w:val="Akapitzlist"/>
              <w:numPr>
                <w:ilvl w:val="0"/>
                <w:numId w:val="35"/>
              </w:numPr>
              <w:shd w:val="clear" w:color="auto" w:fill="FFFFFF"/>
              <w:spacing w:line="276" w:lineRule="auto"/>
              <w:textAlignment w:val="baseline"/>
              <w:rPr>
                <w:rFonts w:eastAsia="Times New Roman" w:cstheme="minorHAnsi"/>
                <w:sz w:val="22"/>
                <w:szCs w:val="22"/>
                <w:lang w:eastAsia="pl-PL"/>
              </w:rPr>
            </w:pPr>
            <w:r w:rsidRPr="003106F0">
              <w:rPr>
                <w:rFonts w:eastAsia="Times New Roman" w:cstheme="minorHAnsi"/>
                <w:sz w:val="22"/>
                <w:szCs w:val="22"/>
                <w:lang w:eastAsia="pl-PL"/>
              </w:rPr>
              <w:t>Uniwersytetem im. Adama Mickiewicza w Poznaniu,</w:t>
            </w:r>
          </w:p>
          <w:p w14:paraId="5FCB1D49" w14:textId="77777777" w:rsidR="005507F0" w:rsidRPr="003106F0" w:rsidRDefault="00901D86" w:rsidP="004213EE">
            <w:pPr>
              <w:pStyle w:val="Akapitzlist"/>
              <w:numPr>
                <w:ilvl w:val="0"/>
                <w:numId w:val="35"/>
              </w:numPr>
              <w:spacing w:line="276" w:lineRule="auto"/>
              <w:rPr>
                <w:rFonts w:eastAsiaTheme="minorEastAsia" w:cstheme="minorHAnsi"/>
                <w:sz w:val="22"/>
                <w:szCs w:val="22"/>
                <w:u w:val="single"/>
                <w:shd w:val="clear" w:color="auto" w:fill="FFFFFF"/>
              </w:rPr>
            </w:pPr>
            <w:r w:rsidRPr="003106F0">
              <w:rPr>
                <w:rFonts w:eastAsia="Times New Roman" w:cstheme="minorHAnsi"/>
                <w:sz w:val="22"/>
                <w:szCs w:val="22"/>
                <w:lang w:eastAsia="pl-PL"/>
              </w:rPr>
              <w:t>Uniwersytetem Warszawskim</w:t>
            </w:r>
          </w:p>
          <w:p w14:paraId="2274D15D" w14:textId="35246B36" w:rsidR="00901D86" w:rsidRPr="003106F0" w:rsidRDefault="00901D86" w:rsidP="003106F0">
            <w:pPr>
              <w:spacing w:line="276" w:lineRule="auto"/>
              <w:rPr>
                <w:rFonts w:eastAsiaTheme="minorEastAsia" w:cstheme="minorHAnsi"/>
                <w:sz w:val="22"/>
                <w:szCs w:val="22"/>
                <w:u w:val="single"/>
                <w:shd w:val="clear" w:color="auto" w:fill="FFFFFF"/>
              </w:rPr>
            </w:pPr>
            <w:r w:rsidRPr="003106F0">
              <w:rPr>
                <w:rFonts w:eastAsia="Times New Roman" w:cstheme="minorHAnsi"/>
                <w:sz w:val="22"/>
                <w:szCs w:val="22"/>
                <w:lang w:eastAsia="pl-PL"/>
              </w:rPr>
              <w:t xml:space="preserve">realizował projekt AI Tech ze środków UE w ramach </w:t>
            </w:r>
            <w:r w:rsidR="002B2D24">
              <w:t>Program Operacyjny Polska Cyfrowa</w:t>
            </w:r>
            <w:r w:rsidR="002B2D24" w:rsidRPr="00C07C78">
              <w:t xml:space="preserve"> </w:t>
            </w:r>
            <w:r w:rsidRPr="003106F0">
              <w:rPr>
                <w:rFonts w:eastAsia="Times New Roman" w:cstheme="minorHAnsi"/>
                <w:sz w:val="22"/>
                <w:szCs w:val="22"/>
                <w:lang w:eastAsia="pl-PL"/>
              </w:rPr>
              <w:t xml:space="preserve">(Akademia Innowacyjnych Zastosowań Technologii Cyfrowych) w okresie od </w:t>
            </w:r>
            <w:r w:rsidRPr="003106F0">
              <w:rPr>
                <w:rFonts w:cstheme="minorHAnsi"/>
                <w:sz w:val="22"/>
                <w:szCs w:val="22"/>
              </w:rPr>
              <w:t>01.06.2020 do 31.12.2023. Celem działania było systemowe kształcenie wysokiej klasy specjalistów w zakresie sztucznej inteligencji, uczenia maszynowego i cyberbezpieczeństwa na podstawie wypracowanego modelu kształcenia (studia II stopnia).</w:t>
            </w:r>
            <w:r w:rsidRPr="003106F0">
              <w:rPr>
                <w:rFonts w:eastAsiaTheme="minorEastAsia" w:cstheme="minorHAnsi"/>
                <w:sz w:val="22"/>
                <w:szCs w:val="22"/>
                <w:shd w:val="clear" w:color="auto" w:fill="FFFFFF"/>
              </w:rPr>
              <w:t xml:space="preserve"> W wyniku realizacji projektu uczelnie partnerskie opracowały i </w:t>
            </w:r>
            <w:r w:rsidRPr="003106F0">
              <w:rPr>
                <w:rFonts w:eastAsiaTheme="minorEastAsia" w:cstheme="minorHAnsi"/>
                <w:sz w:val="22"/>
                <w:szCs w:val="22"/>
                <w:shd w:val="clear" w:color="auto" w:fill="FFFFFF"/>
              </w:rPr>
              <w:lastRenderedPageBreak/>
              <w:t xml:space="preserve">przetestowały 8 modelowych programów studiów II stopnia na kierunkach lub specjalnościach: sztuczna inteligencja, uczenie maszynowe, cyberbezpieczeństwo. Programy zostały opublikowane na stronie projektu </w:t>
            </w:r>
            <w:hyperlink r:id="rId15" w:history="1">
              <w:r w:rsidRPr="003106F0">
                <w:rPr>
                  <w:rFonts w:eastAsiaTheme="minorEastAsia" w:cstheme="minorHAnsi"/>
                  <w:sz w:val="22"/>
                  <w:szCs w:val="22"/>
                  <w:u w:val="single"/>
                  <w:shd w:val="clear" w:color="auto" w:fill="FFFFFF"/>
                </w:rPr>
                <w:t>https://www.gov.pl/web/aitech</w:t>
              </w:r>
            </w:hyperlink>
          </w:p>
          <w:p w14:paraId="18E53C36" w14:textId="769099D9" w:rsidR="00901D86" w:rsidRPr="003106F0" w:rsidRDefault="00901D86" w:rsidP="003106F0">
            <w:pPr>
              <w:spacing w:line="276" w:lineRule="auto"/>
              <w:rPr>
                <w:rFonts w:cstheme="minorHAnsi"/>
                <w:sz w:val="22"/>
                <w:szCs w:val="22"/>
              </w:rPr>
            </w:pPr>
            <w:r w:rsidRPr="003106F0">
              <w:rPr>
                <w:rFonts w:eastAsiaTheme="minorEastAsia" w:cstheme="minorHAnsi"/>
                <w:sz w:val="22"/>
                <w:szCs w:val="22"/>
              </w:rPr>
              <w:t>Wypracowane rozwiązanie będzie wdrożone na szeroką skalę w latach 2021-27 przez różne ośrodki akademickie, również te mające mniejsze doświadczenie w zakresie dydaktyki w ww. obszarach. Ponadto w efekcie realizacji Projektu grupa uczestników studiów wyższych zdobyła zaawansowane umiejętności w zakresie sztucznej inteligencji, uczenia maszynowego i cyberbezpieczeństwa.</w:t>
            </w:r>
          </w:p>
        </w:tc>
        <w:tc>
          <w:tcPr>
            <w:tcW w:w="1984" w:type="dxa"/>
          </w:tcPr>
          <w:p w14:paraId="2D43A422" w14:textId="41B8CCA5" w:rsidR="00901D86" w:rsidRPr="00E83854" w:rsidRDefault="00901D86" w:rsidP="00BC7D73">
            <w:pPr>
              <w:spacing w:line="276" w:lineRule="auto"/>
              <w:rPr>
                <w:rFonts w:cstheme="minorHAnsi"/>
                <w:sz w:val="22"/>
                <w:szCs w:val="22"/>
              </w:rPr>
            </w:pPr>
            <w:r w:rsidRPr="00301D3C">
              <w:rPr>
                <w:rFonts w:cstheme="minorHAnsi"/>
                <w:sz w:val="22"/>
                <w:szCs w:val="22"/>
              </w:rPr>
              <w:lastRenderedPageBreak/>
              <w:t>Ministerstwo Cyfryzacji</w:t>
            </w:r>
          </w:p>
        </w:tc>
      </w:tr>
      <w:tr w:rsidR="00C05FD8" w:rsidRPr="003106F0" w14:paraId="44BC18B4" w14:textId="77777777" w:rsidTr="00C07C78">
        <w:tc>
          <w:tcPr>
            <w:tcW w:w="988" w:type="dxa"/>
          </w:tcPr>
          <w:p w14:paraId="6189E10B" w14:textId="7CAB2A75" w:rsidR="00901D86" w:rsidRPr="003106F0" w:rsidRDefault="00901D86" w:rsidP="00BC7D73">
            <w:pPr>
              <w:spacing w:line="276" w:lineRule="auto"/>
              <w:rPr>
                <w:rFonts w:cstheme="minorHAnsi"/>
                <w:sz w:val="22"/>
                <w:szCs w:val="22"/>
              </w:rPr>
            </w:pPr>
            <w:r w:rsidRPr="003106F0">
              <w:rPr>
                <w:rFonts w:cstheme="minorHAnsi"/>
                <w:sz w:val="22"/>
                <w:szCs w:val="22"/>
              </w:rPr>
              <w:t>3.1.1</w:t>
            </w:r>
          </w:p>
        </w:tc>
        <w:tc>
          <w:tcPr>
            <w:tcW w:w="3118" w:type="dxa"/>
          </w:tcPr>
          <w:p w14:paraId="018B4083" w14:textId="4D88CDB4" w:rsidR="00901D86" w:rsidRPr="003106F0" w:rsidRDefault="00901D86" w:rsidP="00BC7D73">
            <w:pPr>
              <w:spacing w:line="276" w:lineRule="auto"/>
              <w:rPr>
                <w:rFonts w:cstheme="minorHAnsi"/>
                <w:sz w:val="22"/>
                <w:szCs w:val="22"/>
              </w:rPr>
            </w:pPr>
            <w:r w:rsidRPr="003106F0">
              <w:rPr>
                <w:rFonts w:cstheme="minorHAnsi"/>
                <w:sz w:val="22"/>
                <w:szCs w:val="22"/>
              </w:rPr>
              <w:t>Upowszechnienie praktycznej wiedzy o sztucznej inteligencji na etapie licencjatu i studiów wyższych, w dydaktyce i nauce.</w:t>
            </w:r>
          </w:p>
        </w:tc>
        <w:tc>
          <w:tcPr>
            <w:tcW w:w="1418" w:type="dxa"/>
            <w:gridSpan w:val="2"/>
          </w:tcPr>
          <w:p w14:paraId="56368913" w14:textId="14484E55" w:rsidR="00901D86" w:rsidRPr="003106F0" w:rsidRDefault="00901D86" w:rsidP="003106F0">
            <w:pPr>
              <w:spacing w:line="276" w:lineRule="auto"/>
              <w:rPr>
                <w:rFonts w:cstheme="minorHAnsi"/>
                <w:sz w:val="22"/>
                <w:szCs w:val="22"/>
              </w:rPr>
            </w:pPr>
            <w:r w:rsidRPr="003106F0">
              <w:rPr>
                <w:rFonts w:cstheme="minorHAnsi"/>
                <w:sz w:val="22"/>
                <w:szCs w:val="22"/>
              </w:rPr>
              <w:t>2023</w:t>
            </w:r>
          </w:p>
        </w:tc>
        <w:tc>
          <w:tcPr>
            <w:tcW w:w="7796" w:type="dxa"/>
          </w:tcPr>
          <w:p w14:paraId="665D4DFE" w14:textId="464746DE" w:rsidR="00901D86" w:rsidRPr="003106F0" w:rsidRDefault="00901D86" w:rsidP="003106F0">
            <w:pPr>
              <w:spacing w:line="276" w:lineRule="auto"/>
              <w:rPr>
                <w:rFonts w:cstheme="minorHAnsi"/>
                <w:sz w:val="22"/>
                <w:szCs w:val="22"/>
              </w:rPr>
            </w:pPr>
            <w:r w:rsidRPr="003106F0">
              <w:rPr>
                <w:rFonts w:cstheme="minorHAnsi"/>
                <w:sz w:val="22"/>
                <w:szCs w:val="22"/>
              </w:rPr>
              <w:t>Organizacja i szerokie udostępnianie seminariów naukowych NASK na temat AI, uczenia maszynowego (kanał Youtube NASK) dla ponad 800 osób łącznie.</w:t>
            </w:r>
          </w:p>
          <w:p w14:paraId="0535938B" w14:textId="24860655" w:rsidR="00901D86" w:rsidRPr="003106F0" w:rsidRDefault="00901D86" w:rsidP="003106F0">
            <w:pPr>
              <w:spacing w:line="276" w:lineRule="auto"/>
              <w:rPr>
                <w:rFonts w:cstheme="minorHAnsi"/>
                <w:sz w:val="22"/>
                <w:szCs w:val="22"/>
              </w:rPr>
            </w:pPr>
            <w:r w:rsidRPr="003106F0">
              <w:rPr>
                <w:rFonts w:cstheme="minorHAnsi"/>
                <w:sz w:val="22"/>
                <w:szCs w:val="22"/>
              </w:rPr>
              <w:t xml:space="preserve">Udział w wydarzeniach popularyzatorskich dotyczących AI z wykładami i warsztatami, w tym np. opracowanie programu zajęć i prowadzenie wykładów i ćwiczeń na temat AI dla studentów i studentek ostatniego roku studiów magisterskich w Ośrodku Studiów Amerykańskich UW, udział w konferencjach sieci naukowej Coopernicus, prowadzenie wykładów w ramach Kongresu Nauki Polskiej itp. </w:t>
            </w:r>
          </w:p>
        </w:tc>
        <w:tc>
          <w:tcPr>
            <w:tcW w:w="1984" w:type="dxa"/>
          </w:tcPr>
          <w:p w14:paraId="736A012D" w14:textId="0AC961E1" w:rsidR="00901D86" w:rsidRPr="003106F0" w:rsidRDefault="00C666DB" w:rsidP="00BC7D73">
            <w:pPr>
              <w:spacing w:line="276" w:lineRule="auto"/>
              <w:rPr>
                <w:rFonts w:cstheme="minorHAnsi"/>
                <w:sz w:val="22"/>
                <w:szCs w:val="22"/>
              </w:rPr>
            </w:pPr>
            <w:r w:rsidRPr="003106F0">
              <w:rPr>
                <w:rFonts w:cstheme="minorHAnsi"/>
                <w:sz w:val="22"/>
                <w:szCs w:val="22"/>
              </w:rPr>
              <w:t>Naukowa i Akademicka Sieć Komputerowa – Państwowy Instytut Badawczy</w:t>
            </w:r>
          </w:p>
        </w:tc>
      </w:tr>
      <w:tr w:rsidR="00C05FD8" w:rsidRPr="003106F0" w14:paraId="2A12F248" w14:textId="77777777" w:rsidTr="00C07C78">
        <w:tc>
          <w:tcPr>
            <w:tcW w:w="988" w:type="dxa"/>
          </w:tcPr>
          <w:p w14:paraId="26325502" w14:textId="6F72B435" w:rsidR="00901D86" w:rsidRPr="003106F0" w:rsidRDefault="00901D86" w:rsidP="00BC7D73">
            <w:pPr>
              <w:spacing w:line="276" w:lineRule="auto"/>
              <w:rPr>
                <w:rFonts w:cstheme="minorHAnsi"/>
                <w:sz w:val="22"/>
                <w:szCs w:val="22"/>
              </w:rPr>
            </w:pPr>
            <w:r w:rsidRPr="003106F0">
              <w:rPr>
                <w:rFonts w:cstheme="minorHAnsi"/>
                <w:sz w:val="22"/>
                <w:szCs w:val="22"/>
              </w:rPr>
              <w:t>3.1.1</w:t>
            </w:r>
          </w:p>
        </w:tc>
        <w:tc>
          <w:tcPr>
            <w:tcW w:w="3118" w:type="dxa"/>
          </w:tcPr>
          <w:p w14:paraId="73F3E758" w14:textId="1E783743" w:rsidR="00901D86" w:rsidRPr="003106F0" w:rsidRDefault="00901D86" w:rsidP="00BC7D73">
            <w:pPr>
              <w:spacing w:line="276" w:lineRule="auto"/>
              <w:rPr>
                <w:rFonts w:cstheme="minorHAnsi"/>
                <w:sz w:val="22"/>
                <w:szCs w:val="22"/>
              </w:rPr>
            </w:pPr>
            <w:r w:rsidRPr="003106F0">
              <w:rPr>
                <w:rFonts w:cstheme="minorHAnsi"/>
                <w:sz w:val="22"/>
                <w:szCs w:val="22"/>
              </w:rPr>
              <w:t>Upowszechnienie praktycznej wiedzy o sztucznej inteligencji na etapie licencjatu i studiów wyższych, w dydaktyce i nauce.</w:t>
            </w:r>
          </w:p>
        </w:tc>
        <w:tc>
          <w:tcPr>
            <w:tcW w:w="1418" w:type="dxa"/>
            <w:gridSpan w:val="2"/>
          </w:tcPr>
          <w:p w14:paraId="6EFF0EF5" w14:textId="04ECCF4C" w:rsidR="00901D86" w:rsidRPr="003106F0" w:rsidRDefault="00901D86" w:rsidP="003106F0">
            <w:pPr>
              <w:spacing w:line="276" w:lineRule="auto"/>
              <w:rPr>
                <w:rFonts w:cstheme="minorHAnsi"/>
                <w:sz w:val="22"/>
                <w:szCs w:val="22"/>
              </w:rPr>
            </w:pPr>
            <w:r w:rsidRPr="003106F0">
              <w:rPr>
                <w:rFonts w:cstheme="minorHAnsi"/>
                <w:sz w:val="22"/>
                <w:szCs w:val="22"/>
              </w:rPr>
              <w:t>2023</w:t>
            </w:r>
          </w:p>
        </w:tc>
        <w:tc>
          <w:tcPr>
            <w:tcW w:w="7796" w:type="dxa"/>
          </w:tcPr>
          <w:p w14:paraId="49EDADBC" w14:textId="7109A933" w:rsidR="00901D86" w:rsidRPr="003106F0" w:rsidRDefault="00901D86" w:rsidP="003106F0">
            <w:pPr>
              <w:spacing w:line="276" w:lineRule="auto"/>
              <w:rPr>
                <w:rFonts w:cstheme="minorHAnsi"/>
                <w:sz w:val="22"/>
                <w:szCs w:val="22"/>
              </w:rPr>
            </w:pPr>
            <w:r w:rsidRPr="003106F0">
              <w:rPr>
                <w:rFonts w:cstheme="minorHAnsi"/>
                <w:sz w:val="22"/>
                <w:szCs w:val="22"/>
              </w:rPr>
              <w:t xml:space="preserve">Utworzenie przez IOR-PIB nowego programu studiów z </w:t>
            </w:r>
            <w:r w:rsidRPr="003106F0">
              <w:rPr>
                <w:rFonts w:eastAsia="Calibri" w:cstheme="minorHAnsi"/>
                <w:sz w:val="22"/>
                <w:szCs w:val="22"/>
              </w:rPr>
              <w:t>uwzględnieniem</w:t>
            </w:r>
            <w:r w:rsidRPr="003106F0">
              <w:rPr>
                <w:rFonts w:cstheme="minorHAnsi"/>
                <w:sz w:val="22"/>
                <w:szCs w:val="22"/>
              </w:rPr>
              <w:t xml:space="preserve"> tematyki AI – studia podyplomowe lub inna forma edukacji (przewidziane 2 </w:t>
            </w:r>
            <w:r w:rsidRPr="003106F0">
              <w:rPr>
                <w:rFonts w:eastAsia="Calibri" w:cstheme="minorHAnsi"/>
                <w:sz w:val="22"/>
                <w:szCs w:val="22"/>
              </w:rPr>
              <w:t>wykłady</w:t>
            </w:r>
            <w:r w:rsidRPr="003106F0">
              <w:rPr>
                <w:rFonts w:cstheme="minorHAnsi"/>
                <w:sz w:val="22"/>
                <w:szCs w:val="22"/>
              </w:rPr>
              <w:t xml:space="preserve"> na rok 2024).</w:t>
            </w:r>
          </w:p>
        </w:tc>
        <w:tc>
          <w:tcPr>
            <w:tcW w:w="1984" w:type="dxa"/>
          </w:tcPr>
          <w:p w14:paraId="3E2EF251" w14:textId="5547747E" w:rsidR="00901D86" w:rsidRPr="003106F0" w:rsidRDefault="00FC6E5C" w:rsidP="00BC7D73">
            <w:pPr>
              <w:spacing w:line="276" w:lineRule="auto"/>
              <w:rPr>
                <w:rFonts w:cstheme="minorHAnsi"/>
                <w:sz w:val="22"/>
                <w:szCs w:val="22"/>
              </w:rPr>
            </w:pPr>
            <w:r w:rsidRPr="003106F0">
              <w:rPr>
                <w:rFonts w:cstheme="minorHAnsi"/>
                <w:sz w:val="22"/>
                <w:szCs w:val="22"/>
              </w:rPr>
              <w:t>Ministerstwo Rolnictwa i Rozwoju Wsi</w:t>
            </w:r>
          </w:p>
        </w:tc>
      </w:tr>
      <w:tr w:rsidR="00C05FD8" w:rsidRPr="003106F0" w14:paraId="3E598C04" w14:textId="77777777" w:rsidTr="00C07C78">
        <w:tc>
          <w:tcPr>
            <w:tcW w:w="988" w:type="dxa"/>
          </w:tcPr>
          <w:p w14:paraId="7CCCEE32" w14:textId="1C2FD301" w:rsidR="00901D86" w:rsidRPr="003106F0" w:rsidRDefault="00901D86" w:rsidP="00BC7D73">
            <w:pPr>
              <w:spacing w:line="276" w:lineRule="auto"/>
              <w:rPr>
                <w:rFonts w:cstheme="minorHAnsi"/>
                <w:sz w:val="22"/>
                <w:szCs w:val="22"/>
              </w:rPr>
            </w:pPr>
            <w:r w:rsidRPr="003106F0">
              <w:rPr>
                <w:rFonts w:cstheme="minorHAnsi"/>
                <w:sz w:val="22"/>
                <w:szCs w:val="22"/>
              </w:rPr>
              <w:t>3.1.2</w:t>
            </w:r>
          </w:p>
        </w:tc>
        <w:tc>
          <w:tcPr>
            <w:tcW w:w="3118" w:type="dxa"/>
          </w:tcPr>
          <w:p w14:paraId="5CDADF29" w14:textId="71BE9405" w:rsidR="00901D86" w:rsidRPr="003106F0" w:rsidRDefault="00901D86" w:rsidP="00BC7D73">
            <w:pPr>
              <w:spacing w:line="276" w:lineRule="auto"/>
              <w:rPr>
                <w:rFonts w:cstheme="minorHAnsi"/>
                <w:sz w:val="22"/>
                <w:szCs w:val="22"/>
              </w:rPr>
            </w:pPr>
            <w:r w:rsidRPr="003106F0">
              <w:rPr>
                <w:rFonts w:cstheme="minorHAnsi"/>
                <w:sz w:val="22"/>
                <w:szCs w:val="22"/>
              </w:rPr>
              <w:t xml:space="preserve">Rozwój projektów dostosowanych do polskich problemów i wyzwań, jak np. maszynowe przetwarzanie języka polskiego i jego tłumaczenia na języki obce, m. in. przez współpracę badawczą krajów języków słowiańskich </w:t>
            </w:r>
            <w:r w:rsidRPr="003106F0">
              <w:rPr>
                <w:rFonts w:cstheme="minorHAnsi"/>
                <w:sz w:val="22"/>
                <w:szCs w:val="22"/>
              </w:rPr>
              <w:lastRenderedPageBreak/>
              <w:t>oraz angażowanie osób władających językiem polskim na uczelniach zagranicznych.</w:t>
            </w:r>
          </w:p>
        </w:tc>
        <w:tc>
          <w:tcPr>
            <w:tcW w:w="1418" w:type="dxa"/>
            <w:gridSpan w:val="2"/>
          </w:tcPr>
          <w:p w14:paraId="53B0106B" w14:textId="374168AC" w:rsidR="00901D86" w:rsidRPr="003106F0" w:rsidRDefault="00901D86" w:rsidP="003106F0">
            <w:pPr>
              <w:spacing w:line="276" w:lineRule="auto"/>
              <w:rPr>
                <w:rFonts w:cstheme="minorHAnsi"/>
                <w:sz w:val="22"/>
                <w:szCs w:val="22"/>
              </w:rPr>
            </w:pPr>
            <w:r w:rsidRPr="003106F0">
              <w:rPr>
                <w:rFonts w:cstheme="minorHAnsi"/>
                <w:sz w:val="22"/>
                <w:szCs w:val="22"/>
              </w:rPr>
              <w:lastRenderedPageBreak/>
              <w:t>2023</w:t>
            </w:r>
          </w:p>
        </w:tc>
        <w:tc>
          <w:tcPr>
            <w:tcW w:w="7796" w:type="dxa"/>
          </w:tcPr>
          <w:p w14:paraId="26C8CE55" w14:textId="26E12EB2" w:rsidR="00901D86" w:rsidRPr="003106F0" w:rsidRDefault="00901D86" w:rsidP="003106F0">
            <w:pPr>
              <w:spacing w:line="276" w:lineRule="auto"/>
              <w:rPr>
                <w:rFonts w:cstheme="minorHAnsi"/>
                <w:sz w:val="22"/>
                <w:szCs w:val="22"/>
              </w:rPr>
            </w:pPr>
            <w:r w:rsidRPr="003106F0">
              <w:rPr>
                <w:rFonts w:cstheme="minorHAnsi"/>
                <w:sz w:val="22"/>
                <w:szCs w:val="22"/>
              </w:rPr>
              <w:t xml:space="preserve">System typujący nazwy domenowe DNS4EU, jest zorientowany na nazwy wynikające z krajowej specyfiki nazewnictwa. </w:t>
            </w:r>
          </w:p>
          <w:p w14:paraId="2472C19F" w14:textId="757CB3EE" w:rsidR="00901D86" w:rsidRPr="003106F0" w:rsidRDefault="00901D86" w:rsidP="003106F0">
            <w:pPr>
              <w:spacing w:line="276" w:lineRule="auto"/>
              <w:rPr>
                <w:rFonts w:cstheme="minorHAnsi"/>
                <w:sz w:val="22"/>
                <w:szCs w:val="22"/>
              </w:rPr>
            </w:pPr>
            <w:r w:rsidRPr="003106F0">
              <w:rPr>
                <w:rFonts w:cstheme="minorHAnsi"/>
                <w:sz w:val="22"/>
                <w:szCs w:val="22"/>
              </w:rPr>
              <w:t xml:space="preserve">Budowa modeli wykrywających nielegalne treści wykorzystujących specyfikę języka polskiego (np. w projekcie APAKT) </w:t>
            </w:r>
          </w:p>
        </w:tc>
        <w:tc>
          <w:tcPr>
            <w:tcW w:w="1984" w:type="dxa"/>
          </w:tcPr>
          <w:p w14:paraId="617AC80D" w14:textId="134008D6" w:rsidR="00901D86" w:rsidRPr="003106F0" w:rsidRDefault="00122B73" w:rsidP="00BC7D73">
            <w:pPr>
              <w:spacing w:line="276" w:lineRule="auto"/>
              <w:rPr>
                <w:rFonts w:cstheme="minorHAnsi"/>
                <w:sz w:val="22"/>
                <w:szCs w:val="22"/>
              </w:rPr>
            </w:pPr>
            <w:r w:rsidRPr="003106F0">
              <w:rPr>
                <w:rFonts w:cstheme="minorHAnsi"/>
                <w:sz w:val="22"/>
                <w:szCs w:val="22"/>
              </w:rPr>
              <w:t>Naukowa i Akademicka Sieć Komputerowa – Państwowy Instytut Badawczy</w:t>
            </w:r>
          </w:p>
        </w:tc>
      </w:tr>
      <w:tr w:rsidR="00C05FD8" w:rsidRPr="003106F0" w14:paraId="73A017F3" w14:textId="77777777" w:rsidTr="00C07C78">
        <w:tc>
          <w:tcPr>
            <w:tcW w:w="988" w:type="dxa"/>
          </w:tcPr>
          <w:p w14:paraId="451AC877" w14:textId="111BBA73" w:rsidR="00901D86" w:rsidRPr="003106F0" w:rsidRDefault="00901D86" w:rsidP="00BC7D73">
            <w:pPr>
              <w:spacing w:line="276" w:lineRule="auto"/>
              <w:rPr>
                <w:rFonts w:cstheme="minorHAnsi"/>
                <w:sz w:val="22"/>
                <w:szCs w:val="22"/>
              </w:rPr>
            </w:pPr>
            <w:r w:rsidRPr="003106F0">
              <w:rPr>
                <w:rFonts w:cstheme="minorHAnsi"/>
                <w:sz w:val="22"/>
                <w:szCs w:val="22"/>
              </w:rPr>
              <w:t>3.1.2</w:t>
            </w:r>
          </w:p>
        </w:tc>
        <w:tc>
          <w:tcPr>
            <w:tcW w:w="3118" w:type="dxa"/>
          </w:tcPr>
          <w:p w14:paraId="2F894ED4" w14:textId="6FCC89DE" w:rsidR="00901D86" w:rsidRPr="003106F0" w:rsidRDefault="00901D86" w:rsidP="00BC7D73">
            <w:pPr>
              <w:spacing w:line="276" w:lineRule="auto"/>
              <w:rPr>
                <w:rFonts w:cstheme="minorHAnsi"/>
                <w:sz w:val="22"/>
                <w:szCs w:val="22"/>
              </w:rPr>
            </w:pPr>
            <w:r w:rsidRPr="003106F0">
              <w:rPr>
                <w:rFonts w:cstheme="minorHAnsi"/>
                <w:sz w:val="22"/>
                <w:szCs w:val="22"/>
              </w:rPr>
              <w:t>Rozwój projektów dostosowanych do polskich problemów i wyzwań, jak np. maszynowe przetwarzanie języka polskiego i jego tłumaczenia na języki obce, m. in. przez współpracę badawczą krajów języków słowiańskich oraz angażowanie osób władających językiem polskim na uczelniach zagranicznych.</w:t>
            </w:r>
          </w:p>
        </w:tc>
        <w:tc>
          <w:tcPr>
            <w:tcW w:w="1418" w:type="dxa"/>
            <w:gridSpan w:val="2"/>
          </w:tcPr>
          <w:p w14:paraId="41A1ED70" w14:textId="14D1FD6A" w:rsidR="00901D86" w:rsidRPr="003106F0" w:rsidRDefault="00901D86" w:rsidP="003106F0">
            <w:pPr>
              <w:spacing w:line="276" w:lineRule="auto"/>
              <w:rPr>
                <w:rFonts w:cstheme="minorHAnsi"/>
                <w:sz w:val="22"/>
                <w:szCs w:val="22"/>
              </w:rPr>
            </w:pPr>
            <w:r w:rsidRPr="003106F0">
              <w:rPr>
                <w:rFonts w:cstheme="minorHAnsi"/>
                <w:sz w:val="22"/>
                <w:szCs w:val="22"/>
              </w:rPr>
              <w:t>2023</w:t>
            </w:r>
          </w:p>
        </w:tc>
        <w:tc>
          <w:tcPr>
            <w:tcW w:w="7796" w:type="dxa"/>
          </w:tcPr>
          <w:p w14:paraId="7C1EB408" w14:textId="65521BBE" w:rsidR="00901D86" w:rsidRPr="003106F0" w:rsidRDefault="00901D86" w:rsidP="003106F0">
            <w:pPr>
              <w:spacing w:line="276" w:lineRule="auto"/>
              <w:rPr>
                <w:rFonts w:cstheme="minorHAnsi"/>
                <w:sz w:val="22"/>
                <w:szCs w:val="22"/>
              </w:rPr>
            </w:pPr>
            <w:r w:rsidRPr="003106F0">
              <w:rPr>
                <w:rFonts w:cstheme="minorHAnsi"/>
                <w:sz w:val="22"/>
                <w:szCs w:val="22"/>
              </w:rPr>
              <w:t>Wspieranie działalności badawczo – rozwojowej Instytutów Badawczych Sieci Łukasiewicz -działania umiędzynaradawiania projektów badawczych, wsparcie międzynarodowych projektów badawczych.</w:t>
            </w:r>
          </w:p>
        </w:tc>
        <w:tc>
          <w:tcPr>
            <w:tcW w:w="1984" w:type="dxa"/>
          </w:tcPr>
          <w:p w14:paraId="40ED88A6" w14:textId="03C032C2" w:rsidR="00901D86" w:rsidRPr="003106F0" w:rsidRDefault="00FC6E5C" w:rsidP="00BC7D73">
            <w:pPr>
              <w:spacing w:line="276" w:lineRule="auto"/>
              <w:rPr>
                <w:rFonts w:cstheme="minorHAnsi"/>
                <w:sz w:val="22"/>
                <w:szCs w:val="22"/>
              </w:rPr>
            </w:pPr>
            <w:r w:rsidRPr="003106F0">
              <w:rPr>
                <w:rFonts w:cstheme="minorHAnsi"/>
                <w:sz w:val="22"/>
                <w:szCs w:val="22"/>
              </w:rPr>
              <w:t>Ministerstwo Rozwoju i Technologii</w:t>
            </w:r>
          </w:p>
        </w:tc>
      </w:tr>
      <w:tr w:rsidR="00C05FD8" w:rsidRPr="003106F0" w14:paraId="2697A20B" w14:textId="77777777" w:rsidTr="00C07C78">
        <w:tc>
          <w:tcPr>
            <w:tcW w:w="988" w:type="dxa"/>
          </w:tcPr>
          <w:p w14:paraId="573A86A6" w14:textId="31724841" w:rsidR="00901D86" w:rsidRPr="003106F0" w:rsidRDefault="00901D86" w:rsidP="00BC7D73">
            <w:pPr>
              <w:spacing w:line="276" w:lineRule="auto"/>
              <w:rPr>
                <w:rFonts w:cstheme="minorHAnsi"/>
                <w:sz w:val="22"/>
                <w:szCs w:val="22"/>
              </w:rPr>
            </w:pPr>
            <w:r w:rsidRPr="003106F0">
              <w:rPr>
                <w:rFonts w:cstheme="minorHAnsi"/>
                <w:sz w:val="22"/>
                <w:szCs w:val="22"/>
              </w:rPr>
              <w:t>3.2.1</w:t>
            </w:r>
          </w:p>
        </w:tc>
        <w:tc>
          <w:tcPr>
            <w:tcW w:w="3118" w:type="dxa"/>
          </w:tcPr>
          <w:p w14:paraId="7B4C6CDC" w14:textId="084AA83A" w:rsidR="00901D86" w:rsidRPr="003106F0" w:rsidRDefault="00901D86" w:rsidP="00BC7D73">
            <w:pPr>
              <w:spacing w:line="276" w:lineRule="auto"/>
              <w:rPr>
                <w:rFonts w:cstheme="minorHAnsi"/>
                <w:sz w:val="22"/>
                <w:szCs w:val="22"/>
              </w:rPr>
            </w:pPr>
            <w:r w:rsidRPr="003106F0">
              <w:rPr>
                <w:rFonts w:cstheme="minorHAnsi"/>
                <w:sz w:val="22"/>
                <w:szCs w:val="22"/>
              </w:rPr>
              <w:t>Powiązanie nauki z biznesem.</w:t>
            </w:r>
          </w:p>
        </w:tc>
        <w:tc>
          <w:tcPr>
            <w:tcW w:w="1418" w:type="dxa"/>
            <w:gridSpan w:val="2"/>
          </w:tcPr>
          <w:p w14:paraId="3DF93CF7" w14:textId="33247EE8" w:rsidR="00901D86" w:rsidRPr="003106F0" w:rsidRDefault="00901D86" w:rsidP="003106F0">
            <w:pPr>
              <w:spacing w:line="276" w:lineRule="auto"/>
              <w:rPr>
                <w:rFonts w:cstheme="minorHAnsi"/>
                <w:sz w:val="22"/>
                <w:szCs w:val="22"/>
              </w:rPr>
            </w:pPr>
            <w:r w:rsidRPr="003106F0">
              <w:rPr>
                <w:rFonts w:cstheme="minorHAnsi"/>
                <w:sz w:val="22"/>
                <w:szCs w:val="22"/>
              </w:rPr>
              <w:t>2027</w:t>
            </w:r>
          </w:p>
        </w:tc>
        <w:tc>
          <w:tcPr>
            <w:tcW w:w="7796" w:type="dxa"/>
          </w:tcPr>
          <w:p w14:paraId="1DA4B21D" w14:textId="5F2EBFC6" w:rsidR="00901D86" w:rsidRPr="003106F0" w:rsidRDefault="00901D86" w:rsidP="003106F0">
            <w:pPr>
              <w:spacing w:line="276" w:lineRule="auto"/>
              <w:rPr>
                <w:rFonts w:cstheme="minorHAnsi"/>
                <w:sz w:val="22"/>
                <w:szCs w:val="22"/>
              </w:rPr>
            </w:pPr>
            <w:r w:rsidRPr="003106F0">
              <w:rPr>
                <w:rFonts w:cstheme="minorHAnsi"/>
                <w:sz w:val="22"/>
                <w:szCs w:val="22"/>
              </w:rPr>
              <w:t>Powstała rozprawa doktorska, w której stworzono model z wykorzystaniem sztucznej sieci neuronowej (ANN) umożliwiający określenie efektywności działu utrzymania ruchu przedsiębiorstwa w aspekcie wdrożenia koncepcji Przemysłu 4.0.</w:t>
            </w:r>
          </w:p>
        </w:tc>
        <w:tc>
          <w:tcPr>
            <w:tcW w:w="1984" w:type="dxa"/>
          </w:tcPr>
          <w:p w14:paraId="5251C8F8" w14:textId="64218211" w:rsidR="00901D86" w:rsidRPr="003106F0" w:rsidRDefault="004023E5" w:rsidP="00BC7D73">
            <w:pPr>
              <w:spacing w:line="276" w:lineRule="auto"/>
              <w:rPr>
                <w:rFonts w:cstheme="minorHAnsi"/>
                <w:sz w:val="22"/>
                <w:szCs w:val="22"/>
              </w:rPr>
            </w:pPr>
            <w:r w:rsidRPr="003106F0">
              <w:rPr>
                <w:rFonts w:cstheme="minorHAnsi"/>
                <w:sz w:val="22"/>
                <w:szCs w:val="22"/>
              </w:rPr>
              <w:t>Główny Urząd Statystyczny</w:t>
            </w:r>
          </w:p>
        </w:tc>
      </w:tr>
      <w:tr w:rsidR="00C05FD8" w:rsidRPr="003106F0" w14:paraId="04DABA9B" w14:textId="77777777" w:rsidTr="00C07C78">
        <w:tc>
          <w:tcPr>
            <w:tcW w:w="988" w:type="dxa"/>
          </w:tcPr>
          <w:p w14:paraId="2495B7F8" w14:textId="3EAE6469" w:rsidR="00901D86" w:rsidRPr="003106F0" w:rsidRDefault="00901D86" w:rsidP="00BC7D73">
            <w:pPr>
              <w:spacing w:line="276" w:lineRule="auto"/>
              <w:rPr>
                <w:rFonts w:cstheme="minorHAnsi"/>
                <w:sz w:val="22"/>
                <w:szCs w:val="22"/>
              </w:rPr>
            </w:pPr>
            <w:r w:rsidRPr="003106F0">
              <w:rPr>
                <w:rFonts w:cstheme="minorHAnsi"/>
                <w:sz w:val="22"/>
                <w:szCs w:val="22"/>
              </w:rPr>
              <w:t>3.2.1</w:t>
            </w:r>
          </w:p>
        </w:tc>
        <w:tc>
          <w:tcPr>
            <w:tcW w:w="3118" w:type="dxa"/>
          </w:tcPr>
          <w:p w14:paraId="1EBF7079" w14:textId="434EEBDB" w:rsidR="00901D86" w:rsidRPr="003106F0" w:rsidRDefault="00901D86" w:rsidP="00BC7D73">
            <w:pPr>
              <w:spacing w:line="276" w:lineRule="auto"/>
              <w:rPr>
                <w:rFonts w:cstheme="minorHAnsi"/>
                <w:sz w:val="22"/>
                <w:szCs w:val="22"/>
              </w:rPr>
            </w:pPr>
            <w:r w:rsidRPr="003106F0">
              <w:rPr>
                <w:rFonts w:cstheme="minorHAnsi"/>
                <w:sz w:val="22"/>
                <w:szCs w:val="22"/>
              </w:rPr>
              <w:t>Powiązanie nauki z biznesem.</w:t>
            </w:r>
          </w:p>
        </w:tc>
        <w:tc>
          <w:tcPr>
            <w:tcW w:w="1418" w:type="dxa"/>
            <w:gridSpan w:val="2"/>
          </w:tcPr>
          <w:p w14:paraId="314AA175" w14:textId="45BB16FC" w:rsidR="00901D86" w:rsidRPr="003106F0" w:rsidRDefault="00901D86" w:rsidP="003106F0">
            <w:pPr>
              <w:spacing w:line="276" w:lineRule="auto"/>
              <w:rPr>
                <w:rFonts w:cstheme="minorHAnsi"/>
                <w:sz w:val="22"/>
                <w:szCs w:val="22"/>
              </w:rPr>
            </w:pPr>
            <w:r w:rsidRPr="003106F0">
              <w:rPr>
                <w:rFonts w:cstheme="minorHAnsi"/>
                <w:sz w:val="22"/>
                <w:szCs w:val="22"/>
              </w:rPr>
              <w:t>2027</w:t>
            </w:r>
          </w:p>
        </w:tc>
        <w:tc>
          <w:tcPr>
            <w:tcW w:w="7796" w:type="dxa"/>
          </w:tcPr>
          <w:p w14:paraId="1720D4A2" w14:textId="0E2955F9" w:rsidR="00901D86" w:rsidRPr="003106F0" w:rsidRDefault="00901D86" w:rsidP="003106F0">
            <w:pPr>
              <w:spacing w:line="276" w:lineRule="auto"/>
              <w:rPr>
                <w:rFonts w:cstheme="minorHAnsi"/>
                <w:sz w:val="22"/>
                <w:szCs w:val="22"/>
              </w:rPr>
            </w:pPr>
            <w:r w:rsidRPr="003106F0">
              <w:rPr>
                <w:rFonts w:cstheme="minorHAnsi"/>
                <w:sz w:val="22"/>
                <w:szCs w:val="22"/>
              </w:rPr>
              <w:t>Realizowane projekty prowadzone są we współpracy z podmiotami z otoczenia biznesowego (np. Whalebone Telecom, wykop.pl)</w:t>
            </w:r>
          </w:p>
        </w:tc>
        <w:tc>
          <w:tcPr>
            <w:tcW w:w="1984" w:type="dxa"/>
          </w:tcPr>
          <w:p w14:paraId="6189F722" w14:textId="7DFB2A06" w:rsidR="00901D86" w:rsidRPr="003106F0" w:rsidRDefault="00122B73" w:rsidP="00BC7D73">
            <w:pPr>
              <w:spacing w:line="276" w:lineRule="auto"/>
              <w:rPr>
                <w:rFonts w:cstheme="minorHAnsi"/>
                <w:sz w:val="22"/>
                <w:szCs w:val="22"/>
              </w:rPr>
            </w:pPr>
            <w:r w:rsidRPr="003106F0">
              <w:rPr>
                <w:rFonts w:cstheme="minorHAnsi"/>
                <w:sz w:val="22"/>
                <w:szCs w:val="22"/>
              </w:rPr>
              <w:t>Naukowa i Akademicka Sieć Komputerowa – Państwowy Instytut Badawczy</w:t>
            </w:r>
          </w:p>
        </w:tc>
      </w:tr>
      <w:tr w:rsidR="00C05FD8" w:rsidRPr="003106F0" w14:paraId="2D7C1ED9" w14:textId="77777777" w:rsidTr="00C07C78">
        <w:tc>
          <w:tcPr>
            <w:tcW w:w="988" w:type="dxa"/>
          </w:tcPr>
          <w:p w14:paraId="1E6E4AB9" w14:textId="3B7A4A24" w:rsidR="00901D86" w:rsidRPr="003106F0" w:rsidRDefault="00901D86" w:rsidP="00BC7D73">
            <w:pPr>
              <w:spacing w:line="276" w:lineRule="auto"/>
              <w:rPr>
                <w:rFonts w:cstheme="minorHAnsi"/>
                <w:sz w:val="22"/>
                <w:szCs w:val="22"/>
              </w:rPr>
            </w:pPr>
            <w:r w:rsidRPr="003106F0">
              <w:rPr>
                <w:rFonts w:cstheme="minorHAnsi"/>
                <w:sz w:val="22"/>
                <w:szCs w:val="22"/>
              </w:rPr>
              <w:t>3.2.1</w:t>
            </w:r>
          </w:p>
        </w:tc>
        <w:tc>
          <w:tcPr>
            <w:tcW w:w="3118" w:type="dxa"/>
          </w:tcPr>
          <w:p w14:paraId="08354E29" w14:textId="5D7B25C9" w:rsidR="00901D86" w:rsidRPr="003106F0" w:rsidRDefault="00901D86" w:rsidP="00BC7D73">
            <w:pPr>
              <w:spacing w:line="276" w:lineRule="auto"/>
              <w:rPr>
                <w:rFonts w:cstheme="minorHAnsi"/>
                <w:sz w:val="22"/>
                <w:szCs w:val="22"/>
              </w:rPr>
            </w:pPr>
            <w:r w:rsidRPr="003106F0">
              <w:rPr>
                <w:rFonts w:cstheme="minorHAnsi"/>
                <w:sz w:val="22"/>
                <w:szCs w:val="22"/>
              </w:rPr>
              <w:t>Powiązanie nauki z biznesem.</w:t>
            </w:r>
          </w:p>
        </w:tc>
        <w:tc>
          <w:tcPr>
            <w:tcW w:w="1418" w:type="dxa"/>
            <w:gridSpan w:val="2"/>
          </w:tcPr>
          <w:p w14:paraId="00044228" w14:textId="586580A3" w:rsidR="00901D86" w:rsidRPr="003106F0" w:rsidRDefault="00901D86" w:rsidP="003106F0">
            <w:pPr>
              <w:spacing w:line="276" w:lineRule="auto"/>
              <w:rPr>
                <w:rFonts w:cstheme="minorHAnsi"/>
                <w:sz w:val="22"/>
                <w:szCs w:val="22"/>
              </w:rPr>
            </w:pPr>
            <w:r w:rsidRPr="003106F0">
              <w:rPr>
                <w:rFonts w:cstheme="minorHAnsi"/>
                <w:sz w:val="22"/>
                <w:szCs w:val="22"/>
              </w:rPr>
              <w:t>2027</w:t>
            </w:r>
          </w:p>
        </w:tc>
        <w:tc>
          <w:tcPr>
            <w:tcW w:w="7796" w:type="dxa"/>
          </w:tcPr>
          <w:p w14:paraId="0A730527" w14:textId="77777777" w:rsidR="00901D86" w:rsidRPr="003106F0" w:rsidRDefault="00901D86" w:rsidP="003106F0">
            <w:pPr>
              <w:spacing w:line="276" w:lineRule="auto"/>
              <w:rPr>
                <w:rFonts w:cstheme="minorHAnsi"/>
                <w:sz w:val="22"/>
                <w:szCs w:val="22"/>
              </w:rPr>
            </w:pPr>
            <w:r w:rsidRPr="003106F0">
              <w:rPr>
                <w:rFonts w:cstheme="minorHAnsi"/>
                <w:sz w:val="22"/>
                <w:szCs w:val="22"/>
              </w:rPr>
              <w:t xml:space="preserve">Kontynuacja </w:t>
            </w:r>
            <w:r w:rsidRPr="003106F0">
              <w:rPr>
                <w:rFonts w:eastAsia="Calibri" w:cstheme="minorHAnsi"/>
                <w:sz w:val="22"/>
                <w:szCs w:val="22"/>
              </w:rPr>
              <w:t>działań</w:t>
            </w:r>
            <w:r w:rsidRPr="003106F0">
              <w:rPr>
                <w:rFonts w:cstheme="minorHAnsi"/>
                <w:sz w:val="22"/>
                <w:szCs w:val="22"/>
              </w:rPr>
              <w:t xml:space="preserve"> na rzecz </w:t>
            </w:r>
            <w:r w:rsidRPr="003106F0">
              <w:rPr>
                <w:rFonts w:eastAsia="Calibri" w:cstheme="minorHAnsi"/>
                <w:sz w:val="22"/>
                <w:szCs w:val="22"/>
              </w:rPr>
              <w:t>udziału</w:t>
            </w:r>
            <w:r w:rsidRPr="003106F0">
              <w:rPr>
                <w:rFonts w:cstheme="minorHAnsi"/>
                <w:sz w:val="22"/>
                <w:szCs w:val="22"/>
              </w:rPr>
              <w:t xml:space="preserve"> nadzorowanych i </w:t>
            </w:r>
            <w:r w:rsidRPr="003106F0">
              <w:rPr>
                <w:rFonts w:eastAsia="Calibri" w:cstheme="minorHAnsi"/>
                <w:sz w:val="22"/>
                <w:szCs w:val="22"/>
              </w:rPr>
              <w:t>podległych</w:t>
            </w:r>
            <w:r w:rsidRPr="003106F0">
              <w:rPr>
                <w:rFonts w:cstheme="minorHAnsi"/>
                <w:sz w:val="22"/>
                <w:szCs w:val="22"/>
              </w:rPr>
              <w:t xml:space="preserve"> jednostek w </w:t>
            </w:r>
            <w:r w:rsidRPr="003106F0">
              <w:rPr>
                <w:rFonts w:eastAsia="Calibri" w:cstheme="minorHAnsi"/>
                <w:sz w:val="22"/>
                <w:szCs w:val="22"/>
              </w:rPr>
              <w:t>działaniach</w:t>
            </w:r>
            <w:r w:rsidRPr="003106F0">
              <w:rPr>
                <w:rFonts w:cstheme="minorHAnsi"/>
                <w:sz w:val="22"/>
                <w:szCs w:val="22"/>
              </w:rPr>
              <w:t xml:space="preserve"> i pracach </w:t>
            </w:r>
            <w:r w:rsidRPr="003106F0">
              <w:rPr>
                <w:rFonts w:eastAsia="Calibri" w:cstheme="minorHAnsi"/>
                <w:sz w:val="22"/>
                <w:szCs w:val="22"/>
              </w:rPr>
              <w:t>związanych</w:t>
            </w:r>
            <w:r w:rsidRPr="003106F0">
              <w:rPr>
                <w:rFonts w:cstheme="minorHAnsi"/>
                <w:sz w:val="22"/>
                <w:szCs w:val="22"/>
              </w:rPr>
              <w:t xml:space="preserve"> z </w:t>
            </w:r>
            <w:r w:rsidRPr="003106F0">
              <w:rPr>
                <w:rFonts w:eastAsia="Calibri" w:cstheme="minorHAnsi"/>
                <w:sz w:val="22"/>
                <w:szCs w:val="22"/>
              </w:rPr>
              <w:t>realizacją</w:t>
            </w:r>
            <w:r w:rsidRPr="003106F0">
              <w:rPr>
                <w:rFonts w:cstheme="minorHAnsi"/>
                <w:sz w:val="22"/>
                <w:szCs w:val="22"/>
              </w:rPr>
              <w:t xml:space="preserve"> projektów oraz inicjatyw w obszarze AI.</w:t>
            </w:r>
          </w:p>
          <w:p w14:paraId="7999627C" w14:textId="77777777" w:rsidR="00901D86" w:rsidRPr="003106F0" w:rsidRDefault="00901D86" w:rsidP="003106F0">
            <w:pPr>
              <w:spacing w:line="276" w:lineRule="auto"/>
              <w:rPr>
                <w:rFonts w:cstheme="minorHAnsi"/>
                <w:sz w:val="22"/>
                <w:szCs w:val="22"/>
              </w:rPr>
            </w:pPr>
            <w:r w:rsidRPr="003106F0">
              <w:rPr>
                <w:rFonts w:eastAsia="Calibri" w:cstheme="minorHAnsi"/>
                <w:sz w:val="22"/>
                <w:szCs w:val="22"/>
              </w:rPr>
              <w:t>Przykłady:</w:t>
            </w:r>
          </w:p>
          <w:p w14:paraId="689AD111" w14:textId="77777777" w:rsidR="003A4682" w:rsidRPr="003106F0" w:rsidRDefault="00901D86" w:rsidP="004213EE">
            <w:pPr>
              <w:pStyle w:val="Akapitzlist"/>
              <w:numPr>
                <w:ilvl w:val="0"/>
                <w:numId w:val="35"/>
              </w:numPr>
              <w:spacing w:line="276" w:lineRule="auto"/>
              <w:ind w:right="123" w:hanging="195"/>
              <w:rPr>
                <w:rFonts w:cstheme="minorHAnsi"/>
                <w:sz w:val="22"/>
                <w:szCs w:val="22"/>
              </w:rPr>
            </w:pPr>
            <w:r w:rsidRPr="003106F0">
              <w:rPr>
                <w:rFonts w:cstheme="minorHAnsi"/>
                <w:sz w:val="22"/>
                <w:szCs w:val="22"/>
              </w:rPr>
              <w:t xml:space="preserve">Wielkopolskiego ODR- </w:t>
            </w:r>
            <w:r w:rsidRPr="003106F0">
              <w:rPr>
                <w:rFonts w:eastAsia="Calibri" w:cstheme="minorHAnsi"/>
                <w:sz w:val="22"/>
                <w:szCs w:val="22"/>
              </w:rPr>
              <w:t xml:space="preserve">udział </w:t>
            </w:r>
            <w:r w:rsidRPr="003106F0">
              <w:rPr>
                <w:rFonts w:cstheme="minorHAnsi"/>
                <w:sz w:val="22"/>
                <w:szCs w:val="22"/>
              </w:rPr>
              <w:t xml:space="preserve">w charakterze konsorcjanta w </w:t>
            </w:r>
            <w:r w:rsidRPr="003106F0">
              <w:rPr>
                <w:rFonts w:eastAsia="Calibri" w:cstheme="minorHAnsi"/>
                <w:sz w:val="22"/>
                <w:szCs w:val="22"/>
              </w:rPr>
              <w:t>międzynarodowych</w:t>
            </w:r>
            <w:r w:rsidRPr="003106F0">
              <w:rPr>
                <w:rFonts w:cstheme="minorHAnsi"/>
                <w:sz w:val="22"/>
                <w:szCs w:val="22"/>
              </w:rPr>
              <w:t xml:space="preserve"> projektach </w:t>
            </w:r>
            <w:r w:rsidRPr="003106F0">
              <w:rPr>
                <w:rFonts w:eastAsia="Calibri" w:cstheme="minorHAnsi"/>
                <w:sz w:val="22"/>
                <w:szCs w:val="22"/>
              </w:rPr>
              <w:t>mających</w:t>
            </w:r>
            <w:r w:rsidRPr="003106F0">
              <w:rPr>
                <w:rFonts w:cstheme="minorHAnsi"/>
                <w:sz w:val="22"/>
                <w:szCs w:val="22"/>
              </w:rPr>
              <w:t xml:space="preserve"> na celu wykorzystanie sztucznej inteligencji w sektorze rolnym.</w:t>
            </w:r>
          </w:p>
          <w:p w14:paraId="3E6AA20B" w14:textId="3028DC44" w:rsidR="00901D86" w:rsidRPr="003106F0" w:rsidRDefault="00901D86" w:rsidP="004213EE">
            <w:pPr>
              <w:pStyle w:val="Akapitzlist"/>
              <w:numPr>
                <w:ilvl w:val="0"/>
                <w:numId w:val="35"/>
              </w:numPr>
              <w:spacing w:line="276" w:lineRule="auto"/>
              <w:ind w:right="123"/>
              <w:rPr>
                <w:rFonts w:cstheme="minorHAnsi"/>
                <w:sz w:val="22"/>
                <w:szCs w:val="22"/>
              </w:rPr>
            </w:pPr>
            <w:r w:rsidRPr="003106F0">
              <w:rPr>
                <w:rFonts w:cstheme="minorHAnsi"/>
                <w:sz w:val="22"/>
                <w:szCs w:val="22"/>
              </w:rPr>
              <w:lastRenderedPageBreak/>
              <w:t xml:space="preserve">IOR-PIB - </w:t>
            </w:r>
            <w:r w:rsidRPr="003106F0">
              <w:rPr>
                <w:rFonts w:eastAsia="Calibri" w:cstheme="minorHAnsi"/>
                <w:sz w:val="22"/>
                <w:szCs w:val="22"/>
              </w:rPr>
              <w:t>Złożone</w:t>
            </w:r>
            <w:r w:rsidRPr="003106F0">
              <w:rPr>
                <w:rFonts w:cstheme="minorHAnsi"/>
                <w:sz w:val="22"/>
                <w:szCs w:val="22"/>
              </w:rPr>
              <w:t xml:space="preserve"> 2 wnioski na projekt </w:t>
            </w:r>
            <w:r w:rsidR="003A4682" w:rsidRPr="003106F0">
              <w:rPr>
                <w:rFonts w:cstheme="minorHAnsi"/>
                <w:sz w:val="22"/>
                <w:szCs w:val="22"/>
              </w:rPr>
              <w:t>INFOSTRATEG</w:t>
            </w:r>
            <w:r w:rsidRPr="003106F0">
              <w:rPr>
                <w:rFonts w:cstheme="minorHAnsi"/>
                <w:sz w:val="22"/>
                <w:szCs w:val="22"/>
              </w:rPr>
              <w:t xml:space="preserve"> VI.</w:t>
            </w:r>
          </w:p>
        </w:tc>
        <w:tc>
          <w:tcPr>
            <w:tcW w:w="1984" w:type="dxa"/>
          </w:tcPr>
          <w:p w14:paraId="1BD74B9A" w14:textId="23EB12D0" w:rsidR="00901D86" w:rsidRPr="003106F0" w:rsidRDefault="00FC6E5C" w:rsidP="00BC7D73">
            <w:pPr>
              <w:spacing w:line="276" w:lineRule="auto"/>
              <w:rPr>
                <w:rFonts w:cstheme="minorHAnsi"/>
                <w:sz w:val="22"/>
                <w:szCs w:val="22"/>
              </w:rPr>
            </w:pPr>
            <w:r w:rsidRPr="003106F0">
              <w:rPr>
                <w:rFonts w:cstheme="minorHAnsi"/>
                <w:sz w:val="22"/>
                <w:szCs w:val="22"/>
              </w:rPr>
              <w:lastRenderedPageBreak/>
              <w:t>Ministerstwo Rolnictwa i Rozwoju Wsi</w:t>
            </w:r>
          </w:p>
        </w:tc>
      </w:tr>
      <w:tr w:rsidR="00156B04" w:rsidRPr="003106F0" w14:paraId="6AE4290D" w14:textId="77777777" w:rsidTr="00C07C78">
        <w:tc>
          <w:tcPr>
            <w:tcW w:w="988" w:type="dxa"/>
          </w:tcPr>
          <w:p w14:paraId="597079A1" w14:textId="534321CB" w:rsidR="00156B04" w:rsidRPr="003106F0" w:rsidRDefault="00156B04" w:rsidP="00BC7D73">
            <w:pPr>
              <w:spacing w:line="276" w:lineRule="auto"/>
              <w:rPr>
                <w:rFonts w:cstheme="minorHAnsi"/>
                <w:sz w:val="22"/>
                <w:szCs w:val="22"/>
              </w:rPr>
            </w:pPr>
            <w:r w:rsidRPr="003106F0">
              <w:rPr>
                <w:rFonts w:cstheme="minorHAnsi"/>
                <w:sz w:val="22"/>
                <w:szCs w:val="22"/>
              </w:rPr>
              <w:t>3.2.1</w:t>
            </w:r>
          </w:p>
        </w:tc>
        <w:tc>
          <w:tcPr>
            <w:tcW w:w="3118" w:type="dxa"/>
          </w:tcPr>
          <w:p w14:paraId="4AF6FE9D" w14:textId="5174528B" w:rsidR="00156B04" w:rsidRPr="003106F0" w:rsidRDefault="00156B04" w:rsidP="00BC7D73">
            <w:pPr>
              <w:spacing w:line="276" w:lineRule="auto"/>
              <w:rPr>
                <w:rFonts w:cstheme="minorHAnsi"/>
                <w:sz w:val="22"/>
                <w:szCs w:val="22"/>
              </w:rPr>
            </w:pPr>
            <w:r w:rsidRPr="003106F0">
              <w:rPr>
                <w:rFonts w:cstheme="minorHAnsi"/>
                <w:sz w:val="22"/>
                <w:szCs w:val="22"/>
              </w:rPr>
              <w:t>Powiązanie nauki z biznesem.</w:t>
            </w:r>
          </w:p>
        </w:tc>
        <w:tc>
          <w:tcPr>
            <w:tcW w:w="1418" w:type="dxa"/>
            <w:gridSpan w:val="2"/>
          </w:tcPr>
          <w:p w14:paraId="0092A0CF" w14:textId="768F8A9D" w:rsidR="00156B04" w:rsidRPr="003106F0" w:rsidRDefault="00156B04" w:rsidP="003106F0">
            <w:pPr>
              <w:spacing w:line="276" w:lineRule="auto"/>
              <w:rPr>
                <w:rFonts w:cstheme="minorHAnsi"/>
                <w:sz w:val="22"/>
                <w:szCs w:val="22"/>
              </w:rPr>
            </w:pPr>
            <w:r w:rsidRPr="003106F0">
              <w:rPr>
                <w:rFonts w:cstheme="minorHAnsi"/>
                <w:sz w:val="22"/>
                <w:szCs w:val="22"/>
              </w:rPr>
              <w:t>2027</w:t>
            </w:r>
          </w:p>
        </w:tc>
        <w:tc>
          <w:tcPr>
            <w:tcW w:w="7796" w:type="dxa"/>
          </w:tcPr>
          <w:p w14:paraId="61006E55" w14:textId="77777777" w:rsidR="00156B04" w:rsidRPr="003106F0" w:rsidRDefault="00156B04" w:rsidP="003106F0">
            <w:pPr>
              <w:spacing w:line="276" w:lineRule="auto"/>
              <w:rPr>
                <w:rFonts w:cstheme="minorHAnsi"/>
                <w:sz w:val="22"/>
                <w:szCs w:val="22"/>
                <w:u w:val="single"/>
              </w:rPr>
            </w:pPr>
            <w:r w:rsidRPr="003106F0">
              <w:rPr>
                <w:rFonts w:cstheme="minorHAnsi"/>
                <w:sz w:val="22"/>
                <w:szCs w:val="22"/>
              </w:rPr>
              <w:t xml:space="preserve">MNiSW zapewnia </w:t>
            </w:r>
            <w:r w:rsidRPr="003106F0">
              <w:rPr>
                <w:rFonts w:cstheme="minorHAnsi"/>
                <w:sz w:val="22"/>
                <w:szCs w:val="22"/>
                <w:u w:val="single"/>
              </w:rPr>
              <w:t>wsparcie doktoratów z obszaru AI w ramach Programu „Doktorat Wdrożeniowy”</w:t>
            </w:r>
          </w:p>
          <w:p w14:paraId="6895963C" w14:textId="77777777" w:rsidR="00156B04" w:rsidRPr="003106F0" w:rsidRDefault="00156B04" w:rsidP="003106F0">
            <w:pPr>
              <w:spacing w:line="276" w:lineRule="auto"/>
              <w:rPr>
                <w:rFonts w:cstheme="minorHAnsi"/>
                <w:sz w:val="22"/>
                <w:szCs w:val="22"/>
              </w:rPr>
            </w:pPr>
            <w:r w:rsidRPr="003106F0">
              <w:rPr>
                <w:rFonts w:cstheme="minorHAnsi"/>
                <w:sz w:val="22"/>
                <w:szCs w:val="22"/>
              </w:rPr>
              <w:t xml:space="preserve">„Doktorat wdrożeniowy” to program, który tworzy warunki do rozwoju współpracy podmiotów systemu szkolnictwa wyższego i nauki z otoczeniem społeczno-gospodarczym, prowadzonej w ramach szkół doktorskich i polegającej na kształceniu doktorantów we współpracy z zatrudniającymi ich przedsiębiorcami albo innymi podmiotami. </w:t>
            </w:r>
          </w:p>
          <w:p w14:paraId="4DB15B8E" w14:textId="77777777" w:rsidR="00156B04" w:rsidRPr="003106F0" w:rsidRDefault="00156B04" w:rsidP="003106F0">
            <w:pPr>
              <w:spacing w:line="276" w:lineRule="auto"/>
              <w:rPr>
                <w:rFonts w:cstheme="minorHAnsi"/>
                <w:sz w:val="22"/>
                <w:szCs w:val="22"/>
              </w:rPr>
            </w:pPr>
            <w:r w:rsidRPr="003106F0">
              <w:rPr>
                <w:rFonts w:cstheme="minorHAnsi"/>
                <w:sz w:val="22"/>
                <w:szCs w:val="22"/>
              </w:rPr>
              <w:t xml:space="preserve">Projekty badawcze z zakresu AI realizowane były/są/będą w ramach pięciu edycji programu „Doktorat wdrożeniowy” (III-VII ed.). </w:t>
            </w:r>
          </w:p>
          <w:p w14:paraId="281235AC" w14:textId="77777777" w:rsidR="00156B04" w:rsidRPr="003106F0" w:rsidRDefault="00156B04" w:rsidP="003106F0">
            <w:pPr>
              <w:spacing w:line="276" w:lineRule="auto"/>
              <w:rPr>
                <w:rFonts w:cstheme="minorHAnsi"/>
                <w:sz w:val="22"/>
                <w:szCs w:val="22"/>
              </w:rPr>
            </w:pPr>
            <w:r w:rsidRPr="003106F0">
              <w:rPr>
                <w:rFonts w:cstheme="minorHAnsi"/>
                <w:sz w:val="22"/>
                <w:szCs w:val="22"/>
              </w:rPr>
              <w:t>Wsparcie doktoratów z obszaru AI w toku realizacji III, IV i V edycji programu jest prowadzone w ramach modułu „Doktorat wdrożeniowy II – sztuczna inteligencja”. W tym module wsparcie jest skoncentrowane na przygotowywaniu rozpraw doktorskich przez doktorantów prowadzących działalność naukową w zakresie wykorzystania sztucznej inteligencji w procesach technologicznych lub społecznych, w tym związanych z cyberbezpieczeństwem, których wyniki mogą mieć zastosowanie w działalności podmiotów zatrudniających doktorantów.</w:t>
            </w:r>
          </w:p>
          <w:p w14:paraId="142FDB86" w14:textId="3B051CD1" w:rsidR="00156B04" w:rsidRPr="003106F0" w:rsidRDefault="00156B04" w:rsidP="003106F0">
            <w:pPr>
              <w:spacing w:line="276" w:lineRule="auto"/>
              <w:rPr>
                <w:rFonts w:cstheme="minorHAnsi"/>
                <w:sz w:val="22"/>
                <w:szCs w:val="22"/>
              </w:rPr>
            </w:pPr>
            <w:r w:rsidRPr="003106F0">
              <w:rPr>
                <w:rFonts w:cstheme="minorHAnsi"/>
                <w:sz w:val="22"/>
                <w:szCs w:val="22"/>
              </w:rPr>
              <w:t xml:space="preserve">Wsparcie doktoratów z obszaru AI w toku realizacji VI i VII edycji programu jest i będzie prowadzone w ramach modułu „Doktorat wdrożeniowy II – sztuczna inteligencja i technologie kwantowe”. Podobnie jak w ww. module tutaj również wspierane jest przygotowywanie rozpraw doktorskich przez doktorantów prowadzących działalność naukową w zakresie wykorzystania sztucznej inteligencji oraz technologii kwantowych w procesach technologicznych lub społecznych, w tym związanych z cyberbezpieczeństwem. </w:t>
            </w:r>
          </w:p>
        </w:tc>
        <w:tc>
          <w:tcPr>
            <w:tcW w:w="1984" w:type="dxa"/>
          </w:tcPr>
          <w:p w14:paraId="0B05719C" w14:textId="3126F5B0" w:rsidR="00156B04" w:rsidRPr="003106F0" w:rsidRDefault="00156B04" w:rsidP="00BC7D73">
            <w:pPr>
              <w:spacing w:line="276" w:lineRule="auto"/>
              <w:rPr>
                <w:rFonts w:cstheme="minorHAnsi"/>
                <w:sz w:val="22"/>
                <w:szCs w:val="22"/>
              </w:rPr>
            </w:pPr>
            <w:r w:rsidRPr="003106F0">
              <w:rPr>
                <w:rFonts w:cstheme="minorHAnsi"/>
                <w:sz w:val="22"/>
                <w:szCs w:val="22"/>
              </w:rPr>
              <w:t>Ministerstwo Nauki i Szkolnictwa Wyższego</w:t>
            </w:r>
          </w:p>
        </w:tc>
      </w:tr>
      <w:tr w:rsidR="00156B04" w:rsidRPr="003106F0" w14:paraId="5A646D4A" w14:textId="77777777" w:rsidTr="00C07C78">
        <w:tc>
          <w:tcPr>
            <w:tcW w:w="988" w:type="dxa"/>
            <w:shd w:val="clear" w:color="auto" w:fill="auto"/>
          </w:tcPr>
          <w:p w14:paraId="69ADCA73" w14:textId="23687A03" w:rsidR="00156B04" w:rsidRPr="003106F0" w:rsidRDefault="00156B04" w:rsidP="00BC7D73">
            <w:pPr>
              <w:spacing w:line="276" w:lineRule="auto"/>
              <w:rPr>
                <w:rFonts w:cstheme="minorHAnsi"/>
                <w:sz w:val="22"/>
                <w:szCs w:val="22"/>
              </w:rPr>
            </w:pPr>
            <w:r w:rsidRPr="003106F0">
              <w:rPr>
                <w:rFonts w:cstheme="minorHAnsi"/>
                <w:sz w:val="22"/>
                <w:szCs w:val="22"/>
              </w:rPr>
              <w:t>3.2.2</w:t>
            </w:r>
          </w:p>
        </w:tc>
        <w:tc>
          <w:tcPr>
            <w:tcW w:w="3118" w:type="dxa"/>
            <w:shd w:val="clear" w:color="auto" w:fill="auto"/>
          </w:tcPr>
          <w:p w14:paraId="4B3C845B" w14:textId="7A1D7C02" w:rsidR="00156B04" w:rsidRPr="003106F0" w:rsidRDefault="00156B04" w:rsidP="00BC7D73">
            <w:pPr>
              <w:spacing w:line="276" w:lineRule="auto"/>
              <w:rPr>
                <w:rFonts w:cstheme="minorHAnsi"/>
                <w:sz w:val="22"/>
                <w:szCs w:val="22"/>
              </w:rPr>
            </w:pPr>
            <w:r w:rsidRPr="003106F0">
              <w:rPr>
                <w:rFonts w:cstheme="minorHAnsi"/>
                <w:sz w:val="22"/>
                <w:szCs w:val="22"/>
              </w:rPr>
              <w:t xml:space="preserve">Podniesienie atrakcyjności polskich uczelni dla najzdolniejszych studentów i kadry akademickiej między </w:t>
            </w:r>
            <w:r w:rsidRPr="003106F0">
              <w:rPr>
                <w:rFonts w:cstheme="minorHAnsi"/>
                <w:sz w:val="22"/>
                <w:szCs w:val="22"/>
              </w:rPr>
              <w:lastRenderedPageBreak/>
              <w:t>innymi przez elastyczniejszy plan studiów otwarty na interdyscyplinarne zajęcia z AI oraz najnowsze technologie.</w:t>
            </w:r>
          </w:p>
        </w:tc>
        <w:tc>
          <w:tcPr>
            <w:tcW w:w="1418" w:type="dxa"/>
            <w:gridSpan w:val="2"/>
            <w:shd w:val="clear" w:color="auto" w:fill="auto"/>
          </w:tcPr>
          <w:p w14:paraId="6BAE6415" w14:textId="582B5E66" w:rsidR="00156B04" w:rsidRPr="003106F0" w:rsidRDefault="00156B04" w:rsidP="003106F0">
            <w:pPr>
              <w:spacing w:line="276" w:lineRule="auto"/>
              <w:rPr>
                <w:rFonts w:cstheme="minorHAnsi"/>
                <w:sz w:val="22"/>
                <w:szCs w:val="22"/>
              </w:rPr>
            </w:pPr>
            <w:r w:rsidRPr="003106F0">
              <w:rPr>
                <w:rFonts w:cstheme="minorHAnsi"/>
                <w:sz w:val="22"/>
                <w:szCs w:val="22"/>
              </w:rPr>
              <w:lastRenderedPageBreak/>
              <w:t>2027</w:t>
            </w:r>
          </w:p>
        </w:tc>
        <w:tc>
          <w:tcPr>
            <w:tcW w:w="7796" w:type="dxa"/>
            <w:shd w:val="clear" w:color="auto" w:fill="auto"/>
          </w:tcPr>
          <w:p w14:paraId="6A538EA5" w14:textId="72E3F48A" w:rsidR="00D8100B" w:rsidRPr="003106F0" w:rsidRDefault="00D8100B" w:rsidP="003106F0">
            <w:pPr>
              <w:spacing w:line="276" w:lineRule="auto"/>
              <w:rPr>
                <w:rFonts w:cstheme="minorHAnsi"/>
                <w:sz w:val="22"/>
                <w:szCs w:val="22"/>
                <w:u w:val="single"/>
              </w:rPr>
            </w:pPr>
            <w:r w:rsidRPr="003106F0">
              <w:rPr>
                <w:rFonts w:cstheme="minorHAnsi"/>
                <w:sz w:val="22"/>
                <w:szCs w:val="22"/>
                <w:u w:val="single"/>
              </w:rPr>
              <w:t>Mechanizm studiów dualnych.</w:t>
            </w:r>
          </w:p>
          <w:p w14:paraId="1C426F58" w14:textId="2294450E" w:rsidR="00156B04" w:rsidRPr="003106F0" w:rsidRDefault="00D8100B" w:rsidP="003106F0">
            <w:pPr>
              <w:spacing w:line="276" w:lineRule="auto"/>
              <w:rPr>
                <w:rFonts w:cstheme="minorHAnsi"/>
                <w:sz w:val="22"/>
                <w:szCs w:val="22"/>
              </w:rPr>
            </w:pPr>
            <w:r w:rsidRPr="003106F0">
              <w:rPr>
                <w:rFonts w:cstheme="minorHAnsi"/>
                <w:sz w:val="22"/>
                <w:szCs w:val="22"/>
              </w:rPr>
              <w:t xml:space="preserve">Przewidziany w Ustawie o SWiN mechanizm studiów dualnych, polega on na uruchamianiu przez uczelnie studiów o profilu praktycznym, prowadzonych w porozumieniu i z udziałem przyszłego pracodawcy. Działanie takie podejmowane jest </w:t>
            </w:r>
            <w:r w:rsidRPr="003106F0">
              <w:rPr>
                <w:rFonts w:cstheme="minorHAnsi"/>
                <w:sz w:val="22"/>
                <w:szCs w:val="22"/>
              </w:rPr>
              <w:lastRenderedPageBreak/>
              <w:t>z inicjatywy środowiska przemysłowego i akademickiego, a podstawą uruchomienia nowego kierunku studiów jest odpowiednia umowa zawarta pomiędzy uczelnią a przedsiębiorstwem.</w:t>
            </w:r>
          </w:p>
        </w:tc>
        <w:tc>
          <w:tcPr>
            <w:tcW w:w="1984" w:type="dxa"/>
            <w:shd w:val="clear" w:color="auto" w:fill="auto"/>
          </w:tcPr>
          <w:p w14:paraId="3BB6443B" w14:textId="2114A11F" w:rsidR="00156B04" w:rsidRPr="003106F0" w:rsidRDefault="000C683C" w:rsidP="00BC7D73">
            <w:pPr>
              <w:spacing w:line="276" w:lineRule="auto"/>
              <w:rPr>
                <w:rFonts w:cstheme="minorHAnsi"/>
                <w:sz w:val="22"/>
                <w:szCs w:val="22"/>
              </w:rPr>
            </w:pPr>
            <w:r w:rsidRPr="003106F0">
              <w:rPr>
                <w:rFonts w:cstheme="minorHAnsi"/>
                <w:sz w:val="22"/>
                <w:szCs w:val="22"/>
              </w:rPr>
              <w:lastRenderedPageBreak/>
              <w:t>Ministerstwo Nauki i Szkolnictwa Wyższego</w:t>
            </w:r>
          </w:p>
        </w:tc>
      </w:tr>
      <w:tr w:rsidR="00C07C78" w:rsidRPr="00944492" w14:paraId="09DEE00E" w14:textId="77777777" w:rsidTr="00C07C78">
        <w:tc>
          <w:tcPr>
            <w:tcW w:w="988" w:type="dxa"/>
            <w:shd w:val="clear" w:color="auto" w:fill="auto"/>
          </w:tcPr>
          <w:p w14:paraId="4851BB47" w14:textId="77777777" w:rsidR="00C07C78" w:rsidRPr="00944492" w:rsidRDefault="00C07C78" w:rsidP="00565137">
            <w:pPr>
              <w:spacing w:line="276" w:lineRule="auto"/>
              <w:rPr>
                <w:rFonts w:cstheme="minorHAnsi"/>
                <w:sz w:val="22"/>
                <w:szCs w:val="22"/>
              </w:rPr>
            </w:pPr>
            <w:r w:rsidRPr="00486224">
              <w:rPr>
                <w:rFonts w:cstheme="minorHAnsi"/>
                <w:sz w:val="22"/>
                <w:szCs w:val="22"/>
              </w:rPr>
              <w:t>3.2.2</w:t>
            </w:r>
          </w:p>
        </w:tc>
        <w:tc>
          <w:tcPr>
            <w:tcW w:w="3118" w:type="dxa"/>
            <w:shd w:val="clear" w:color="auto" w:fill="auto"/>
          </w:tcPr>
          <w:p w14:paraId="028A715B" w14:textId="77777777" w:rsidR="00C07C78" w:rsidRPr="00944492" w:rsidRDefault="00C07C78" w:rsidP="00565137">
            <w:pPr>
              <w:spacing w:line="276" w:lineRule="auto"/>
              <w:rPr>
                <w:rFonts w:cstheme="minorHAnsi"/>
                <w:sz w:val="22"/>
                <w:szCs w:val="22"/>
              </w:rPr>
            </w:pPr>
            <w:r w:rsidRPr="00486224">
              <w:rPr>
                <w:rFonts w:cstheme="minorHAnsi"/>
                <w:sz w:val="22"/>
                <w:szCs w:val="22"/>
              </w:rPr>
              <w:t>Podniesienie atrakcyjności polskich uczelni dla najzdolniejszych studentów i kadry akademickiej między innymi przez elastyczniejszy plan studiów otwarty na interdyscyplinarne zajęcia z AI oraz najnowsze technologie.</w:t>
            </w:r>
          </w:p>
        </w:tc>
        <w:tc>
          <w:tcPr>
            <w:tcW w:w="1404" w:type="dxa"/>
            <w:shd w:val="clear" w:color="auto" w:fill="auto"/>
          </w:tcPr>
          <w:p w14:paraId="142B6C61" w14:textId="77777777" w:rsidR="00C07C78" w:rsidRPr="00944492" w:rsidRDefault="00C07C78" w:rsidP="00565137">
            <w:pPr>
              <w:spacing w:line="276" w:lineRule="auto"/>
              <w:rPr>
                <w:rFonts w:cstheme="minorHAnsi"/>
                <w:sz w:val="22"/>
                <w:szCs w:val="22"/>
              </w:rPr>
            </w:pPr>
            <w:r w:rsidRPr="00486224">
              <w:rPr>
                <w:rFonts w:cstheme="minorHAnsi"/>
                <w:sz w:val="22"/>
                <w:szCs w:val="22"/>
              </w:rPr>
              <w:t>2027</w:t>
            </w:r>
          </w:p>
        </w:tc>
        <w:tc>
          <w:tcPr>
            <w:tcW w:w="7810" w:type="dxa"/>
            <w:gridSpan w:val="2"/>
            <w:shd w:val="clear" w:color="auto" w:fill="auto"/>
          </w:tcPr>
          <w:p w14:paraId="60E9812E" w14:textId="77777777" w:rsidR="00C07C78" w:rsidRPr="00486224" w:rsidRDefault="00C07C78" w:rsidP="00565137">
            <w:pPr>
              <w:jc w:val="both"/>
              <w:rPr>
                <w:rFonts w:eastAsia="Times New Roman" w:cstheme="minorHAnsi"/>
                <w:color w:val="000000"/>
                <w:sz w:val="22"/>
                <w:szCs w:val="22"/>
              </w:rPr>
            </w:pPr>
            <w:r w:rsidRPr="00486224">
              <w:rPr>
                <w:rFonts w:cstheme="minorHAnsi"/>
                <w:sz w:val="22"/>
                <w:szCs w:val="22"/>
              </w:rPr>
              <w:t xml:space="preserve">Z kolei </w:t>
            </w:r>
            <w:r w:rsidRPr="00486224">
              <w:rPr>
                <w:rFonts w:cstheme="minorHAnsi"/>
                <w:b/>
                <w:sz w:val="22"/>
                <w:szCs w:val="22"/>
              </w:rPr>
              <w:t>uczelnie artystyczne</w:t>
            </w:r>
            <w:r w:rsidRPr="00486224">
              <w:rPr>
                <w:rFonts w:cstheme="minorHAnsi"/>
                <w:sz w:val="22"/>
                <w:szCs w:val="22"/>
              </w:rPr>
              <w:t xml:space="preserve"> podległe resortowi kultury najczęściej prowadzą badania nad  wykorzystaniem sztucznej inteligencji w szeroko pojętej kulturze najczęściej w ramach pozyskanych grantów badawczych lub prac doktorskich np.:</w:t>
            </w:r>
            <w:r>
              <w:rPr>
                <w:rFonts w:cstheme="minorHAnsi"/>
                <w:sz w:val="22"/>
                <w:szCs w:val="22"/>
              </w:rPr>
              <w:t xml:space="preserve"> </w:t>
            </w:r>
            <w:r w:rsidRPr="00486224">
              <w:rPr>
                <w:rFonts w:eastAsia="Times New Roman" w:cstheme="minorHAnsi"/>
                <w:b/>
                <w:color w:val="000000"/>
                <w:sz w:val="22"/>
                <w:szCs w:val="22"/>
              </w:rPr>
              <w:t>Akademia Sztuk Pięknych im. Jana Matejki w Krakowie</w:t>
            </w:r>
            <w:r w:rsidRPr="00486224">
              <w:rPr>
                <w:rFonts w:eastAsia="Times New Roman" w:cstheme="minorHAnsi"/>
                <w:color w:val="000000"/>
                <w:sz w:val="22"/>
                <w:szCs w:val="22"/>
              </w:rPr>
              <w:t xml:space="preserve"> </w:t>
            </w:r>
            <w:r>
              <w:rPr>
                <w:rFonts w:eastAsia="Times New Roman" w:cstheme="minorHAnsi"/>
                <w:color w:val="000000"/>
                <w:sz w:val="22"/>
                <w:szCs w:val="22"/>
              </w:rPr>
              <w:t>n</w:t>
            </w:r>
            <w:r w:rsidRPr="00486224">
              <w:rPr>
                <w:rFonts w:eastAsia="Times New Roman" w:cstheme="minorHAnsi"/>
                <w:color w:val="000000"/>
                <w:sz w:val="22"/>
                <w:szCs w:val="22"/>
              </w:rPr>
              <w:t xml:space="preserve">a Wydziale Intermediów prowadzi badania podejmujące problematykę SI. Ich wynikiem jest działalność twórcza w obszarach technologii takich jak VR, AR, programowanie, media strumieniowe. Ponadto na podstawie niniejszych badań opracowywany jest doktorat z zakresu wykorzystania uczenia maszynowego i SI  w celu wyczulenia technologii na procesy związane z funkcjonowaniem organizmu ludzkiego.  Projekt w trakcie realizacji, zaplanowany do 2023 r. </w:t>
            </w:r>
          </w:p>
          <w:p w14:paraId="790DBE8A" w14:textId="77777777" w:rsidR="00C07C78" w:rsidRPr="00944492" w:rsidRDefault="00C07C78" w:rsidP="00565137">
            <w:pPr>
              <w:spacing w:line="276" w:lineRule="auto"/>
              <w:rPr>
                <w:rFonts w:eastAsia="Times New Roman" w:cstheme="minorHAnsi"/>
                <w:color w:val="000000"/>
                <w:sz w:val="22"/>
                <w:szCs w:val="22"/>
              </w:rPr>
            </w:pPr>
          </w:p>
        </w:tc>
        <w:tc>
          <w:tcPr>
            <w:tcW w:w="1984" w:type="dxa"/>
            <w:shd w:val="clear" w:color="auto" w:fill="auto"/>
          </w:tcPr>
          <w:p w14:paraId="1F53A580" w14:textId="77777777" w:rsidR="00C07C78" w:rsidRDefault="00C07C78" w:rsidP="00565137">
            <w:pPr>
              <w:rPr>
                <w:rFonts w:cstheme="minorHAnsi"/>
                <w:sz w:val="22"/>
                <w:szCs w:val="22"/>
              </w:rPr>
            </w:pPr>
            <w:r>
              <w:rPr>
                <w:rFonts w:cstheme="minorHAnsi"/>
                <w:sz w:val="22"/>
                <w:szCs w:val="22"/>
              </w:rPr>
              <w:t>Ministerstwo Kultury i Dziedzictwa Narodowego – podmiot zgłaszający</w:t>
            </w:r>
          </w:p>
          <w:p w14:paraId="6700F298" w14:textId="77777777" w:rsidR="00C07C78" w:rsidRDefault="00C07C78" w:rsidP="00565137">
            <w:pPr>
              <w:rPr>
                <w:rFonts w:cstheme="minorHAnsi"/>
                <w:sz w:val="22"/>
                <w:szCs w:val="22"/>
              </w:rPr>
            </w:pPr>
          </w:p>
          <w:p w14:paraId="2A679BEB" w14:textId="77777777" w:rsidR="00C07C78" w:rsidRDefault="00C07C78" w:rsidP="00565137">
            <w:pPr>
              <w:rPr>
                <w:rFonts w:cstheme="minorHAnsi"/>
                <w:sz w:val="22"/>
                <w:szCs w:val="22"/>
              </w:rPr>
            </w:pPr>
            <w:r>
              <w:rPr>
                <w:rStyle w:val="fontstyle01"/>
                <w:rFonts w:asciiTheme="minorHAnsi" w:hAnsiTheme="minorHAnsi" w:cstheme="minorHAnsi"/>
              </w:rPr>
              <w:t>Uczelnie artystyczne – podmioty odpowiedzialne za realizację działania</w:t>
            </w:r>
          </w:p>
          <w:p w14:paraId="63D55305" w14:textId="77777777" w:rsidR="00C07C78" w:rsidRPr="00944492" w:rsidRDefault="00C07C78" w:rsidP="00565137">
            <w:pPr>
              <w:spacing w:line="276" w:lineRule="auto"/>
              <w:rPr>
                <w:rFonts w:cstheme="minorHAnsi"/>
                <w:sz w:val="22"/>
                <w:szCs w:val="22"/>
              </w:rPr>
            </w:pPr>
          </w:p>
        </w:tc>
      </w:tr>
      <w:tr w:rsidR="00156B04" w:rsidRPr="003106F0" w14:paraId="15345E4E" w14:textId="77777777" w:rsidTr="00C07C78">
        <w:tc>
          <w:tcPr>
            <w:tcW w:w="988" w:type="dxa"/>
          </w:tcPr>
          <w:p w14:paraId="5EC18EE4" w14:textId="0FAC8CB8" w:rsidR="00156B04" w:rsidRPr="003106F0" w:rsidRDefault="00156B04" w:rsidP="00BC7D73">
            <w:pPr>
              <w:spacing w:line="276" w:lineRule="auto"/>
              <w:rPr>
                <w:rFonts w:cstheme="minorHAnsi"/>
                <w:sz w:val="22"/>
                <w:szCs w:val="22"/>
              </w:rPr>
            </w:pPr>
            <w:r w:rsidRPr="003106F0">
              <w:rPr>
                <w:rFonts w:cstheme="minorHAnsi"/>
                <w:sz w:val="22"/>
                <w:szCs w:val="22"/>
              </w:rPr>
              <w:t>3.2.3</w:t>
            </w:r>
          </w:p>
        </w:tc>
        <w:tc>
          <w:tcPr>
            <w:tcW w:w="3118" w:type="dxa"/>
          </w:tcPr>
          <w:p w14:paraId="699F3247" w14:textId="77777777" w:rsidR="00156B04" w:rsidRPr="003106F0" w:rsidRDefault="00156B04" w:rsidP="00BC7D73">
            <w:pPr>
              <w:spacing w:line="276" w:lineRule="auto"/>
              <w:rPr>
                <w:rFonts w:cstheme="minorHAnsi"/>
                <w:sz w:val="22"/>
                <w:szCs w:val="22"/>
              </w:rPr>
            </w:pPr>
            <w:r w:rsidRPr="003106F0">
              <w:rPr>
                <w:rFonts w:cstheme="minorHAnsi"/>
                <w:sz w:val="22"/>
                <w:szCs w:val="22"/>
              </w:rPr>
              <w:t>Umiędzynarodowienie studiów wyższych i kształcenia doktorantów</w:t>
            </w:r>
          </w:p>
          <w:p w14:paraId="4293AEF9" w14:textId="1B58B9EB" w:rsidR="00156B04" w:rsidRPr="003106F0" w:rsidRDefault="00156B04" w:rsidP="00BC7D73">
            <w:pPr>
              <w:spacing w:line="276" w:lineRule="auto"/>
              <w:rPr>
                <w:rFonts w:cstheme="minorHAnsi"/>
                <w:sz w:val="22"/>
                <w:szCs w:val="22"/>
              </w:rPr>
            </w:pPr>
            <w:r w:rsidRPr="003106F0">
              <w:rPr>
                <w:rFonts w:cstheme="minorHAnsi"/>
                <w:sz w:val="22"/>
                <w:szCs w:val="22"/>
              </w:rPr>
              <w:t>z obustronnym przepływem doktorantów między krajami.</w:t>
            </w:r>
          </w:p>
        </w:tc>
        <w:tc>
          <w:tcPr>
            <w:tcW w:w="1418" w:type="dxa"/>
            <w:gridSpan w:val="2"/>
          </w:tcPr>
          <w:p w14:paraId="36AC60BF" w14:textId="35E123F8" w:rsidR="00156B04" w:rsidRPr="003106F0" w:rsidRDefault="00156B04" w:rsidP="003106F0">
            <w:pPr>
              <w:spacing w:line="276" w:lineRule="auto"/>
              <w:rPr>
                <w:rFonts w:cstheme="minorHAnsi"/>
                <w:sz w:val="22"/>
                <w:szCs w:val="22"/>
              </w:rPr>
            </w:pPr>
            <w:r w:rsidRPr="003106F0">
              <w:rPr>
                <w:rFonts w:cstheme="minorHAnsi"/>
                <w:sz w:val="22"/>
                <w:szCs w:val="22"/>
              </w:rPr>
              <w:t>2027</w:t>
            </w:r>
          </w:p>
        </w:tc>
        <w:tc>
          <w:tcPr>
            <w:tcW w:w="7796" w:type="dxa"/>
          </w:tcPr>
          <w:p w14:paraId="43B24E82" w14:textId="2DF30E09" w:rsidR="00156B04" w:rsidRPr="003106F0" w:rsidRDefault="00156B04" w:rsidP="003106F0">
            <w:pPr>
              <w:spacing w:line="276" w:lineRule="auto"/>
              <w:rPr>
                <w:rFonts w:cstheme="minorHAnsi"/>
                <w:sz w:val="22"/>
                <w:szCs w:val="22"/>
              </w:rPr>
            </w:pPr>
            <w:r w:rsidRPr="003106F0">
              <w:rPr>
                <w:rFonts w:cstheme="minorHAnsi"/>
                <w:sz w:val="22"/>
                <w:szCs w:val="22"/>
              </w:rPr>
              <w:t xml:space="preserve">W latach 2018-2023 ze środków PO WER realizowany był projekt NAWA pn. </w:t>
            </w:r>
            <w:r w:rsidRPr="003106F0">
              <w:rPr>
                <w:rFonts w:cstheme="minorHAnsi"/>
                <w:i/>
                <w:iCs/>
                <w:sz w:val="22"/>
                <w:szCs w:val="22"/>
              </w:rPr>
              <w:t>Wsparcie zdolności instytucjonalnej polskich uczelni poprzez tworzenie i realizację międzynarodowych programów studiów</w:t>
            </w:r>
            <w:r w:rsidRPr="003106F0">
              <w:rPr>
                <w:rFonts w:cstheme="minorHAnsi"/>
                <w:sz w:val="22"/>
                <w:szCs w:val="22"/>
              </w:rPr>
              <w:t>. Celem projektu było tworzenie i realizacja wysokiej jakości wspólnych studiów 2. stopnia prowadzących do uzyskania wspólnego lub podwójnego dyplomu oraz wzrost umiędzynarodowienia szkół doktorskich, a także zwiększenie atrakcyjności polskich uczelni wśród studentów i doktorantów z zagranicy poprzez ciekawą ofertę programową.</w:t>
            </w:r>
          </w:p>
          <w:p w14:paraId="2A7ABCC0" w14:textId="77777777" w:rsidR="00156B04" w:rsidRPr="003106F0" w:rsidRDefault="00156B04" w:rsidP="003106F0">
            <w:pPr>
              <w:spacing w:line="276" w:lineRule="auto"/>
              <w:rPr>
                <w:rFonts w:cstheme="minorHAnsi"/>
                <w:sz w:val="22"/>
                <w:szCs w:val="22"/>
              </w:rPr>
            </w:pPr>
            <w:r w:rsidRPr="003106F0">
              <w:rPr>
                <w:rFonts w:cstheme="minorHAnsi"/>
                <w:sz w:val="22"/>
                <w:szCs w:val="22"/>
              </w:rPr>
              <w:t>W ramach projektu realizowane były trzy programy NAWA:</w:t>
            </w:r>
          </w:p>
          <w:p w14:paraId="41A7DE54" w14:textId="77777777" w:rsidR="00156B04" w:rsidRPr="003106F0" w:rsidRDefault="00156B04" w:rsidP="003106F0">
            <w:pPr>
              <w:spacing w:line="276" w:lineRule="auto"/>
              <w:rPr>
                <w:rFonts w:cstheme="minorHAnsi"/>
                <w:sz w:val="22"/>
                <w:szCs w:val="22"/>
              </w:rPr>
            </w:pPr>
            <w:r w:rsidRPr="003106F0">
              <w:rPr>
                <w:rFonts w:cstheme="minorHAnsi"/>
                <w:sz w:val="22"/>
                <w:szCs w:val="22"/>
              </w:rPr>
              <w:t>Program SPINAKER – Intensywne Międzynarodowe Programy Kształcenia</w:t>
            </w:r>
          </w:p>
          <w:p w14:paraId="6009086B" w14:textId="77777777" w:rsidR="00156B04" w:rsidRPr="003106F0" w:rsidRDefault="00156B04" w:rsidP="003106F0">
            <w:pPr>
              <w:spacing w:line="276" w:lineRule="auto"/>
              <w:rPr>
                <w:rFonts w:cstheme="minorHAnsi"/>
                <w:sz w:val="22"/>
                <w:szCs w:val="22"/>
              </w:rPr>
            </w:pPr>
            <w:r w:rsidRPr="003106F0">
              <w:rPr>
                <w:rFonts w:cstheme="minorHAnsi"/>
                <w:sz w:val="22"/>
                <w:szCs w:val="22"/>
              </w:rPr>
              <w:t>Program KATAMARAN – Przygotowanie i realizacja wspólnych studiów II stopnia.</w:t>
            </w:r>
          </w:p>
          <w:p w14:paraId="5594CAC9" w14:textId="77777777" w:rsidR="00156B04" w:rsidRPr="003106F0" w:rsidRDefault="00156B04" w:rsidP="003106F0">
            <w:pPr>
              <w:spacing w:line="276" w:lineRule="auto"/>
              <w:rPr>
                <w:rFonts w:cstheme="minorHAnsi"/>
                <w:sz w:val="22"/>
                <w:szCs w:val="22"/>
              </w:rPr>
            </w:pPr>
            <w:r w:rsidRPr="003106F0">
              <w:rPr>
                <w:rFonts w:cstheme="minorHAnsi"/>
                <w:sz w:val="22"/>
                <w:szCs w:val="22"/>
              </w:rPr>
              <w:t>Program STER – Stypendia doktorskie dla cudzoziemców</w:t>
            </w:r>
          </w:p>
          <w:p w14:paraId="483459A9" w14:textId="77777777" w:rsidR="00156B04" w:rsidRPr="003106F0" w:rsidRDefault="00156B04" w:rsidP="003106F0">
            <w:pPr>
              <w:spacing w:line="276" w:lineRule="auto"/>
              <w:rPr>
                <w:rFonts w:cstheme="minorHAnsi"/>
                <w:sz w:val="22"/>
                <w:szCs w:val="22"/>
              </w:rPr>
            </w:pPr>
          </w:p>
          <w:p w14:paraId="1B607DAA" w14:textId="77777777" w:rsidR="00156B04" w:rsidRPr="003106F0" w:rsidRDefault="00156B04" w:rsidP="003106F0">
            <w:pPr>
              <w:spacing w:line="276" w:lineRule="auto"/>
              <w:rPr>
                <w:rFonts w:cstheme="minorHAnsi"/>
                <w:sz w:val="22"/>
                <w:szCs w:val="22"/>
              </w:rPr>
            </w:pPr>
            <w:r w:rsidRPr="003106F0">
              <w:rPr>
                <w:rFonts w:cstheme="minorHAnsi"/>
                <w:sz w:val="22"/>
                <w:szCs w:val="22"/>
              </w:rPr>
              <w:lastRenderedPageBreak/>
              <w:t>W październiku 2023 r. przyjęto do realizacji ze środków FERS (Fundusze Europejskie dla Rozwoju Społecznego na lata 2021-2027) projekt Narodowej Agencji Wymiany Akademickiej pn. “</w:t>
            </w:r>
            <w:r w:rsidRPr="003106F0">
              <w:rPr>
                <w:rFonts w:cstheme="minorHAnsi"/>
                <w:i/>
                <w:iCs/>
                <w:sz w:val="22"/>
                <w:szCs w:val="22"/>
              </w:rPr>
              <w:t>Krótkookresowa wymiana akademicka sposobem na podniesienie jakości kształcenia w instytucjach szkolnictwa wyższego i nauki</w:t>
            </w:r>
            <w:r w:rsidRPr="003106F0">
              <w:rPr>
                <w:rFonts w:cstheme="minorHAnsi"/>
                <w:sz w:val="22"/>
                <w:szCs w:val="22"/>
              </w:rPr>
              <w:t>”.</w:t>
            </w:r>
          </w:p>
          <w:p w14:paraId="5FC1B15B" w14:textId="77777777" w:rsidR="00156B04" w:rsidRPr="003106F0" w:rsidRDefault="00156B04" w:rsidP="003106F0">
            <w:pPr>
              <w:spacing w:line="276" w:lineRule="auto"/>
              <w:rPr>
                <w:rFonts w:cstheme="minorHAnsi"/>
                <w:sz w:val="22"/>
                <w:szCs w:val="22"/>
              </w:rPr>
            </w:pPr>
            <w:r w:rsidRPr="003106F0">
              <w:rPr>
                <w:rFonts w:cstheme="minorHAnsi"/>
                <w:sz w:val="22"/>
                <w:szCs w:val="22"/>
              </w:rPr>
              <w:t xml:space="preserve">Celem projektu jest podniesienie jakości kształcenia poprzez realizację krótkoterminowej międzynarodowej wymiany kadry, osób studiujących oraz doktorantów i doktorantek. </w:t>
            </w:r>
          </w:p>
          <w:p w14:paraId="24BDDEA8" w14:textId="77777777" w:rsidR="00156B04" w:rsidRPr="003106F0" w:rsidRDefault="00156B04" w:rsidP="003106F0">
            <w:pPr>
              <w:spacing w:line="276" w:lineRule="auto"/>
              <w:rPr>
                <w:rFonts w:cstheme="minorHAnsi"/>
                <w:sz w:val="22"/>
                <w:szCs w:val="22"/>
              </w:rPr>
            </w:pPr>
            <w:r w:rsidRPr="003106F0">
              <w:rPr>
                <w:rFonts w:cstheme="minorHAnsi"/>
                <w:sz w:val="22"/>
                <w:szCs w:val="22"/>
              </w:rPr>
              <w:t>W ramach projektu Wnioskodawca planuje ogłoszenie 5 naborów wniosków do udziału w programie NAWA dla podmiotów systemu szkolnictwa wyższego i nauki. Nabory do programu będą ogłaszane na stronie NAWA (https://nawa.gov.pl/instytucje) corocznie, począwszy od lutego 2024 r.</w:t>
            </w:r>
          </w:p>
          <w:p w14:paraId="23138A68" w14:textId="77777777" w:rsidR="00156B04" w:rsidRPr="003106F0" w:rsidRDefault="00156B04" w:rsidP="003106F0">
            <w:pPr>
              <w:spacing w:line="276" w:lineRule="auto"/>
              <w:rPr>
                <w:rFonts w:cstheme="minorHAnsi"/>
                <w:sz w:val="22"/>
                <w:szCs w:val="22"/>
              </w:rPr>
            </w:pPr>
          </w:p>
          <w:p w14:paraId="3FB1742C" w14:textId="7AE426E9" w:rsidR="00156B04" w:rsidRPr="003106F0" w:rsidRDefault="00156B04" w:rsidP="003106F0">
            <w:pPr>
              <w:spacing w:line="276" w:lineRule="auto"/>
              <w:rPr>
                <w:rFonts w:cstheme="minorHAnsi"/>
                <w:sz w:val="22"/>
                <w:szCs w:val="22"/>
              </w:rPr>
            </w:pPr>
            <w:r w:rsidRPr="003106F0">
              <w:rPr>
                <w:rFonts w:cstheme="minorHAnsi"/>
                <w:sz w:val="22"/>
                <w:szCs w:val="22"/>
              </w:rPr>
              <w:t xml:space="preserve">Na początku 2024 r. zostanie przyjęty do realizacji ze środków programu Fundusze Europejskie dla Rozwoju Społecznego na lata 2021-2027 projekt Narodowej Agencji Wymiany Akademickiej pn. </w:t>
            </w:r>
            <w:r w:rsidRPr="003106F0">
              <w:rPr>
                <w:rFonts w:cstheme="minorHAnsi"/>
                <w:i/>
                <w:iCs/>
                <w:sz w:val="22"/>
                <w:szCs w:val="22"/>
              </w:rPr>
              <w:t>Wsparcie tworzenia i realizacji międzynarodowych programów kształcenia</w:t>
            </w:r>
            <w:r w:rsidRPr="003106F0">
              <w:rPr>
                <w:rFonts w:cstheme="minorHAnsi"/>
                <w:sz w:val="22"/>
                <w:szCs w:val="22"/>
              </w:rPr>
              <w:t>.</w:t>
            </w:r>
          </w:p>
          <w:p w14:paraId="15C2A543" w14:textId="77777777" w:rsidR="00156B04" w:rsidRPr="003106F0" w:rsidRDefault="00156B04" w:rsidP="003106F0">
            <w:pPr>
              <w:spacing w:line="276" w:lineRule="auto"/>
              <w:rPr>
                <w:rFonts w:cstheme="minorHAnsi"/>
                <w:sz w:val="22"/>
                <w:szCs w:val="22"/>
              </w:rPr>
            </w:pPr>
            <w:r w:rsidRPr="003106F0">
              <w:rPr>
                <w:rFonts w:cstheme="minorHAnsi"/>
                <w:sz w:val="22"/>
                <w:szCs w:val="22"/>
              </w:rPr>
              <w:t>Celem projektu jest wsparcie podmiotów systemu szkolnictwa wyższego i nauki w tworzeniu i realizacji intensywnych form kształcenia, wspólnych programów studiów 1. i 2. stopnia prowadzących do uzyskania wspólnego lub podwójnego dyplomu oraz zwiększenie atrakcyjności polskich uczelni wśród osób studiujących, doktorantek, doktorantów i kadry akademickiej z zagranicy poprzez rozwój oferty programowej w językach obcych.</w:t>
            </w:r>
          </w:p>
          <w:p w14:paraId="0E085482" w14:textId="674AB6AE" w:rsidR="00156B04" w:rsidRPr="003106F0" w:rsidRDefault="00156B04" w:rsidP="003106F0">
            <w:pPr>
              <w:spacing w:line="276" w:lineRule="auto"/>
              <w:rPr>
                <w:rFonts w:cstheme="minorHAnsi"/>
                <w:sz w:val="22"/>
                <w:szCs w:val="22"/>
              </w:rPr>
            </w:pPr>
            <w:r w:rsidRPr="003106F0">
              <w:rPr>
                <w:rFonts w:cstheme="minorHAnsi"/>
                <w:sz w:val="22"/>
                <w:szCs w:val="22"/>
              </w:rPr>
              <w:t>W ramach projektu Wnioskodawca planuje ogłoszenie 8 naborów wniosków do udziału w dwóch programach NAWA, dla podmiotów systemu szkolnictwa wyższego i nauki. Nabory do programu będą ogłaszane na stronie NAWA (https://nawa.gov.pl/instytucje).</w:t>
            </w:r>
          </w:p>
        </w:tc>
        <w:tc>
          <w:tcPr>
            <w:tcW w:w="1984" w:type="dxa"/>
          </w:tcPr>
          <w:p w14:paraId="68C6E7CF" w14:textId="763F58AD" w:rsidR="00156B04" w:rsidRPr="003106F0" w:rsidRDefault="00156B04" w:rsidP="00BC7D73">
            <w:pPr>
              <w:spacing w:line="276" w:lineRule="auto"/>
              <w:rPr>
                <w:rFonts w:cstheme="minorHAnsi"/>
                <w:sz w:val="22"/>
                <w:szCs w:val="22"/>
              </w:rPr>
            </w:pPr>
            <w:r w:rsidRPr="003106F0">
              <w:rPr>
                <w:rFonts w:cstheme="minorHAnsi"/>
                <w:sz w:val="22"/>
                <w:szCs w:val="22"/>
              </w:rPr>
              <w:lastRenderedPageBreak/>
              <w:t>Ministerstwo Funduszy i Polityki Regionalnej – podmiot zgłaszający;</w:t>
            </w:r>
          </w:p>
          <w:p w14:paraId="31B7EA55" w14:textId="154E4843" w:rsidR="00156B04" w:rsidRPr="003106F0" w:rsidRDefault="00156B04" w:rsidP="00BC7D73">
            <w:pPr>
              <w:spacing w:line="276" w:lineRule="auto"/>
              <w:rPr>
                <w:rFonts w:cstheme="minorHAnsi"/>
                <w:sz w:val="22"/>
                <w:szCs w:val="22"/>
              </w:rPr>
            </w:pPr>
            <w:r w:rsidRPr="003106F0">
              <w:rPr>
                <w:rFonts w:cstheme="minorHAnsi"/>
                <w:sz w:val="22"/>
                <w:szCs w:val="22"/>
              </w:rPr>
              <w:t>NCBR/</w:t>
            </w:r>
          </w:p>
          <w:p w14:paraId="709EBFE3" w14:textId="77A59B90" w:rsidR="00156B04" w:rsidRPr="003106F0" w:rsidRDefault="00156B04" w:rsidP="00BC7D73">
            <w:pPr>
              <w:spacing w:line="276" w:lineRule="auto"/>
              <w:rPr>
                <w:rFonts w:cstheme="minorHAnsi"/>
                <w:sz w:val="22"/>
                <w:szCs w:val="22"/>
              </w:rPr>
            </w:pPr>
            <w:r w:rsidRPr="003106F0">
              <w:rPr>
                <w:rFonts w:cstheme="minorHAnsi"/>
                <w:sz w:val="22"/>
                <w:szCs w:val="22"/>
              </w:rPr>
              <w:t>NAWA – podmioty realizujące projekty</w:t>
            </w:r>
          </w:p>
        </w:tc>
      </w:tr>
      <w:tr w:rsidR="00156B04" w:rsidRPr="003106F0" w14:paraId="32943E16" w14:textId="77777777" w:rsidTr="00C07C78">
        <w:tc>
          <w:tcPr>
            <w:tcW w:w="988" w:type="dxa"/>
          </w:tcPr>
          <w:p w14:paraId="1BB96FAB" w14:textId="0921833E" w:rsidR="00156B04" w:rsidRPr="003106F0" w:rsidRDefault="00156B04" w:rsidP="00BC7D73">
            <w:pPr>
              <w:spacing w:line="276" w:lineRule="auto"/>
              <w:rPr>
                <w:rFonts w:cstheme="minorHAnsi"/>
                <w:sz w:val="22"/>
                <w:szCs w:val="22"/>
              </w:rPr>
            </w:pPr>
            <w:r w:rsidRPr="003106F0">
              <w:rPr>
                <w:rFonts w:cstheme="minorHAnsi"/>
                <w:sz w:val="22"/>
                <w:szCs w:val="22"/>
              </w:rPr>
              <w:lastRenderedPageBreak/>
              <w:t>3.2.4</w:t>
            </w:r>
          </w:p>
        </w:tc>
        <w:tc>
          <w:tcPr>
            <w:tcW w:w="3118" w:type="dxa"/>
          </w:tcPr>
          <w:p w14:paraId="33FDA6E6" w14:textId="65B49DFD" w:rsidR="00156B04" w:rsidRPr="003106F0" w:rsidRDefault="00156B04" w:rsidP="00BC7D73">
            <w:pPr>
              <w:spacing w:line="276" w:lineRule="auto"/>
              <w:rPr>
                <w:rFonts w:cstheme="minorHAnsi"/>
                <w:sz w:val="22"/>
                <w:szCs w:val="22"/>
              </w:rPr>
            </w:pPr>
            <w:r w:rsidRPr="003106F0">
              <w:rPr>
                <w:rFonts w:cstheme="minorHAnsi"/>
                <w:sz w:val="22"/>
                <w:szCs w:val="22"/>
              </w:rPr>
              <w:t>Zwiększenie rozpoznawalności badawczej na rynkach międzynarodowych.</w:t>
            </w:r>
          </w:p>
        </w:tc>
        <w:tc>
          <w:tcPr>
            <w:tcW w:w="1418" w:type="dxa"/>
            <w:gridSpan w:val="2"/>
          </w:tcPr>
          <w:p w14:paraId="24F88CBD" w14:textId="5D1DE327" w:rsidR="00156B04" w:rsidRPr="003106F0" w:rsidRDefault="00156B04" w:rsidP="003106F0">
            <w:pPr>
              <w:spacing w:line="276" w:lineRule="auto"/>
              <w:rPr>
                <w:rFonts w:cstheme="minorHAnsi"/>
                <w:sz w:val="22"/>
                <w:szCs w:val="22"/>
              </w:rPr>
            </w:pPr>
            <w:r w:rsidRPr="003106F0">
              <w:rPr>
                <w:rFonts w:cstheme="minorHAnsi"/>
                <w:sz w:val="22"/>
                <w:szCs w:val="22"/>
              </w:rPr>
              <w:t>2027</w:t>
            </w:r>
          </w:p>
        </w:tc>
        <w:tc>
          <w:tcPr>
            <w:tcW w:w="7796" w:type="dxa"/>
          </w:tcPr>
          <w:p w14:paraId="6E3BF790" w14:textId="5C6F2CFC" w:rsidR="00156B04" w:rsidRPr="003106F0" w:rsidRDefault="00156B04" w:rsidP="003106F0">
            <w:pPr>
              <w:spacing w:line="276" w:lineRule="auto"/>
              <w:rPr>
                <w:rFonts w:cstheme="minorHAnsi"/>
                <w:sz w:val="22"/>
                <w:szCs w:val="22"/>
              </w:rPr>
            </w:pPr>
            <w:r w:rsidRPr="003106F0">
              <w:rPr>
                <w:rFonts w:cstheme="minorHAnsi"/>
                <w:sz w:val="22"/>
                <w:szCs w:val="22"/>
              </w:rPr>
              <w:t xml:space="preserve">Liczne publikacje i wystąpienia konferencyjne związane z zastosowaniami sztucznej inteligencji w cyberbezpieczeństwie i innych dziedzinach nauki i techniki. </w:t>
            </w:r>
          </w:p>
        </w:tc>
        <w:tc>
          <w:tcPr>
            <w:tcW w:w="1984" w:type="dxa"/>
          </w:tcPr>
          <w:p w14:paraId="0D954567" w14:textId="2F08F7C3" w:rsidR="00156B04" w:rsidRPr="003106F0" w:rsidRDefault="00156B04" w:rsidP="00BC7D73">
            <w:pPr>
              <w:spacing w:line="276" w:lineRule="auto"/>
              <w:rPr>
                <w:rFonts w:cstheme="minorHAnsi"/>
                <w:sz w:val="22"/>
                <w:szCs w:val="22"/>
              </w:rPr>
            </w:pPr>
            <w:r w:rsidRPr="003106F0">
              <w:rPr>
                <w:rFonts w:cstheme="minorHAnsi"/>
                <w:sz w:val="22"/>
                <w:szCs w:val="22"/>
              </w:rPr>
              <w:t>Naukowa i Akademicka Sieć Komputerowa – Państwowy Instytut Badawczy</w:t>
            </w:r>
          </w:p>
        </w:tc>
      </w:tr>
      <w:tr w:rsidR="00156B04" w:rsidRPr="003106F0" w14:paraId="001504FA" w14:textId="77777777" w:rsidTr="00C07C78">
        <w:tc>
          <w:tcPr>
            <w:tcW w:w="988" w:type="dxa"/>
          </w:tcPr>
          <w:p w14:paraId="6E211F44" w14:textId="51F77807" w:rsidR="00156B04" w:rsidRPr="003106F0" w:rsidRDefault="00156B04" w:rsidP="00BC7D73">
            <w:pPr>
              <w:spacing w:line="276" w:lineRule="auto"/>
              <w:rPr>
                <w:rFonts w:cstheme="minorHAnsi"/>
                <w:sz w:val="22"/>
                <w:szCs w:val="22"/>
              </w:rPr>
            </w:pPr>
            <w:r w:rsidRPr="003106F0">
              <w:rPr>
                <w:rFonts w:cstheme="minorHAnsi"/>
                <w:sz w:val="22"/>
                <w:szCs w:val="22"/>
              </w:rPr>
              <w:t>3.2.4</w:t>
            </w:r>
          </w:p>
        </w:tc>
        <w:tc>
          <w:tcPr>
            <w:tcW w:w="3118" w:type="dxa"/>
          </w:tcPr>
          <w:p w14:paraId="07B978EE" w14:textId="1DC47924" w:rsidR="00156B04" w:rsidRPr="003106F0" w:rsidRDefault="00156B04" w:rsidP="00BC7D73">
            <w:pPr>
              <w:spacing w:line="276" w:lineRule="auto"/>
              <w:rPr>
                <w:rFonts w:cstheme="minorHAnsi"/>
                <w:sz w:val="22"/>
                <w:szCs w:val="22"/>
              </w:rPr>
            </w:pPr>
            <w:r w:rsidRPr="003106F0">
              <w:rPr>
                <w:rFonts w:cstheme="minorHAnsi"/>
                <w:sz w:val="22"/>
                <w:szCs w:val="22"/>
              </w:rPr>
              <w:t>Zwiększenie rozpoznawalności badawczej na rynkach międzynarodowych.</w:t>
            </w:r>
          </w:p>
        </w:tc>
        <w:tc>
          <w:tcPr>
            <w:tcW w:w="1418" w:type="dxa"/>
            <w:gridSpan w:val="2"/>
          </w:tcPr>
          <w:p w14:paraId="7160F46F" w14:textId="15681054" w:rsidR="00156B04" w:rsidRPr="003106F0" w:rsidRDefault="00156B04" w:rsidP="003106F0">
            <w:pPr>
              <w:spacing w:line="276" w:lineRule="auto"/>
              <w:rPr>
                <w:rFonts w:cstheme="minorHAnsi"/>
                <w:sz w:val="22"/>
                <w:szCs w:val="22"/>
              </w:rPr>
            </w:pPr>
            <w:r w:rsidRPr="003106F0">
              <w:rPr>
                <w:rFonts w:cstheme="minorHAnsi"/>
                <w:sz w:val="22"/>
                <w:szCs w:val="22"/>
              </w:rPr>
              <w:t>2027</w:t>
            </w:r>
          </w:p>
        </w:tc>
        <w:tc>
          <w:tcPr>
            <w:tcW w:w="7796" w:type="dxa"/>
          </w:tcPr>
          <w:p w14:paraId="2CB1A05E" w14:textId="77777777" w:rsidR="00156B04" w:rsidRPr="003106F0" w:rsidRDefault="00156B04" w:rsidP="003106F0">
            <w:pPr>
              <w:spacing w:line="276" w:lineRule="auto"/>
              <w:ind w:right="9"/>
              <w:rPr>
                <w:rFonts w:cstheme="minorHAnsi"/>
                <w:sz w:val="22"/>
                <w:szCs w:val="22"/>
              </w:rPr>
            </w:pPr>
            <w:r w:rsidRPr="003106F0">
              <w:rPr>
                <w:rFonts w:cstheme="minorHAnsi"/>
                <w:sz w:val="22"/>
                <w:szCs w:val="22"/>
              </w:rPr>
              <w:t xml:space="preserve">Kontynuacja </w:t>
            </w:r>
            <w:r w:rsidRPr="003106F0">
              <w:rPr>
                <w:rFonts w:eastAsia="Calibri" w:cstheme="minorHAnsi"/>
                <w:sz w:val="22"/>
                <w:szCs w:val="22"/>
              </w:rPr>
              <w:t>działań</w:t>
            </w:r>
            <w:r w:rsidRPr="003106F0">
              <w:rPr>
                <w:rFonts w:cstheme="minorHAnsi"/>
                <w:sz w:val="22"/>
                <w:szCs w:val="22"/>
              </w:rPr>
              <w:t xml:space="preserve"> na rzecz </w:t>
            </w:r>
            <w:r w:rsidRPr="003106F0">
              <w:rPr>
                <w:rFonts w:eastAsia="Calibri" w:cstheme="minorHAnsi"/>
                <w:sz w:val="22"/>
                <w:szCs w:val="22"/>
              </w:rPr>
              <w:t>udziału</w:t>
            </w:r>
            <w:r w:rsidRPr="003106F0">
              <w:rPr>
                <w:rFonts w:cstheme="minorHAnsi"/>
                <w:sz w:val="22"/>
                <w:szCs w:val="22"/>
              </w:rPr>
              <w:t xml:space="preserve"> Ministerstwa oraz nadzorowanych i </w:t>
            </w:r>
            <w:r w:rsidRPr="003106F0">
              <w:rPr>
                <w:rFonts w:eastAsia="Calibri" w:cstheme="minorHAnsi"/>
                <w:sz w:val="22"/>
                <w:szCs w:val="22"/>
              </w:rPr>
              <w:t>podległych</w:t>
            </w:r>
            <w:r w:rsidRPr="003106F0">
              <w:rPr>
                <w:rFonts w:cstheme="minorHAnsi"/>
                <w:sz w:val="22"/>
                <w:szCs w:val="22"/>
              </w:rPr>
              <w:t xml:space="preserve"> jednostek w </w:t>
            </w:r>
            <w:r w:rsidRPr="003106F0">
              <w:rPr>
                <w:rFonts w:eastAsia="Calibri" w:cstheme="minorHAnsi"/>
                <w:sz w:val="22"/>
                <w:szCs w:val="22"/>
              </w:rPr>
              <w:t>działaniach</w:t>
            </w:r>
            <w:r w:rsidRPr="003106F0">
              <w:rPr>
                <w:rFonts w:cstheme="minorHAnsi"/>
                <w:sz w:val="22"/>
                <w:szCs w:val="22"/>
              </w:rPr>
              <w:t xml:space="preserve"> i pracach </w:t>
            </w:r>
            <w:r w:rsidRPr="003106F0">
              <w:rPr>
                <w:rFonts w:eastAsia="Calibri" w:cstheme="minorHAnsi"/>
                <w:sz w:val="22"/>
                <w:szCs w:val="22"/>
              </w:rPr>
              <w:t>związanych</w:t>
            </w:r>
            <w:r w:rsidRPr="003106F0">
              <w:rPr>
                <w:rFonts w:cstheme="minorHAnsi"/>
                <w:sz w:val="22"/>
                <w:szCs w:val="22"/>
              </w:rPr>
              <w:t xml:space="preserve"> z </w:t>
            </w:r>
            <w:r w:rsidRPr="003106F0">
              <w:rPr>
                <w:rFonts w:eastAsia="Calibri" w:cstheme="minorHAnsi"/>
                <w:sz w:val="22"/>
                <w:szCs w:val="22"/>
              </w:rPr>
              <w:t>realizacją</w:t>
            </w:r>
            <w:r w:rsidRPr="003106F0">
              <w:rPr>
                <w:rFonts w:cstheme="minorHAnsi"/>
                <w:sz w:val="22"/>
                <w:szCs w:val="22"/>
              </w:rPr>
              <w:t xml:space="preserve"> projektów oraz inicjatyw w obszarze AI na forum </w:t>
            </w:r>
            <w:r w:rsidRPr="003106F0">
              <w:rPr>
                <w:rFonts w:eastAsia="Calibri" w:cstheme="minorHAnsi"/>
                <w:sz w:val="22"/>
                <w:szCs w:val="22"/>
              </w:rPr>
              <w:t>międzynarodowym.</w:t>
            </w:r>
          </w:p>
          <w:p w14:paraId="2F8E4C72" w14:textId="091D44DE" w:rsidR="00156B04" w:rsidRPr="003106F0" w:rsidRDefault="00156B04" w:rsidP="003106F0">
            <w:pPr>
              <w:spacing w:line="276" w:lineRule="auto"/>
              <w:rPr>
                <w:rFonts w:cstheme="minorHAnsi"/>
                <w:sz w:val="22"/>
                <w:szCs w:val="22"/>
              </w:rPr>
            </w:pPr>
            <w:r w:rsidRPr="003106F0">
              <w:rPr>
                <w:rFonts w:cstheme="minorHAnsi"/>
                <w:sz w:val="22"/>
                <w:szCs w:val="22"/>
              </w:rPr>
              <w:t xml:space="preserve">Podejmowanie </w:t>
            </w:r>
            <w:r w:rsidRPr="003106F0">
              <w:rPr>
                <w:rFonts w:eastAsia="Calibri" w:cstheme="minorHAnsi"/>
                <w:sz w:val="22"/>
                <w:szCs w:val="22"/>
              </w:rPr>
              <w:t>działań</w:t>
            </w:r>
            <w:r w:rsidRPr="003106F0">
              <w:rPr>
                <w:rFonts w:cstheme="minorHAnsi"/>
                <w:sz w:val="22"/>
                <w:szCs w:val="22"/>
              </w:rPr>
              <w:t xml:space="preserve"> w kierunku tworzenia struktur organizacyjnych w ramach jednostek. </w:t>
            </w:r>
            <w:r w:rsidRPr="003106F0">
              <w:rPr>
                <w:rFonts w:eastAsia="Calibri" w:cstheme="minorHAnsi"/>
                <w:sz w:val="22"/>
                <w:szCs w:val="22"/>
              </w:rPr>
              <w:t>Przykłady:</w:t>
            </w:r>
            <w:r w:rsidRPr="003106F0">
              <w:rPr>
                <w:rFonts w:cstheme="minorHAnsi"/>
                <w:sz w:val="22"/>
                <w:szCs w:val="22"/>
              </w:rPr>
              <w:t xml:space="preserve"> IOR-PIB - Stworzenie nowego </w:t>
            </w:r>
            <w:r w:rsidRPr="003106F0">
              <w:rPr>
                <w:rFonts w:eastAsia="Calibri" w:cstheme="minorHAnsi"/>
                <w:sz w:val="22"/>
                <w:szCs w:val="22"/>
              </w:rPr>
              <w:t>zakładu</w:t>
            </w:r>
            <w:r w:rsidRPr="003106F0">
              <w:rPr>
                <w:rFonts w:cstheme="minorHAnsi"/>
                <w:sz w:val="22"/>
                <w:szCs w:val="22"/>
              </w:rPr>
              <w:t xml:space="preserve"> </w:t>
            </w:r>
            <w:r w:rsidRPr="003106F0">
              <w:rPr>
                <w:rFonts w:eastAsia="Calibri" w:cstheme="minorHAnsi"/>
                <w:sz w:val="22"/>
                <w:szCs w:val="22"/>
              </w:rPr>
              <w:t>Zakład</w:t>
            </w:r>
            <w:r w:rsidRPr="003106F0">
              <w:rPr>
                <w:rFonts w:cstheme="minorHAnsi"/>
                <w:sz w:val="22"/>
                <w:szCs w:val="22"/>
              </w:rPr>
              <w:t xml:space="preserve"> Technologii Cyfrowych w Ochronie </w:t>
            </w:r>
            <w:r w:rsidRPr="003106F0">
              <w:rPr>
                <w:rFonts w:eastAsia="Calibri" w:cstheme="minorHAnsi"/>
                <w:sz w:val="22"/>
                <w:szCs w:val="22"/>
              </w:rPr>
              <w:t>Roślin.</w:t>
            </w:r>
          </w:p>
        </w:tc>
        <w:tc>
          <w:tcPr>
            <w:tcW w:w="1984" w:type="dxa"/>
          </w:tcPr>
          <w:p w14:paraId="011790A7" w14:textId="107E9740" w:rsidR="00156B04" w:rsidRPr="003106F0" w:rsidRDefault="00156B04" w:rsidP="00BC7D73">
            <w:pPr>
              <w:spacing w:line="276" w:lineRule="auto"/>
              <w:rPr>
                <w:rFonts w:cstheme="minorHAnsi"/>
                <w:sz w:val="22"/>
                <w:szCs w:val="22"/>
              </w:rPr>
            </w:pPr>
            <w:r w:rsidRPr="003106F0">
              <w:rPr>
                <w:rFonts w:cstheme="minorHAnsi"/>
                <w:sz w:val="22"/>
                <w:szCs w:val="22"/>
              </w:rPr>
              <w:t>Ministerstwo Rolnictwa i Rozwoju Wsi</w:t>
            </w:r>
          </w:p>
        </w:tc>
      </w:tr>
      <w:tr w:rsidR="00156B04" w:rsidRPr="003106F0" w14:paraId="547DACB2" w14:textId="77777777" w:rsidTr="00C07C78">
        <w:tc>
          <w:tcPr>
            <w:tcW w:w="988" w:type="dxa"/>
          </w:tcPr>
          <w:p w14:paraId="08348C9C" w14:textId="585E53CD" w:rsidR="00156B04" w:rsidRPr="003106F0" w:rsidRDefault="00156B04" w:rsidP="00BC7D73">
            <w:pPr>
              <w:spacing w:line="276" w:lineRule="auto"/>
              <w:rPr>
                <w:rFonts w:cstheme="minorHAnsi"/>
                <w:sz w:val="22"/>
                <w:szCs w:val="22"/>
              </w:rPr>
            </w:pPr>
            <w:r w:rsidRPr="003106F0">
              <w:rPr>
                <w:rFonts w:cstheme="minorHAnsi"/>
                <w:sz w:val="22"/>
                <w:szCs w:val="22"/>
              </w:rPr>
              <w:t>3.2.4</w:t>
            </w:r>
          </w:p>
        </w:tc>
        <w:tc>
          <w:tcPr>
            <w:tcW w:w="3118" w:type="dxa"/>
          </w:tcPr>
          <w:p w14:paraId="6303019B" w14:textId="35C1BB8F" w:rsidR="00156B04" w:rsidRPr="003106F0" w:rsidRDefault="00156B04" w:rsidP="00BC7D73">
            <w:pPr>
              <w:spacing w:line="276" w:lineRule="auto"/>
              <w:rPr>
                <w:rFonts w:cstheme="minorHAnsi"/>
                <w:sz w:val="22"/>
                <w:szCs w:val="22"/>
              </w:rPr>
            </w:pPr>
            <w:r w:rsidRPr="003106F0">
              <w:rPr>
                <w:rFonts w:cstheme="minorHAnsi"/>
                <w:sz w:val="22"/>
                <w:szCs w:val="22"/>
              </w:rPr>
              <w:t>Zwiększenie rozpoznawalności badawczej na rynkach międzynarodowych.</w:t>
            </w:r>
          </w:p>
        </w:tc>
        <w:tc>
          <w:tcPr>
            <w:tcW w:w="1418" w:type="dxa"/>
            <w:gridSpan w:val="2"/>
          </w:tcPr>
          <w:p w14:paraId="05617559" w14:textId="64453FDA" w:rsidR="00156B04" w:rsidRPr="003106F0" w:rsidRDefault="00156B04" w:rsidP="003106F0">
            <w:pPr>
              <w:spacing w:line="276" w:lineRule="auto"/>
              <w:rPr>
                <w:rFonts w:cstheme="minorHAnsi"/>
                <w:sz w:val="22"/>
                <w:szCs w:val="22"/>
              </w:rPr>
            </w:pPr>
            <w:r w:rsidRPr="003106F0">
              <w:rPr>
                <w:rFonts w:cstheme="minorHAnsi"/>
                <w:sz w:val="22"/>
                <w:szCs w:val="22"/>
              </w:rPr>
              <w:t>2027</w:t>
            </w:r>
          </w:p>
        </w:tc>
        <w:tc>
          <w:tcPr>
            <w:tcW w:w="7796" w:type="dxa"/>
          </w:tcPr>
          <w:p w14:paraId="06DF893D" w14:textId="1A99BC0E" w:rsidR="00156B04" w:rsidRPr="003106F0" w:rsidRDefault="00156B04" w:rsidP="003106F0">
            <w:pPr>
              <w:spacing w:line="276" w:lineRule="auto"/>
              <w:rPr>
                <w:rFonts w:cstheme="minorHAnsi"/>
                <w:sz w:val="22"/>
                <w:szCs w:val="22"/>
              </w:rPr>
            </w:pPr>
            <w:r w:rsidRPr="003106F0">
              <w:rPr>
                <w:rFonts w:cstheme="minorHAnsi"/>
                <w:sz w:val="22"/>
                <w:szCs w:val="22"/>
              </w:rPr>
              <w:t>Wspierania działalności badawczo – rozwojowej Instytutów Badawczych Sieci Łukasiewicz -działania umiędzynaradawiania projektów badawczych, wsparcie międzynarodowych projektów badawczych.</w:t>
            </w:r>
          </w:p>
        </w:tc>
        <w:tc>
          <w:tcPr>
            <w:tcW w:w="1984" w:type="dxa"/>
          </w:tcPr>
          <w:p w14:paraId="48A09B96" w14:textId="5272C98B" w:rsidR="00156B04" w:rsidRPr="003106F0" w:rsidRDefault="00156B04" w:rsidP="00BC7D73">
            <w:pPr>
              <w:spacing w:line="276" w:lineRule="auto"/>
              <w:rPr>
                <w:rFonts w:cstheme="minorHAnsi"/>
                <w:sz w:val="22"/>
                <w:szCs w:val="22"/>
              </w:rPr>
            </w:pPr>
            <w:r w:rsidRPr="003106F0">
              <w:rPr>
                <w:rFonts w:cstheme="minorHAnsi"/>
                <w:sz w:val="22"/>
                <w:szCs w:val="22"/>
              </w:rPr>
              <w:t>Ministerstwo Rozwoju i Technologii</w:t>
            </w:r>
          </w:p>
        </w:tc>
      </w:tr>
      <w:tr w:rsidR="00156B04" w:rsidRPr="003106F0" w14:paraId="08DB8812" w14:textId="77777777" w:rsidTr="00C07C78">
        <w:tc>
          <w:tcPr>
            <w:tcW w:w="988" w:type="dxa"/>
          </w:tcPr>
          <w:p w14:paraId="311104D9" w14:textId="15334833" w:rsidR="00156B04" w:rsidRPr="003106F0" w:rsidRDefault="00156B04" w:rsidP="00BC7D73">
            <w:pPr>
              <w:spacing w:line="276" w:lineRule="auto"/>
              <w:rPr>
                <w:rFonts w:cstheme="minorHAnsi"/>
                <w:sz w:val="22"/>
                <w:szCs w:val="22"/>
              </w:rPr>
            </w:pPr>
            <w:r w:rsidRPr="003106F0">
              <w:rPr>
                <w:rFonts w:cstheme="minorHAnsi"/>
                <w:sz w:val="22"/>
                <w:szCs w:val="22"/>
              </w:rPr>
              <w:t>3.3.1</w:t>
            </w:r>
          </w:p>
        </w:tc>
        <w:tc>
          <w:tcPr>
            <w:tcW w:w="3118" w:type="dxa"/>
          </w:tcPr>
          <w:p w14:paraId="74F3B778" w14:textId="6B659342" w:rsidR="00156B04" w:rsidRPr="003106F0" w:rsidRDefault="00156B04" w:rsidP="00BC7D73">
            <w:pPr>
              <w:spacing w:line="276" w:lineRule="auto"/>
              <w:rPr>
                <w:rFonts w:cstheme="minorHAnsi"/>
                <w:sz w:val="22"/>
                <w:szCs w:val="22"/>
              </w:rPr>
            </w:pPr>
            <w:r w:rsidRPr="003106F0">
              <w:rPr>
                <w:rFonts w:cstheme="minorHAnsi"/>
                <w:sz w:val="22"/>
                <w:szCs w:val="22"/>
              </w:rPr>
              <w:t>Polskie uczelnie są konkurencyjne międzynarodowo pod względem oferty programowej z AI.</w:t>
            </w:r>
          </w:p>
        </w:tc>
        <w:tc>
          <w:tcPr>
            <w:tcW w:w="1418" w:type="dxa"/>
            <w:gridSpan w:val="2"/>
          </w:tcPr>
          <w:p w14:paraId="44D2711A" w14:textId="32CF36CD" w:rsidR="00156B04" w:rsidRPr="003106F0" w:rsidRDefault="00156B04" w:rsidP="003106F0">
            <w:pPr>
              <w:spacing w:line="276" w:lineRule="auto"/>
              <w:rPr>
                <w:rFonts w:cstheme="minorHAnsi"/>
                <w:sz w:val="22"/>
                <w:szCs w:val="22"/>
              </w:rPr>
            </w:pPr>
            <w:r w:rsidRPr="003106F0">
              <w:rPr>
                <w:rFonts w:cstheme="minorHAnsi"/>
                <w:sz w:val="22"/>
                <w:szCs w:val="22"/>
              </w:rPr>
              <w:t>Długoterminowe</w:t>
            </w:r>
          </w:p>
        </w:tc>
        <w:tc>
          <w:tcPr>
            <w:tcW w:w="7796" w:type="dxa"/>
          </w:tcPr>
          <w:p w14:paraId="5849CBAF" w14:textId="4676D3F9" w:rsidR="00156B04" w:rsidRPr="003106F0" w:rsidRDefault="00156B04" w:rsidP="003106F0">
            <w:pPr>
              <w:spacing w:line="276" w:lineRule="auto"/>
              <w:rPr>
                <w:rFonts w:cstheme="minorHAnsi"/>
                <w:sz w:val="22"/>
                <w:szCs w:val="22"/>
              </w:rPr>
            </w:pPr>
            <w:r w:rsidRPr="003106F0">
              <w:rPr>
                <w:rFonts w:cstheme="minorHAnsi"/>
                <w:sz w:val="22"/>
                <w:szCs w:val="22"/>
              </w:rPr>
              <w:t xml:space="preserve">Kontynuacja </w:t>
            </w:r>
            <w:r w:rsidRPr="003106F0">
              <w:rPr>
                <w:rFonts w:eastAsia="Calibri" w:cstheme="minorHAnsi"/>
                <w:sz w:val="22"/>
                <w:szCs w:val="22"/>
              </w:rPr>
              <w:t>działań</w:t>
            </w:r>
            <w:r w:rsidRPr="003106F0">
              <w:rPr>
                <w:rFonts w:cstheme="minorHAnsi"/>
                <w:sz w:val="22"/>
                <w:szCs w:val="22"/>
              </w:rPr>
              <w:t xml:space="preserve"> na rzecz </w:t>
            </w:r>
            <w:r w:rsidRPr="003106F0">
              <w:rPr>
                <w:rFonts w:eastAsia="Calibri" w:cstheme="minorHAnsi"/>
                <w:sz w:val="22"/>
                <w:szCs w:val="22"/>
              </w:rPr>
              <w:t>udziału</w:t>
            </w:r>
            <w:r w:rsidRPr="003106F0">
              <w:rPr>
                <w:rFonts w:cstheme="minorHAnsi"/>
                <w:sz w:val="22"/>
                <w:szCs w:val="22"/>
              </w:rPr>
              <w:t xml:space="preserve"> nadzorowanych instytutów badawczych w </w:t>
            </w:r>
            <w:r w:rsidRPr="003106F0">
              <w:rPr>
                <w:rFonts w:eastAsia="Calibri" w:cstheme="minorHAnsi"/>
                <w:sz w:val="22"/>
                <w:szCs w:val="22"/>
              </w:rPr>
              <w:t>działaniach</w:t>
            </w:r>
            <w:r w:rsidRPr="003106F0">
              <w:rPr>
                <w:rFonts w:cstheme="minorHAnsi"/>
                <w:sz w:val="22"/>
                <w:szCs w:val="22"/>
              </w:rPr>
              <w:t xml:space="preserve"> i pracach </w:t>
            </w:r>
            <w:r w:rsidRPr="003106F0">
              <w:rPr>
                <w:rFonts w:eastAsia="Calibri" w:cstheme="minorHAnsi"/>
                <w:sz w:val="22"/>
                <w:szCs w:val="22"/>
              </w:rPr>
              <w:t>związanych</w:t>
            </w:r>
            <w:r w:rsidRPr="003106F0">
              <w:rPr>
                <w:rFonts w:cstheme="minorHAnsi"/>
                <w:sz w:val="22"/>
                <w:szCs w:val="22"/>
              </w:rPr>
              <w:t xml:space="preserve"> z </w:t>
            </w:r>
            <w:r w:rsidRPr="003106F0">
              <w:rPr>
                <w:rFonts w:eastAsia="Calibri" w:cstheme="minorHAnsi"/>
                <w:sz w:val="22"/>
                <w:szCs w:val="22"/>
              </w:rPr>
              <w:t>realizacją</w:t>
            </w:r>
            <w:r w:rsidRPr="003106F0">
              <w:rPr>
                <w:rFonts w:cstheme="minorHAnsi"/>
                <w:sz w:val="22"/>
                <w:szCs w:val="22"/>
              </w:rPr>
              <w:t xml:space="preserve"> projektów oraz inicjatyw w obszarze AI na forum </w:t>
            </w:r>
            <w:r w:rsidRPr="003106F0">
              <w:rPr>
                <w:rFonts w:eastAsia="Calibri" w:cstheme="minorHAnsi"/>
                <w:sz w:val="22"/>
                <w:szCs w:val="22"/>
              </w:rPr>
              <w:t>międzynarodowym.</w:t>
            </w:r>
          </w:p>
        </w:tc>
        <w:tc>
          <w:tcPr>
            <w:tcW w:w="1984" w:type="dxa"/>
          </w:tcPr>
          <w:p w14:paraId="2217DF3A" w14:textId="3C22B542" w:rsidR="00156B04" w:rsidRPr="003106F0" w:rsidRDefault="00156B04" w:rsidP="00BC7D73">
            <w:pPr>
              <w:spacing w:line="276" w:lineRule="auto"/>
              <w:rPr>
                <w:rFonts w:cstheme="minorHAnsi"/>
                <w:sz w:val="22"/>
                <w:szCs w:val="22"/>
              </w:rPr>
            </w:pPr>
            <w:r w:rsidRPr="003106F0">
              <w:rPr>
                <w:rFonts w:cstheme="minorHAnsi"/>
                <w:sz w:val="22"/>
                <w:szCs w:val="22"/>
              </w:rPr>
              <w:t>Ministerstwo Rolnictwa i Rozwoju Wsi</w:t>
            </w:r>
          </w:p>
        </w:tc>
      </w:tr>
      <w:tr w:rsidR="003553C6" w:rsidRPr="003106F0" w14:paraId="49E5B8C9" w14:textId="77777777" w:rsidTr="00C07C78">
        <w:tc>
          <w:tcPr>
            <w:tcW w:w="988" w:type="dxa"/>
          </w:tcPr>
          <w:p w14:paraId="453627D8" w14:textId="6423EC60" w:rsidR="003553C6" w:rsidRPr="003106F0" w:rsidRDefault="003553C6" w:rsidP="00BC7D73">
            <w:pPr>
              <w:spacing w:line="276" w:lineRule="auto"/>
              <w:rPr>
                <w:rFonts w:cstheme="minorHAnsi"/>
                <w:sz w:val="22"/>
                <w:szCs w:val="22"/>
              </w:rPr>
            </w:pPr>
            <w:r w:rsidRPr="003106F0">
              <w:rPr>
                <w:rFonts w:cstheme="minorHAnsi"/>
                <w:sz w:val="22"/>
                <w:szCs w:val="22"/>
              </w:rPr>
              <w:t>3.3.1</w:t>
            </w:r>
          </w:p>
        </w:tc>
        <w:tc>
          <w:tcPr>
            <w:tcW w:w="3118" w:type="dxa"/>
          </w:tcPr>
          <w:p w14:paraId="49A3573E" w14:textId="51301423" w:rsidR="003553C6" w:rsidRPr="003106F0" w:rsidRDefault="003553C6" w:rsidP="00BC7D73">
            <w:pPr>
              <w:spacing w:line="276" w:lineRule="auto"/>
              <w:rPr>
                <w:rFonts w:cstheme="minorHAnsi"/>
                <w:sz w:val="22"/>
                <w:szCs w:val="22"/>
              </w:rPr>
            </w:pPr>
            <w:r w:rsidRPr="003106F0">
              <w:rPr>
                <w:rFonts w:cstheme="minorHAnsi"/>
                <w:sz w:val="22"/>
                <w:szCs w:val="22"/>
              </w:rPr>
              <w:t>Polskie uczelnie są konkurencyjne międzynarodowo pod względem oferty programowej z AI.</w:t>
            </w:r>
          </w:p>
        </w:tc>
        <w:tc>
          <w:tcPr>
            <w:tcW w:w="1418" w:type="dxa"/>
            <w:gridSpan w:val="2"/>
          </w:tcPr>
          <w:p w14:paraId="1A56D432" w14:textId="3C8166D2" w:rsidR="003553C6" w:rsidRPr="003106F0" w:rsidRDefault="003553C6" w:rsidP="003106F0">
            <w:pPr>
              <w:spacing w:line="276" w:lineRule="auto"/>
              <w:rPr>
                <w:rFonts w:cstheme="minorHAnsi"/>
                <w:sz w:val="22"/>
                <w:szCs w:val="22"/>
              </w:rPr>
            </w:pPr>
            <w:r w:rsidRPr="003106F0">
              <w:rPr>
                <w:rFonts w:cstheme="minorHAnsi"/>
                <w:sz w:val="22"/>
                <w:szCs w:val="22"/>
              </w:rPr>
              <w:t>Długoterminowe</w:t>
            </w:r>
          </w:p>
        </w:tc>
        <w:tc>
          <w:tcPr>
            <w:tcW w:w="7796" w:type="dxa"/>
          </w:tcPr>
          <w:p w14:paraId="19A3410F" w14:textId="77777777" w:rsidR="003553C6" w:rsidRPr="003106F0" w:rsidRDefault="003553C6" w:rsidP="003106F0">
            <w:pPr>
              <w:spacing w:line="276" w:lineRule="auto"/>
              <w:rPr>
                <w:rFonts w:cstheme="minorHAnsi"/>
                <w:sz w:val="22"/>
                <w:szCs w:val="22"/>
              </w:rPr>
            </w:pPr>
            <w:r w:rsidRPr="003106F0">
              <w:rPr>
                <w:rFonts w:cstheme="minorHAnsi"/>
                <w:sz w:val="22"/>
                <w:szCs w:val="22"/>
                <w:u w:val="single"/>
              </w:rPr>
              <w:t>Ministerstwo analizuje możliwość uruchomienia programu wsparcie doktoratów AI w obszarze badań podstawowych</w:t>
            </w:r>
            <w:r w:rsidRPr="003106F0">
              <w:rPr>
                <w:rFonts w:cstheme="minorHAnsi"/>
                <w:sz w:val="22"/>
                <w:szCs w:val="22"/>
              </w:rPr>
              <w:t>.</w:t>
            </w:r>
          </w:p>
          <w:p w14:paraId="10174082" w14:textId="3379277A" w:rsidR="003553C6" w:rsidRPr="003106F0" w:rsidRDefault="003553C6" w:rsidP="003106F0">
            <w:pPr>
              <w:spacing w:line="276" w:lineRule="auto"/>
              <w:rPr>
                <w:rFonts w:cstheme="minorHAnsi"/>
                <w:sz w:val="22"/>
                <w:szCs w:val="22"/>
              </w:rPr>
            </w:pPr>
            <w:r w:rsidRPr="003106F0">
              <w:rPr>
                <w:rFonts w:cstheme="minorHAnsi"/>
                <w:sz w:val="22"/>
                <w:szCs w:val="22"/>
              </w:rPr>
              <w:t xml:space="preserve">Propozycja projektu została przygotowana przez przedstawicieli środowiska naukowego (m.in. Polskie Stowarzyszenie Sztucznej Inteligencji) na prośbę MEiN. Projekt stanowi formę programu wspierającego współpracę istniejących szkół doktorskich, realizujących kształcenie w dziedzinie AI, a jego zasadniczymi celami są: podniesienie jakości doktoratów AI realizowanych w Polsce; zwiększenie atrakcyjności realizacji doktoratów w obszarze AI; zintensyfikowanie współpracy </w:t>
            </w:r>
            <w:r w:rsidRPr="003106F0">
              <w:rPr>
                <w:rFonts w:cstheme="minorHAnsi"/>
                <w:sz w:val="22"/>
                <w:szCs w:val="22"/>
              </w:rPr>
              <w:lastRenderedPageBreak/>
              <w:t>naukowej w obszarze AI między uczelniami krajowymi i zagranicznymi, co równocześnie zapewnieni lepszą opiekę merytoryczną na doktorantami.</w:t>
            </w:r>
          </w:p>
        </w:tc>
        <w:tc>
          <w:tcPr>
            <w:tcW w:w="1984" w:type="dxa"/>
          </w:tcPr>
          <w:p w14:paraId="6712737F" w14:textId="4E772A74" w:rsidR="003553C6" w:rsidRPr="003106F0" w:rsidRDefault="003553C6" w:rsidP="00BC7D73">
            <w:pPr>
              <w:spacing w:line="276" w:lineRule="auto"/>
              <w:rPr>
                <w:rFonts w:cstheme="minorHAnsi"/>
                <w:sz w:val="22"/>
                <w:szCs w:val="22"/>
              </w:rPr>
            </w:pPr>
            <w:r w:rsidRPr="003106F0">
              <w:rPr>
                <w:rFonts w:cstheme="minorHAnsi"/>
                <w:sz w:val="22"/>
                <w:szCs w:val="22"/>
              </w:rPr>
              <w:lastRenderedPageBreak/>
              <w:t>Ministerstwo Nauki i Szkolnictwa Wyższego</w:t>
            </w:r>
          </w:p>
        </w:tc>
      </w:tr>
      <w:tr w:rsidR="003553C6" w:rsidRPr="003106F0" w14:paraId="19D254BB" w14:textId="77777777" w:rsidTr="00C07C78">
        <w:tc>
          <w:tcPr>
            <w:tcW w:w="988" w:type="dxa"/>
          </w:tcPr>
          <w:p w14:paraId="274D6330" w14:textId="179BE79B" w:rsidR="003553C6" w:rsidRPr="003106F0" w:rsidRDefault="003553C6" w:rsidP="00BC7D73">
            <w:pPr>
              <w:spacing w:line="276" w:lineRule="auto"/>
              <w:rPr>
                <w:rFonts w:cstheme="minorHAnsi"/>
                <w:sz w:val="22"/>
                <w:szCs w:val="22"/>
              </w:rPr>
            </w:pPr>
            <w:r w:rsidRPr="003106F0">
              <w:rPr>
                <w:rFonts w:cstheme="minorHAnsi"/>
                <w:sz w:val="22"/>
                <w:szCs w:val="22"/>
              </w:rPr>
              <w:t>3.3.2</w:t>
            </w:r>
          </w:p>
        </w:tc>
        <w:tc>
          <w:tcPr>
            <w:tcW w:w="3118" w:type="dxa"/>
          </w:tcPr>
          <w:p w14:paraId="5310D63C" w14:textId="77777777" w:rsidR="003553C6" w:rsidRPr="003106F0" w:rsidRDefault="003553C6" w:rsidP="00BC7D73">
            <w:pPr>
              <w:spacing w:line="276" w:lineRule="auto"/>
              <w:rPr>
                <w:rFonts w:cstheme="minorHAnsi"/>
                <w:sz w:val="22"/>
                <w:szCs w:val="22"/>
              </w:rPr>
            </w:pPr>
            <w:r w:rsidRPr="003106F0">
              <w:rPr>
                <w:rFonts w:cstheme="minorHAnsi"/>
                <w:sz w:val="22"/>
                <w:szCs w:val="22"/>
              </w:rPr>
              <w:t>Polscy naukowcy nominowani są często do najważniejszych branżowych nagród, w tym do Nagrody Turinga. Liczba publikacji</w:t>
            </w:r>
          </w:p>
          <w:p w14:paraId="47F7AD17" w14:textId="77777777" w:rsidR="003553C6" w:rsidRPr="003106F0" w:rsidRDefault="003553C6" w:rsidP="00BC7D73">
            <w:pPr>
              <w:spacing w:line="276" w:lineRule="auto"/>
              <w:rPr>
                <w:rFonts w:cstheme="minorHAnsi"/>
                <w:sz w:val="22"/>
                <w:szCs w:val="22"/>
              </w:rPr>
            </w:pPr>
            <w:r w:rsidRPr="003106F0">
              <w:rPr>
                <w:rFonts w:cstheme="minorHAnsi"/>
                <w:sz w:val="22"/>
                <w:szCs w:val="22"/>
              </w:rPr>
              <w:t>w wiodących czasopismach i konferencjach (np. Conference on Neural Information Processing Systems, Conference on Computer Vision</w:t>
            </w:r>
          </w:p>
          <w:p w14:paraId="5EE2E880" w14:textId="03B81769" w:rsidR="003553C6" w:rsidRPr="003106F0" w:rsidRDefault="003553C6" w:rsidP="00BC7D73">
            <w:pPr>
              <w:spacing w:line="276" w:lineRule="auto"/>
              <w:rPr>
                <w:rFonts w:cstheme="minorHAnsi"/>
                <w:sz w:val="22"/>
                <w:szCs w:val="22"/>
              </w:rPr>
            </w:pPr>
            <w:r w:rsidRPr="003106F0">
              <w:rPr>
                <w:rFonts w:cstheme="minorHAnsi"/>
                <w:sz w:val="22"/>
                <w:szCs w:val="22"/>
              </w:rPr>
              <w:t>and Pattern Recognition, konferencje Association for Computational Linguistics) z dziedziny AI przekracza średnią OECD.</w:t>
            </w:r>
          </w:p>
        </w:tc>
        <w:tc>
          <w:tcPr>
            <w:tcW w:w="1418" w:type="dxa"/>
            <w:gridSpan w:val="2"/>
          </w:tcPr>
          <w:p w14:paraId="41FE5BF4" w14:textId="4866D8A2" w:rsidR="003553C6" w:rsidRPr="003106F0" w:rsidRDefault="003553C6" w:rsidP="003106F0">
            <w:pPr>
              <w:spacing w:line="276" w:lineRule="auto"/>
              <w:rPr>
                <w:rFonts w:cstheme="minorHAnsi"/>
                <w:sz w:val="22"/>
                <w:szCs w:val="22"/>
              </w:rPr>
            </w:pPr>
            <w:r w:rsidRPr="003106F0">
              <w:rPr>
                <w:rFonts w:cstheme="minorHAnsi"/>
                <w:sz w:val="22"/>
                <w:szCs w:val="22"/>
              </w:rPr>
              <w:t>Długoterminowe</w:t>
            </w:r>
          </w:p>
        </w:tc>
        <w:tc>
          <w:tcPr>
            <w:tcW w:w="7796" w:type="dxa"/>
          </w:tcPr>
          <w:p w14:paraId="561A773B" w14:textId="6D47941D" w:rsidR="003553C6" w:rsidRPr="003106F0" w:rsidRDefault="003553C6" w:rsidP="003106F0">
            <w:pPr>
              <w:spacing w:line="276" w:lineRule="auto"/>
              <w:rPr>
                <w:rFonts w:cstheme="minorHAnsi"/>
                <w:sz w:val="22"/>
                <w:szCs w:val="22"/>
              </w:rPr>
            </w:pPr>
            <w:r w:rsidRPr="003106F0">
              <w:rPr>
                <w:rFonts w:cstheme="minorHAnsi"/>
                <w:sz w:val="22"/>
                <w:szCs w:val="22"/>
              </w:rPr>
              <w:t xml:space="preserve">Kontynuacja </w:t>
            </w:r>
            <w:r w:rsidRPr="003106F0">
              <w:rPr>
                <w:rFonts w:eastAsia="Calibri" w:cstheme="minorHAnsi"/>
                <w:sz w:val="22"/>
                <w:szCs w:val="22"/>
              </w:rPr>
              <w:t>działań</w:t>
            </w:r>
            <w:r w:rsidRPr="003106F0">
              <w:rPr>
                <w:rFonts w:cstheme="minorHAnsi"/>
                <w:sz w:val="22"/>
                <w:szCs w:val="22"/>
              </w:rPr>
              <w:t xml:space="preserve"> na rzecz </w:t>
            </w:r>
            <w:r w:rsidRPr="003106F0">
              <w:rPr>
                <w:rFonts w:eastAsia="Calibri" w:cstheme="minorHAnsi"/>
                <w:sz w:val="22"/>
                <w:szCs w:val="22"/>
              </w:rPr>
              <w:t>udziału</w:t>
            </w:r>
            <w:r w:rsidRPr="003106F0">
              <w:rPr>
                <w:rFonts w:cstheme="minorHAnsi"/>
                <w:sz w:val="22"/>
                <w:szCs w:val="22"/>
              </w:rPr>
              <w:t xml:space="preserve"> nadzorowanych instytutów badawczych w </w:t>
            </w:r>
            <w:r w:rsidRPr="003106F0">
              <w:rPr>
                <w:rFonts w:eastAsia="Calibri" w:cstheme="minorHAnsi"/>
                <w:sz w:val="22"/>
                <w:szCs w:val="22"/>
              </w:rPr>
              <w:t>działaniach</w:t>
            </w:r>
            <w:r w:rsidRPr="003106F0">
              <w:rPr>
                <w:rFonts w:cstheme="minorHAnsi"/>
                <w:sz w:val="22"/>
                <w:szCs w:val="22"/>
              </w:rPr>
              <w:t xml:space="preserve"> i pracach </w:t>
            </w:r>
            <w:r w:rsidRPr="003106F0">
              <w:rPr>
                <w:rFonts w:eastAsia="Calibri" w:cstheme="minorHAnsi"/>
                <w:sz w:val="22"/>
                <w:szCs w:val="22"/>
              </w:rPr>
              <w:t>związanych</w:t>
            </w:r>
            <w:r w:rsidRPr="003106F0">
              <w:rPr>
                <w:rFonts w:cstheme="minorHAnsi"/>
                <w:sz w:val="22"/>
                <w:szCs w:val="22"/>
              </w:rPr>
              <w:t xml:space="preserve"> z </w:t>
            </w:r>
            <w:r w:rsidRPr="003106F0">
              <w:rPr>
                <w:rFonts w:eastAsia="Calibri" w:cstheme="minorHAnsi"/>
                <w:sz w:val="22"/>
                <w:szCs w:val="22"/>
              </w:rPr>
              <w:t>realizacją</w:t>
            </w:r>
            <w:r w:rsidRPr="003106F0">
              <w:rPr>
                <w:rFonts w:cstheme="minorHAnsi"/>
                <w:sz w:val="22"/>
                <w:szCs w:val="22"/>
              </w:rPr>
              <w:t xml:space="preserve"> projektów oraz inicjatyw w obszarze AI na forum </w:t>
            </w:r>
            <w:r w:rsidRPr="003106F0">
              <w:rPr>
                <w:rFonts w:eastAsia="Calibri" w:cstheme="minorHAnsi"/>
                <w:sz w:val="22"/>
                <w:szCs w:val="22"/>
              </w:rPr>
              <w:t>międzynarodowym.</w:t>
            </w:r>
          </w:p>
        </w:tc>
        <w:tc>
          <w:tcPr>
            <w:tcW w:w="1984" w:type="dxa"/>
          </w:tcPr>
          <w:p w14:paraId="505CF93C" w14:textId="7F636D6C" w:rsidR="003553C6" w:rsidRPr="003106F0" w:rsidRDefault="003553C6" w:rsidP="00BC7D73">
            <w:pPr>
              <w:spacing w:line="276" w:lineRule="auto"/>
              <w:rPr>
                <w:rFonts w:cstheme="minorHAnsi"/>
                <w:sz w:val="22"/>
                <w:szCs w:val="22"/>
              </w:rPr>
            </w:pPr>
            <w:r w:rsidRPr="003106F0">
              <w:rPr>
                <w:rFonts w:cstheme="minorHAnsi"/>
                <w:sz w:val="22"/>
                <w:szCs w:val="22"/>
              </w:rPr>
              <w:t>Ministerstwo Rolnictwa i Rozwoju Wsi</w:t>
            </w:r>
          </w:p>
        </w:tc>
      </w:tr>
      <w:tr w:rsidR="003553C6" w:rsidRPr="003106F0" w14:paraId="60FBDB50" w14:textId="77777777" w:rsidTr="00C07C78">
        <w:tc>
          <w:tcPr>
            <w:tcW w:w="988" w:type="dxa"/>
            <w:shd w:val="clear" w:color="auto" w:fill="auto"/>
          </w:tcPr>
          <w:p w14:paraId="02C92170" w14:textId="595D95BB" w:rsidR="003553C6" w:rsidRPr="003106F0" w:rsidRDefault="003553C6" w:rsidP="00BC7D73">
            <w:pPr>
              <w:spacing w:line="276" w:lineRule="auto"/>
              <w:rPr>
                <w:rFonts w:cstheme="minorHAnsi"/>
                <w:sz w:val="22"/>
                <w:szCs w:val="22"/>
              </w:rPr>
            </w:pPr>
            <w:r w:rsidRPr="003106F0">
              <w:rPr>
                <w:rFonts w:cstheme="minorHAnsi"/>
                <w:sz w:val="22"/>
                <w:szCs w:val="22"/>
              </w:rPr>
              <w:t>3.3.3</w:t>
            </w:r>
          </w:p>
        </w:tc>
        <w:tc>
          <w:tcPr>
            <w:tcW w:w="3118" w:type="dxa"/>
            <w:shd w:val="clear" w:color="auto" w:fill="auto"/>
          </w:tcPr>
          <w:p w14:paraId="791472DE" w14:textId="76461872" w:rsidR="003553C6" w:rsidRPr="003106F0" w:rsidRDefault="003553C6" w:rsidP="00BC7D73">
            <w:pPr>
              <w:spacing w:line="276" w:lineRule="auto"/>
              <w:rPr>
                <w:rFonts w:cstheme="minorHAnsi"/>
                <w:sz w:val="22"/>
                <w:szCs w:val="22"/>
              </w:rPr>
            </w:pPr>
            <w:r w:rsidRPr="003106F0">
              <w:rPr>
                <w:rFonts w:cstheme="minorHAnsi"/>
                <w:sz w:val="22"/>
                <w:szCs w:val="22"/>
              </w:rPr>
              <w:t>Liczba patentów z zakresu sztucznej inteligencji uzyskiwanych przez polskich wynalazców przekracza średnią OECD.</w:t>
            </w:r>
          </w:p>
        </w:tc>
        <w:tc>
          <w:tcPr>
            <w:tcW w:w="1418" w:type="dxa"/>
            <w:gridSpan w:val="2"/>
            <w:shd w:val="clear" w:color="auto" w:fill="auto"/>
          </w:tcPr>
          <w:p w14:paraId="20879CCC" w14:textId="7A24D4BB" w:rsidR="003553C6" w:rsidRPr="003106F0" w:rsidRDefault="003553C6" w:rsidP="003106F0">
            <w:pPr>
              <w:spacing w:line="276" w:lineRule="auto"/>
              <w:rPr>
                <w:rFonts w:cstheme="minorHAnsi"/>
                <w:sz w:val="22"/>
                <w:szCs w:val="22"/>
              </w:rPr>
            </w:pPr>
            <w:r w:rsidRPr="003106F0">
              <w:rPr>
                <w:rFonts w:cstheme="minorHAnsi"/>
                <w:sz w:val="22"/>
                <w:szCs w:val="22"/>
              </w:rPr>
              <w:t>Długoterminowe</w:t>
            </w:r>
          </w:p>
        </w:tc>
        <w:tc>
          <w:tcPr>
            <w:tcW w:w="7796" w:type="dxa"/>
            <w:shd w:val="clear" w:color="auto" w:fill="auto"/>
          </w:tcPr>
          <w:p w14:paraId="0D97091E" w14:textId="2C8066AD" w:rsidR="003553C6" w:rsidRPr="003106F0" w:rsidRDefault="00F34673" w:rsidP="003106F0">
            <w:pPr>
              <w:spacing w:line="276" w:lineRule="auto"/>
              <w:rPr>
                <w:rFonts w:cstheme="minorHAnsi"/>
                <w:sz w:val="22"/>
                <w:szCs w:val="22"/>
              </w:rPr>
            </w:pPr>
            <w:r>
              <w:rPr>
                <w:rFonts w:cstheme="minorHAnsi"/>
                <w:sz w:val="22"/>
                <w:szCs w:val="22"/>
              </w:rPr>
              <w:t>Brak informacji na temat stanu realizacji</w:t>
            </w:r>
          </w:p>
        </w:tc>
        <w:tc>
          <w:tcPr>
            <w:tcW w:w="1984" w:type="dxa"/>
            <w:shd w:val="clear" w:color="auto" w:fill="auto"/>
          </w:tcPr>
          <w:p w14:paraId="7645708D" w14:textId="77777777" w:rsidR="003553C6" w:rsidRPr="003106F0" w:rsidRDefault="003553C6" w:rsidP="00BC7D73">
            <w:pPr>
              <w:spacing w:line="276" w:lineRule="auto"/>
              <w:rPr>
                <w:rFonts w:cstheme="minorHAnsi"/>
                <w:sz w:val="22"/>
                <w:szCs w:val="22"/>
              </w:rPr>
            </w:pPr>
          </w:p>
        </w:tc>
      </w:tr>
    </w:tbl>
    <w:p w14:paraId="2E57407B" w14:textId="77777777" w:rsidR="009E6858" w:rsidRPr="00C05FD8" w:rsidRDefault="009E6858" w:rsidP="00BC7D73">
      <w:pPr>
        <w:spacing w:line="276" w:lineRule="auto"/>
        <w:rPr>
          <w:rFonts w:cstheme="minorHAnsi"/>
          <w:b/>
        </w:rPr>
      </w:pPr>
    </w:p>
    <w:p w14:paraId="75155417" w14:textId="2166A9F5" w:rsidR="009E6858" w:rsidRPr="00C05FD8" w:rsidRDefault="009E6858" w:rsidP="004213EE">
      <w:pPr>
        <w:pStyle w:val="Nagwek2"/>
      </w:pPr>
      <w:bookmarkStart w:id="39" w:name="_Toc170375126"/>
      <w:r w:rsidRPr="00C05FD8">
        <w:lastRenderedPageBreak/>
        <w:t>Sekcja „AI i Edukacja”</w:t>
      </w:r>
      <w:bookmarkEnd w:id="39"/>
    </w:p>
    <w:tbl>
      <w:tblPr>
        <w:tblStyle w:val="Tabela-Siatka"/>
        <w:tblW w:w="15446" w:type="dxa"/>
        <w:tblLayout w:type="fixed"/>
        <w:tblLook w:val="04A0" w:firstRow="1" w:lastRow="0" w:firstColumn="1" w:lastColumn="0" w:noHBand="0" w:noVBand="1"/>
      </w:tblPr>
      <w:tblGrid>
        <w:gridCol w:w="988"/>
        <w:gridCol w:w="3118"/>
        <w:gridCol w:w="1418"/>
        <w:gridCol w:w="7796"/>
        <w:gridCol w:w="2126"/>
      </w:tblGrid>
      <w:tr w:rsidR="006E685C" w:rsidRPr="00717275" w14:paraId="394B384E" w14:textId="77777777" w:rsidTr="006E685C">
        <w:trPr>
          <w:tblHeader/>
        </w:trPr>
        <w:tc>
          <w:tcPr>
            <w:tcW w:w="988" w:type="dxa"/>
            <w:shd w:val="clear" w:color="auto" w:fill="D9D9D9" w:themeFill="background1" w:themeFillShade="D9"/>
            <w:vAlign w:val="center"/>
          </w:tcPr>
          <w:p w14:paraId="315E722C" w14:textId="24D6E271" w:rsidR="006E685C" w:rsidRPr="00717275" w:rsidRDefault="006E685C" w:rsidP="006E685C">
            <w:pPr>
              <w:spacing w:line="276" w:lineRule="auto"/>
              <w:jc w:val="center"/>
              <w:rPr>
                <w:rFonts w:cstheme="minorHAnsi"/>
                <w:b/>
                <w:bCs/>
              </w:rPr>
            </w:pPr>
            <w:r w:rsidRPr="00F400E8">
              <w:rPr>
                <w:b/>
                <w:bCs/>
              </w:rPr>
              <w:t>Numer celu</w:t>
            </w:r>
          </w:p>
        </w:tc>
        <w:tc>
          <w:tcPr>
            <w:tcW w:w="3118" w:type="dxa"/>
            <w:shd w:val="clear" w:color="auto" w:fill="D9D9D9" w:themeFill="background1" w:themeFillShade="D9"/>
            <w:vAlign w:val="center"/>
          </w:tcPr>
          <w:p w14:paraId="0F4ECB0B" w14:textId="0F5C20D9" w:rsidR="006E685C" w:rsidRPr="00717275" w:rsidRDefault="006E685C" w:rsidP="006E685C">
            <w:pPr>
              <w:spacing w:line="276" w:lineRule="auto"/>
              <w:jc w:val="center"/>
              <w:rPr>
                <w:rFonts w:cstheme="minorHAnsi"/>
                <w:b/>
                <w:bCs/>
              </w:rPr>
            </w:pPr>
            <w:r w:rsidRPr="00F400E8">
              <w:rPr>
                <w:b/>
                <w:bCs/>
              </w:rPr>
              <w:t>Nazwa celu</w:t>
            </w:r>
          </w:p>
        </w:tc>
        <w:tc>
          <w:tcPr>
            <w:tcW w:w="1418" w:type="dxa"/>
            <w:shd w:val="clear" w:color="auto" w:fill="D9D9D9" w:themeFill="background1" w:themeFillShade="D9"/>
            <w:vAlign w:val="center"/>
          </w:tcPr>
          <w:p w14:paraId="5CD01C4B" w14:textId="2723B9D5" w:rsidR="006E685C" w:rsidRPr="00717275" w:rsidRDefault="006E685C" w:rsidP="006E685C">
            <w:pPr>
              <w:spacing w:line="276" w:lineRule="auto"/>
              <w:jc w:val="center"/>
              <w:rPr>
                <w:rFonts w:cstheme="minorHAnsi"/>
                <w:b/>
                <w:bCs/>
              </w:rPr>
            </w:pPr>
            <w:r w:rsidRPr="00F400E8">
              <w:rPr>
                <w:b/>
                <w:bCs/>
              </w:rPr>
              <w:t>Horyzont</w:t>
            </w:r>
          </w:p>
        </w:tc>
        <w:tc>
          <w:tcPr>
            <w:tcW w:w="7796" w:type="dxa"/>
            <w:shd w:val="clear" w:color="auto" w:fill="D9D9D9" w:themeFill="background1" w:themeFillShade="D9"/>
            <w:vAlign w:val="center"/>
          </w:tcPr>
          <w:p w14:paraId="36DA4509" w14:textId="41158991" w:rsidR="006E685C" w:rsidRPr="00717275" w:rsidRDefault="006E685C" w:rsidP="006E685C">
            <w:pPr>
              <w:spacing w:line="276" w:lineRule="auto"/>
              <w:jc w:val="center"/>
              <w:rPr>
                <w:rFonts w:cstheme="minorHAnsi"/>
                <w:b/>
                <w:bCs/>
              </w:rPr>
            </w:pPr>
            <w:r w:rsidRPr="00F400E8">
              <w:rPr>
                <w:b/>
                <w:bCs/>
              </w:rPr>
              <w:t>Status</w:t>
            </w:r>
          </w:p>
        </w:tc>
        <w:tc>
          <w:tcPr>
            <w:tcW w:w="2126" w:type="dxa"/>
            <w:shd w:val="clear" w:color="auto" w:fill="D9D9D9" w:themeFill="background1" w:themeFillShade="D9"/>
            <w:vAlign w:val="center"/>
          </w:tcPr>
          <w:p w14:paraId="6E97314D" w14:textId="514E1C43" w:rsidR="006E685C" w:rsidRPr="00717275" w:rsidRDefault="006E685C" w:rsidP="006E685C">
            <w:pPr>
              <w:spacing w:line="276" w:lineRule="auto"/>
              <w:jc w:val="center"/>
              <w:rPr>
                <w:rFonts w:cstheme="minorHAnsi"/>
                <w:b/>
                <w:bCs/>
              </w:rPr>
            </w:pPr>
            <w:r w:rsidRPr="00F400E8">
              <w:rPr>
                <w:b/>
                <w:bCs/>
              </w:rPr>
              <w:t>Podmiot odpowiedzialny za działanie</w:t>
            </w:r>
          </w:p>
        </w:tc>
      </w:tr>
      <w:tr w:rsidR="00C05FD8" w:rsidRPr="00717275" w14:paraId="477D99D6" w14:textId="77777777" w:rsidTr="00717275">
        <w:tc>
          <w:tcPr>
            <w:tcW w:w="988" w:type="dxa"/>
          </w:tcPr>
          <w:p w14:paraId="5C4194D7" w14:textId="177CA1F0" w:rsidR="009C70C1" w:rsidRPr="00717275" w:rsidRDefault="009C70C1" w:rsidP="00BC7D73">
            <w:pPr>
              <w:spacing w:line="276" w:lineRule="auto"/>
              <w:rPr>
                <w:rFonts w:cstheme="minorHAnsi"/>
                <w:sz w:val="22"/>
                <w:szCs w:val="22"/>
              </w:rPr>
            </w:pPr>
            <w:r w:rsidRPr="00717275">
              <w:rPr>
                <w:rFonts w:cstheme="minorHAnsi"/>
                <w:sz w:val="22"/>
                <w:szCs w:val="22"/>
              </w:rPr>
              <w:t>4.1.1</w:t>
            </w:r>
          </w:p>
        </w:tc>
        <w:tc>
          <w:tcPr>
            <w:tcW w:w="3118" w:type="dxa"/>
          </w:tcPr>
          <w:p w14:paraId="5AF7EC6C" w14:textId="235D22CC" w:rsidR="009C70C1" w:rsidRPr="00717275" w:rsidRDefault="009C70C1" w:rsidP="00BC7D73">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7435CFC9" w14:textId="470C9ED6" w:rsidR="009C70C1" w:rsidRPr="00717275" w:rsidRDefault="009C70C1" w:rsidP="00BC7D73">
            <w:pPr>
              <w:spacing w:line="276" w:lineRule="auto"/>
              <w:rPr>
                <w:rFonts w:cstheme="minorHAnsi"/>
                <w:sz w:val="22"/>
                <w:szCs w:val="22"/>
              </w:rPr>
            </w:pPr>
            <w:r w:rsidRPr="00717275">
              <w:rPr>
                <w:rFonts w:cstheme="minorHAnsi"/>
                <w:sz w:val="22"/>
                <w:szCs w:val="22"/>
              </w:rPr>
              <w:t>2023</w:t>
            </w:r>
          </w:p>
        </w:tc>
        <w:tc>
          <w:tcPr>
            <w:tcW w:w="7796" w:type="dxa"/>
          </w:tcPr>
          <w:p w14:paraId="5E0BC910" w14:textId="77777777" w:rsidR="009C70C1" w:rsidRPr="00717275" w:rsidRDefault="009C70C1" w:rsidP="004213EE">
            <w:pPr>
              <w:pStyle w:val="Akapitzlist"/>
              <w:keepLines/>
              <w:numPr>
                <w:ilvl w:val="0"/>
                <w:numId w:val="19"/>
              </w:numPr>
              <w:spacing w:line="276" w:lineRule="auto"/>
              <w:ind w:left="357" w:hanging="357"/>
              <w:outlineLvl w:val="1"/>
              <w:rPr>
                <w:rFonts w:cstheme="minorHAnsi"/>
                <w:sz w:val="22"/>
                <w:szCs w:val="22"/>
              </w:rPr>
            </w:pPr>
            <w:bookmarkStart w:id="40" w:name="_Toc170375127"/>
            <w:r w:rsidRPr="00717275">
              <w:rPr>
                <w:rFonts w:cstheme="minorHAnsi"/>
                <w:sz w:val="22"/>
                <w:szCs w:val="22"/>
              </w:rPr>
              <w:t>Jssp na bieżąco edukują młodzież jak poprawnie korzystać z danych statystycznych oraz jak weryfikować prawdziwość danych.</w:t>
            </w:r>
            <w:bookmarkEnd w:id="40"/>
            <w:r w:rsidRPr="00717275">
              <w:rPr>
                <w:rFonts w:cstheme="minorHAnsi"/>
                <w:sz w:val="22"/>
                <w:szCs w:val="22"/>
              </w:rPr>
              <w:t xml:space="preserve"> </w:t>
            </w:r>
          </w:p>
          <w:p w14:paraId="052D428F" w14:textId="4BE00383" w:rsidR="009C70C1" w:rsidRPr="00717275" w:rsidRDefault="009C70C1" w:rsidP="004213EE">
            <w:pPr>
              <w:pStyle w:val="Akapitzlist"/>
              <w:keepLines/>
              <w:numPr>
                <w:ilvl w:val="0"/>
                <w:numId w:val="19"/>
              </w:numPr>
              <w:spacing w:line="276" w:lineRule="auto"/>
              <w:ind w:left="357" w:hanging="357"/>
              <w:outlineLvl w:val="1"/>
              <w:rPr>
                <w:rFonts w:cstheme="minorHAnsi"/>
                <w:sz w:val="22"/>
                <w:szCs w:val="22"/>
              </w:rPr>
            </w:pPr>
            <w:bookmarkStart w:id="41" w:name="_Toc170375128"/>
            <w:r w:rsidRPr="00717275">
              <w:rPr>
                <w:rFonts w:cstheme="minorHAnsi"/>
                <w:sz w:val="22"/>
                <w:szCs w:val="22"/>
              </w:rPr>
              <w:t>Przeprowadzono warsztaty dla przedstawicieli urzędów statystycznych Ukrainy, Austrii, Czech, szkoleń dla przedstawicieli urzędów statystycznych Azerbejdżanu, Uzbekistanu, Kazachstanu m.in. dot. wykorzystania danych EO (obserwacja ziemi) w statystyce rolnictwa.</w:t>
            </w:r>
            <w:bookmarkEnd w:id="41"/>
            <w:r w:rsidR="00850BAB" w:rsidRPr="00717275">
              <w:rPr>
                <w:rFonts w:cstheme="minorHAnsi"/>
                <w:sz w:val="22"/>
                <w:szCs w:val="22"/>
              </w:rPr>
              <w:t xml:space="preserve"> </w:t>
            </w:r>
          </w:p>
          <w:p w14:paraId="345F0FF6" w14:textId="77777777" w:rsidR="009C70C1" w:rsidRPr="00717275" w:rsidRDefault="009C70C1" w:rsidP="004213EE">
            <w:pPr>
              <w:pStyle w:val="Akapitzlist"/>
              <w:keepLines/>
              <w:numPr>
                <w:ilvl w:val="0"/>
                <w:numId w:val="19"/>
              </w:numPr>
              <w:spacing w:line="276" w:lineRule="auto"/>
              <w:ind w:left="357" w:hanging="357"/>
              <w:outlineLvl w:val="1"/>
              <w:rPr>
                <w:rFonts w:cstheme="minorHAnsi"/>
                <w:sz w:val="22"/>
                <w:szCs w:val="22"/>
              </w:rPr>
            </w:pPr>
            <w:bookmarkStart w:id="42" w:name="_Toc170375129"/>
            <w:r w:rsidRPr="00717275">
              <w:rPr>
                <w:rFonts w:cstheme="minorHAnsi"/>
                <w:sz w:val="22"/>
                <w:szCs w:val="22"/>
              </w:rPr>
              <w:t>Prezentacja polskich rozwiązań wykorzystania danych EO w statystyce rolnictwa na Seminarium DGAS w Krakowie.</w:t>
            </w:r>
            <w:bookmarkEnd w:id="42"/>
            <w:r w:rsidRPr="00717275">
              <w:rPr>
                <w:rFonts w:cstheme="minorHAnsi"/>
                <w:sz w:val="22"/>
                <w:szCs w:val="22"/>
              </w:rPr>
              <w:t xml:space="preserve"> </w:t>
            </w:r>
          </w:p>
          <w:p w14:paraId="3DF42A0F" w14:textId="77777777" w:rsidR="009C70C1" w:rsidRPr="00717275" w:rsidRDefault="009C70C1" w:rsidP="004213EE">
            <w:pPr>
              <w:pStyle w:val="Akapitzlist"/>
              <w:keepLines/>
              <w:numPr>
                <w:ilvl w:val="0"/>
                <w:numId w:val="19"/>
              </w:numPr>
              <w:spacing w:line="276" w:lineRule="auto"/>
              <w:ind w:left="357" w:hanging="357"/>
              <w:outlineLvl w:val="1"/>
              <w:rPr>
                <w:rFonts w:cstheme="minorHAnsi"/>
                <w:sz w:val="22"/>
                <w:szCs w:val="22"/>
              </w:rPr>
            </w:pPr>
            <w:bookmarkStart w:id="43" w:name="_Toc170375130"/>
            <w:r w:rsidRPr="00717275">
              <w:rPr>
                <w:rFonts w:cstheme="minorHAnsi"/>
                <w:sz w:val="22"/>
                <w:szCs w:val="22"/>
              </w:rPr>
              <w:t>Prowadzenie kursów ESTP (2021, 2022, 2023) przez przedstawicieli GUS/jssp dot. wykorzystania danych EO w statystyce rolnictwa.</w:t>
            </w:r>
            <w:bookmarkEnd w:id="43"/>
            <w:r w:rsidRPr="00717275">
              <w:rPr>
                <w:rFonts w:cstheme="minorHAnsi"/>
                <w:sz w:val="22"/>
                <w:szCs w:val="22"/>
              </w:rPr>
              <w:t xml:space="preserve"> </w:t>
            </w:r>
          </w:p>
          <w:p w14:paraId="4F714914" w14:textId="204A4566" w:rsidR="009C70C1" w:rsidRPr="00717275" w:rsidRDefault="009C70C1" w:rsidP="004213EE">
            <w:pPr>
              <w:pStyle w:val="Akapitzlist"/>
              <w:keepLines/>
              <w:numPr>
                <w:ilvl w:val="0"/>
                <w:numId w:val="19"/>
              </w:numPr>
              <w:spacing w:line="276" w:lineRule="auto"/>
              <w:ind w:left="357" w:hanging="357"/>
              <w:outlineLvl w:val="1"/>
              <w:rPr>
                <w:rFonts w:cstheme="minorHAnsi"/>
                <w:sz w:val="22"/>
                <w:szCs w:val="22"/>
              </w:rPr>
            </w:pPr>
            <w:bookmarkStart w:id="44" w:name="_Toc170375131"/>
            <w:r w:rsidRPr="00717275">
              <w:rPr>
                <w:rFonts w:cstheme="minorHAnsi"/>
                <w:sz w:val="22"/>
                <w:szCs w:val="22"/>
              </w:rPr>
              <w:t>W ramach działalności Centralnej Biblioteki Statystycznej prowadzony jest monitoring wydawniczy w zakresie pozycji poświęconych sztucznej inteligencji oraz zakup publikacji na ten temat do zbiorów. Promocja materiałów na stronie internetowej i udostępnianie czytelnikom.</w:t>
            </w:r>
            <w:bookmarkEnd w:id="44"/>
            <w:r w:rsidRPr="00717275">
              <w:rPr>
                <w:rFonts w:cstheme="minorHAnsi"/>
                <w:sz w:val="22"/>
                <w:szCs w:val="22"/>
              </w:rPr>
              <w:t xml:space="preserve"> </w:t>
            </w:r>
          </w:p>
        </w:tc>
        <w:tc>
          <w:tcPr>
            <w:tcW w:w="2126" w:type="dxa"/>
          </w:tcPr>
          <w:p w14:paraId="480D763B" w14:textId="16D28B6D" w:rsidR="009C70C1" w:rsidRPr="00717275" w:rsidRDefault="004023E5" w:rsidP="00BC7D73">
            <w:pPr>
              <w:spacing w:line="276" w:lineRule="auto"/>
              <w:rPr>
                <w:rFonts w:cstheme="minorHAnsi"/>
                <w:sz w:val="22"/>
                <w:szCs w:val="22"/>
              </w:rPr>
            </w:pPr>
            <w:r w:rsidRPr="00717275">
              <w:rPr>
                <w:rFonts w:cstheme="minorHAnsi"/>
                <w:sz w:val="22"/>
                <w:szCs w:val="22"/>
              </w:rPr>
              <w:t>Główny Urząd Statystyczny</w:t>
            </w:r>
          </w:p>
        </w:tc>
      </w:tr>
      <w:tr w:rsidR="00026407" w:rsidRPr="00717275" w14:paraId="41C18318" w14:textId="77777777" w:rsidTr="00717275">
        <w:tc>
          <w:tcPr>
            <w:tcW w:w="988" w:type="dxa"/>
          </w:tcPr>
          <w:p w14:paraId="6EA102EB" w14:textId="2F86046E" w:rsidR="00026407" w:rsidRPr="00717275" w:rsidRDefault="00026407" w:rsidP="00BC7D73">
            <w:pPr>
              <w:spacing w:line="276" w:lineRule="auto"/>
              <w:rPr>
                <w:rFonts w:cstheme="minorHAnsi"/>
                <w:sz w:val="22"/>
                <w:szCs w:val="22"/>
              </w:rPr>
            </w:pPr>
            <w:r w:rsidRPr="00717275">
              <w:rPr>
                <w:rFonts w:cstheme="minorHAnsi"/>
                <w:sz w:val="22"/>
                <w:szCs w:val="22"/>
              </w:rPr>
              <w:t>4.1.1</w:t>
            </w:r>
          </w:p>
        </w:tc>
        <w:tc>
          <w:tcPr>
            <w:tcW w:w="3118" w:type="dxa"/>
          </w:tcPr>
          <w:p w14:paraId="31F9DEC5" w14:textId="4364B93E" w:rsidR="00026407" w:rsidRPr="00717275" w:rsidRDefault="00026407" w:rsidP="00BC7D73">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59E3E689" w14:textId="0A234BBB" w:rsidR="00026407" w:rsidRPr="00717275" w:rsidRDefault="00026407" w:rsidP="00BC7D73">
            <w:pPr>
              <w:spacing w:line="276" w:lineRule="auto"/>
              <w:rPr>
                <w:rFonts w:cstheme="minorHAnsi"/>
                <w:sz w:val="22"/>
                <w:szCs w:val="22"/>
              </w:rPr>
            </w:pPr>
            <w:r w:rsidRPr="00717275">
              <w:rPr>
                <w:rFonts w:cstheme="minorHAnsi"/>
                <w:sz w:val="22"/>
                <w:szCs w:val="22"/>
              </w:rPr>
              <w:t>2023</w:t>
            </w:r>
          </w:p>
        </w:tc>
        <w:tc>
          <w:tcPr>
            <w:tcW w:w="7796" w:type="dxa"/>
          </w:tcPr>
          <w:p w14:paraId="42B7D337" w14:textId="4E062F08" w:rsidR="00026407" w:rsidRPr="00717275" w:rsidRDefault="00026407" w:rsidP="004213EE">
            <w:pPr>
              <w:pStyle w:val="Akapitzlist"/>
              <w:numPr>
                <w:ilvl w:val="0"/>
                <w:numId w:val="49"/>
              </w:numPr>
              <w:spacing w:line="276" w:lineRule="auto"/>
              <w:rPr>
                <w:rFonts w:cstheme="minorHAnsi"/>
                <w:sz w:val="22"/>
                <w:szCs w:val="22"/>
              </w:rPr>
            </w:pPr>
            <w:r w:rsidRPr="00717275">
              <w:rPr>
                <w:rFonts w:cstheme="minorHAnsi"/>
                <w:sz w:val="22"/>
                <w:szCs w:val="22"/>
              </w:rPr>
              <w:t xml:space="preserve">W lipcu 2023 Ministerstwo Edukacji i Nauki przygotowało artykuł p.t. </w:t>
            </w:r>
            <w:r w:rsidRPr="00717275">
              <w:rPr>
                <w:rFonts w:cstheme="minorHAnsi"/>
                <w:b/>
                <w:i/>
                <w:sz w:val="22"/>
                <w:szCs w:val="22"/>
              </w:rPr>
              <w:t xml:space="preserve">Chat GPT w szkole. Szanse i zagrożenia. </w:t>
            </w:r>
            <w:r w:rsidRPr="00717275">
              <w:rPr>
                <w:rFonts w:cstheme="minorHAnsi"/>
                <w:sz w:val="22"/>
                <w:szCs w:val="22"/>
              </w:rPr>
              <w:t xml:space="preserve">Broszura została upowszechniona poprzez stronę ministerstwa oraz Zintegrowaną Platformę Edukacyjną. </w:t>
            </w:r>
            <w:r w:rsidR="00C41C12">
              <w:rPr>
                <w:rFonts w:cstheme="minorHAnsi"/>
                <w:sz w:val="22"/>
                <w:szCs w:val="22"/>
              </w:rPr>
              <w:t xml:space="preserve">Publikacja została przygotowana przez </w:t>
            </w:r>
            <w:r w:rsidR="00C41C12" w:rsidRPr="00C41C12">
              <w:rPr>
                <w:rFonts w:cstheme="minorHAnsi"/>
                <w:sz w:val="22"/>
                <w:szCs w:val="22"/>
              </w:rPr>
              <w:t>Instytut Badań Edukacyjnych</w:t>
            </w:r>
            <w:r w:rsidR="00C41C12">
              <w:rPr>
                <w:rFonts w:cstheme="minorHAnsi"/>
                <w:sz w:val="22"/>
                <w:szCs w:val="22"/>
              </w:rPr>
              <w:t xml:space="preserve">. </w:t>
            </w:r>
            <w:r w:rsidRPr="00717275">
              <w:rPr>
                <w:rFonts w:cstheme="minorHAnsi"/>
                <w:sz w:val="22"/>
                <w:szCs w:val="22"/>
              </w:rPr>
              <w:t>Nauczyciele i uczniowie poprzez to działanie mogli uzyskać odpowiedzi na następujące pytania:</w:t>
            </w:r>
          </w:p>
          <w:p w14:paraId="212ECB09" w14:textId="77777777" w:rsidR="00026407" w:rsidRPr="00717275" w:rsidRDefault="00026407" w:rsidP="004213EE">
            <w:pPr>
              <w:pStyle w:val="Akapitzlist"/>
              <w:numPr>
                <w:ilvl w:val="0"/>
                <w:numId w:val="50"/>
              </w:numPr>
              <w:spacing w:line="276" w:lineRule="auto"/>
              <w:ind w:left="1167"/>
              <w:rPr>
                <w:rFonts w:cstheme="minorHAnsi"/>
                <w:sz w:val="22"/>
                <w:szCs w:val="22"/>
              </w:rPr>
            </w:pPr>
            <w:r w:rsidRPr="00717275">
              <w:rPr>
                <w:rFonts w:cstheme="minorHAnsi"/>
                <w:sz w:val="22"/>
                <w:szCs w:val="22"/>
              </w:rPr>
              <w:t>Co to jest sztuczna inteligencja?</w:t>
            </w:r>
          </w:p>
          <w:p w14:paraId="1B2FDAE2" w14:textId="77777777" w:rsidR="00026407" w:rsidRPr="00717275" w:rsidRDefault="00026407" w:rsidP="004213EE">
            <w:pPr>
              <w:pStyle w:val="Akapitzlist"/>
              <w:numPr>
                <w:ilvl w:val="0"/>
                <w:numId w:val="50"/>
              </w:numPr>
              <w:pBdr>
                <w:top w:val="none" w:sz="0" w:space="0" w:color="000000"/>
                <w:bottom w:val="none" w:sz="0" w:space="0" w:color="000000"/>
                <w:right w:val="none" w:sz="0" w:space="0" w:color="000000"/>
                <w:between w:val="none" w:sz="0" w:space="0" w:color="000000"/>
              </w:pBdr>
              <w:shd w:val="clear" w:color="auto" w:fill="FFFFFF"/>
              <w:spacing w:line="276" w:lineRule="auto"/>
              <w:ind w:left="1167"/>
              <w:rPr>
                <w:rFonts w:cstheme="minorHAnsi"/>
                <w:sz w:val="22"/>
                <w:szCs w:val="22"/>
              </w:rPr>
            </w:pPr>
            <w:r w:rsidRPr="00717275">
              <w:rPr>
                <w:rFonts w:cstheme="minorHAnsi"/>
                <w:sz w:val="22"/>
                <w:szCs w:val="22"/>
              </w:rPr>
              <w:t>Gdzie się ją wykorzystuje?</w:t>
            </w:r>
          </w:p>
          <w:p w14:paraId="15ECD5F0" w14:textId="77777777" w:rsidR="00026407" w:rsidRPr="00717275" w:rsidRDefault="00026407" w:rsidP="004213EE">
            <w:pPr>
              <w:pStyle w:val="Akapitzlist"/>
              <w:numPr>
                <w:ilvl w:val="0"/>
                <w:numId w:val="50"/>
              </w:numPr>
              <w:pBdr>
                <w:top w:val="none" w:sz="0" w:space="0" w:color="000000"/>
                <w:bottom w:val="none" w:sz="0" w:space="0" w:color="000000"/>
                <w:right w:val="none" w:sz="0" w:space="0" w:color="000000"/>
                <w:between w:val="none" w:sz="0" w:space="0" w:color="000000"/>
              </w:pBdr>
              <w:shd w:val="clear" w:color="auto" w:fill="FFFFFF"/>
              <w:spacing w:line="276" w:lineRule="auto"/>
              <w:ind w:left="1167"/>
              <w:rPr>
                <w:rFonts w:cstheme="minorHAnsi"/>
                <w:sz w:val="22"/>
                <w:szCs w:val="22"/>
              </w:rPr>
            </w:pPr>
            <w:r w:rsidRPr="00717275">
              <w:rPr>
                <w:rFonts w:cstheme="minorHAnsi"/>
                <w:sz w:val="22"/>
                <w:szCs w:val="22"/>
              </w:rPr>
              <w:t>Jakie narzędzia wykorzystują sztuczną inteligencję?</w:t>
            </w:r>
          </w:p>
          <w:p w14:paraId="39D816C1" w14:textId="77777777" w:rsidR="00026407" w:rsidRPr="00717275" w:rsidRDefault="00026407" w:rsidP="004213EE">
            <w:pPr>
              <w:pStyle w:val="Akapitzlist"/>
              <w:numPr>
                <w:ilvl w:val="0"/>
                <w:numId w:val="50"/>
              </w:numPr>
              <w:pBdr>
                <w:top w:val="none" w:sz="0" w:space="0" w:color="000000"/>
                <w:bottom w:val="none" w:sz="0" w:space="0" w:color="000000"/>
                <w:right w:val="none" w:sz="0" w:space="0" w:color="000000"/>
                <w:between w:val="none" w:sz="0" w:space="0" w:color="000000"/>
              </w:pBdr>
              <w:shd w:val="clear" w:color="auto" w:fill="FFFFFF"/>
              <w:spacing w:line="276" w:lineRule="auto"/>
              <w:ind w:left="1167"/>
              <w:rPr>
                <w:rFonts w:cstheme="minorHAnsi"/>
                <w:sz w:val="22"/>
                <w:szCs w:val="22"/>
              </w:rPr>
            </w:pPr>
            <w:r w:rsidRPr="00717275">
              <w:rPr>
                <w:rFonts w:cstheme="minorHAnsi"/>
                <w:sz w:val="22"/>
                <w:szCs w:val="22"/>
              </w:rPr>
              <w:t>Czym jest Chat GPT i jak wpływa na edukację?</w:t>
            </w:r>
          </w:p>
          <w:p w14:paraId="31EDB74A" w14:textId="77777777" w:rsidR="00026407" w:rsidRPr="00717275" w:rsidRDefault="00026407" w:rsidP="004213EE">
            <w:pPr>
              <w:pStyle w:val="Akapitzlist"/>
              <w:numPr>
                <w:ilvl w:val="0"/>
                <w:numId w:val="50"/>
              </w:numPr>
              <w:pBdr>
                <w:top w:val="none" w:sz="0" w:space="0" w:color="000000"/>
                <w:bottom w:val="none" w:sz="0" w:space="0" w:color="000000"/>
                <w:right w:val="none" w:sz="0" w:space="0" w:color="000000"/>
                <w:between w:val="none" w:sz="0" w:space="0" w:color="000000"/>
              </w:pBdr>
              <w:shd w:val="clear" w:color="auto" w:fill="FFFFFF"/>
              <w:spacing w:line="276" w:lineRule="auto"/>
              <w:ind w:left="1167"/>
              <w:rPr>
                <w:rFonts w:cstheme="minorHAnsi"/>
                <w:sz w:val="22"/>
                <w:szCs w:val="22"/>
              </w:rPr>
            </w:pPr>
            <w:r w:rsidRPr="00717275">
              <w:rPr>
                <w:rFonts w:cstheme="minorHAnsi"/>
                <w:sz w:val="22"/>
                <w:szCs w:val="22"/>
              </w:rPr>
              <w:t>Na co musisz uważać, kiedy korzystasz z Chata GPT?</w:t>
            </w:r>
          </w:p>
          <w:p w14:paraId="079D6F2C" w14:textId="77777777" w:rsidR="00026407" w:rsidRPr="00717275" w:rsidRDefault="00026407" w:rsidP="004213EE">
            <w:pPr>
              <w:pStyle w:val="Akapitzlist"/>
              <w:numPr>
                <w:ilvl w:val="0"/>
                <w:numId w:val="50"/>
              </w:numPr>
              <w:pBdr>
                <w:top w:val="none" w:sz="0" w:space="0" w:color="000000"/>
                <w:bottom w:val="none" w:sz="0" w:space="0" w:color="000000"/>
                <w:right w:val="none" w:sz="0" w:space="0" w:color="000000"/>
                <w:between w:val="none" w:sz="0" w:space="0" w:color="000000"/>
              </w:pBdr>
              <w:shd w:val="clear" w:color="auto" w:fill="FFFFFF"/>
              <w:spacing w:line="276" w:lineRule="auto"/>
              <w:ind w:left="1167"/>
              <w:rPr>
                <w:rFonts w:cstheme="minorHAnsi"/>
                <w:sz w:val="22"/>
                <w:szCs w:val="22"/>
              </w:rPr>
            </w:pPr>
            <w:r w:rsidRPr="00717275">
              <w:rPr>
                <w:rFonts w:cstheme="minorHAnsi"/>
                <w:sz w:val="22"/>
                <w:szCs w:val="22"/>
              </w:rPr>
              <w:t>Jak Chat GPT może Ci się przydać w szkole?</w:t>
            </w:r>
          </w:p>
          <w:p w14:paraId="3DBEA3EE" w14:textId="77777777" w:rsidR="00026407" w:rsidRPr="00717275" w:rsidRDefault="00026407" w:rsidP="004213EE">
            <w:pPr>
              <w:pStyle w:val="Akapitzlist"/>
              <w:numPr>
                <w:ilvl w:val="0"/>
                <w:numId w:val="50"/>
              </w:numPr>
              <w:pBdr>
                <w:top w:val="none" w:sz="0" w:space="0" w:color="000000"/>
                <w:bottom w:val="none" w:sz="0" w:space="0" w:color="000000"/>
                <w:right w:val="none" w:sz="0" w:space="0" w:color="000000"/>
                <w:between w:val="none" w:sz="0" w:space="0" w:color="000000"/>
              </w:pBdr>
              <w:shd w:val="clear" w:color="auto" w:fill="FFFFFF"/>
              <w:spacing w:line="276" w:lineRule="auto"/>
              <w:ind w:left="1167"/>
              <w:rPr>
                <w:rFonts w:cstheme="minorHAnsi"/>
                <w:sz w:val="22"/>
                <w:szCs w:val="22"/>
              </w:rPr>
            </w:pPr>
            <w:r w:rsidRPr="00717275">
              <w:rPr>
                <w:rFonts w:cstheme="minorHAnsi"/>
                <w:sz w:val="22"/>
                <w:szCs w:val="22"/>
              </w:rPr>
              <w:t>Jak sprawdzisz, czy autorem pracy jest uczeń, czy Chat GPT?</w:t>
            </w:r>
          </w:p>
          <w:p w14:paraId="55A3BD19" w14:textId="77777777" w:rsidR="00026407" w:rsidRPr="00717275" w:rsidRDefault="00026407" w:rsidP="004213EE">
            <w:pPr>
              <w:pStyle w:val="Akapitzlist"/>
              <w:numPr>
                <w:ilvl w:val="0"/>
                <w:numId w:val="50"/>
              </w:numPr>
              <w:pBdr>
                <w:top w:val="none" w:sz="0" w:space="0" w:color="000000"/>
                <w:bottom w:val="none" w:sz="0" w:space="0" w:color="000000"/>
                <w:right w:val="none" w:sz="0" w:space="0" w:color="000000"/>
                <w:between w:val="none" w:sz="0" w:space="0" w:color="000000"/>
              </w:pBdr>
              <w:shd w:val="clear" w:color="auto" w:fill="FFFFFF"/>
              <w:spacing w:line="276" w:lineRule="auto"/>
              <w:ind w:left="1167"/>
              <w:rPr>
                <w:rFonts w:cstheme="minorHAnsi"/>
                <w:sz w:val="22"/>
                <w:szCs w:val="22"/>
              </w:rPr>
            </w:pPr>
            <w:r w:rsidRPr="00717275">
              <w:rPr>
                <w:rFonts w:cstheme="minorHAnsi"/>
                <w:sz w:val="22"/>
                <w:szCs w:val="22"/>
              </w:rPr>
              <w:lastRenderedPageBreak/>
              <w:t xml:space="preserve">Co o Chacie GPT sądzą naukowcy? </w:t>
            </w:r>
          </w:p>
          <w:p w14:paraId="059A478B" w14:textId="77777777" w:rsidR="00026407" w:rsidRPr="00717275" w:rsidRDefault="00026407" w:rsidP="004213EE">
            <w:pPr>
              <w:pStyle w:val="Akapitzlist"/>
              <w:numPr>
                <w:ilvl w:val="0"/>
                <w:numId w:val="50"/>
              </w:numPr>
              <w:pBdr>
                <w:top w:val="none" w:sz="0" w:space="0" w:color="000000"/>
                <w:bottom w:val="none" w:sz="0" w:space="0" w:color="000000"/>
                <w:right w:val="none" w:sz="0" w:space="0" w:color="000000"/>
                <w:between w:val="none" w:sz="0" w:space="0" w:color="000000"/>
              </w:pBdr>
              <w:shd w:val="clear" w:color="auto" w:fill="FFFFFF"/>
              <w:spacing w:line="276" w:lineRule="auto"/>
              <w:ind w:left="1167"/>
              <w:rPr>
                <w:rFonts w:cstheme="minorHAnsi"/>
                <w:sz w:val="22"/>
                <w:szCs w:val="22"/>
              </w:rPr>
            </w:pPr>
            <w:r w:rsidRPr="00717275">
              <w:rPr>
                <w:rFonts w:cstheme="minorHAnsi"/>
                <w:sz w:val="22"/>
                <w:szCs w:val="22"/>
              </w:rPr>
              <w:t>Jak Chat GPT może wesprzeć osoby ze specjalnymi potrzebami?</w:t>
            </w:r>
          </w:p>
          <w:p w14:paraId="0AB762B6" w14:textId="6984795C" w:rsidR="00026407" w:rsidRPr="00717275" w:rsidRDefault="00026407" w:rsidP="004213EE">
            <w:pPr>
              <w:pStyle w:val="Akapitzlist"/>
              <w:numPr>
                <w:ilvl w:val="0"/>
                <w:numId w:val="49"/>
              </w:numPr>
              <w:spacing w:line="276" w:lineRule="auto"/>
              <w:rPr>
                <w:rFonts w:cstheme="minorHAnsi"/>
                <w:sz w:val="22"/>
                <w:szCs w:val="22"/>
              </w:rPr>
            </w:pPr>
            <w:r w:rsidRPr="00717275">
              <w:rPr>
                <w:rFonts w:cstheme="minorHAnsi"/>
                <w:sz w:val="22"/>
                <w:szCs w:val="22"/>
              </w:rPr>
              <w:t xml:space="preserve">Na koniec listopada 2023 planowane jest wydanie drugiej części broszury informacyjnej dla nauczycieli. Tym razem tytuł to: </w:t>
            </w:r>
            <w:r w:rsidRPr="00717275">
              <w:rPr>
                <w:rFonts w:cstheme="minorHAnsi"/>
                <w:b/>
                <w:i/>
                <w:sz w:val="22"/>
                <w:szCs w:val="22"/>
              </w:rPr>
              <w:t>Do czego AI nie służy.</w:t>
            </w:r>
            <w:r w:rsidRPr="00717275">
              <w:rPr>
                <w:rFonts w:cstheme="minorHAnsi"/>
                <w:sz w:val="22"/>
                <w:szCs w:val="22"/>
              </w:rPr>
              <w:t xml:space="preserve"> Broszura jest obecnie przygotowywana przez powołaną w</w:t>
            </w:r>
            <w:r w:rsidR="00B15F51">
              <w:rPr>
                <w:rFonts w:cstheme="minorHAnsi"/>
                <w:sz w:val="22"/>
                <w:szCs w:val="22"/>
              </w:rPr>
              <w:t xml:space="preserve"> </w:t>
            </w:r>
            <w:r w:rsidRPr="00717275">
              <w:rPr>
                <w:rFonts w:cstheme="minorHAnsi"/>
                <w:sz w:val="22"/>
                <w:szCs w:val="22"/>
              </w:rPr>
              <w:t xml:space="preserve">Ministerstwo Edukacji i Nauki grupę roboczą AI w edukacji i będzie miała charakter informacyjno-edukacyjny. </w:t>
            </w:r>
            <w:r w:rsidR="00C41C12">
              <w:rPr>
                <w:rFonts w:cstheme="minorHAnsi"/>
                <w:sz w:val="22"/>
                <w:szCs w:val="22"/>
              </w:rPr>
              <w:t xml:space="preserve">Publikacja przygotowana będzie przez </w:t>
            </w:r>
            <w:r w:rsidR="00C41C12" w:rsidRPr="00C41C12">
              <w:rPr>
                <w:rFonts w:cstheme="minorHAnsi"/>
                <w:sz w:val="22"/>
                <w:szCs w:val="22"/>
              </w:rPr>
              <w:t>Instytut Badań Edukacyjnych</w:t>
            </w:r>
            <w:r w:rsidR="00C41C12">
              <w:rPr>
                <w:rFonts w:cstheme="minorHAnsi"/>
                <w:sz w:val="22"/>
                <w:szCs w:val="22"/>
              </w:rPr>
              <w:t xml:space="preserve">. </w:t>
            </w:r>
            <w:r w:rsidRPr="00717275">
              <w:rPr>
                <w:rFonts w:cstheme="minorHAnsi"/>
                <w:sz w:val="22"/>
                <w:szCs w:val="22"/>
              </w:rPr>
              <w:t>Będzie zawierać również szereg wytycznych oraz przestróg co do zastosowania AI w edukacji.</w:t>
            </w:r>
          </w:p>
          <w:p w14:paraId="385290F9" w14:textId="77777777" w:rsidR="00026407" w:rsidRPr="00717275" w:rsidRDefault="00026407" w:rsidP="00717275">
            <w:pPr>
              <w:spacing w:line="276" w:lineRule="auto"/>
              <w:rPr>
                <w:rFonts w:cstheme="minorHAnsi"/>
                <w:sz w:val="22"/>
                <w:szCs w:val="22"/>
              </w:rPr>
            </w:pPr>
            <w:r w:rsidRPr="00717275">
              <w:rPr>
                <w:rFonts w:cstheme="minorHAnsi"/>
                <w:sz w:val="22"/>
                <w:szCs w:val="22"/>
              </w:rPr>
              <w:t>Materiał aktualnie opracowywany zawiera następujące treści:</w:t>
            </w:r>
          </w:p>
          <w:p w14:paraId="5290646B" w14:textId="77777777" w:rsidR="00026407" w:rsidRPr="00717275" w:rsidRDefault="00000000" w:rsidP="00717275">
            <w:pPr>
              <w:widowControl w:val="0"/>
              <w:tabs>
                <w:tab w:val="right" w:pos="12000"/>
              </w:tabs>
              <w:spacing w:line="276" w:lineRule="auto"/>
              <w:rPr>
                <w:rFonts w:cstheme="minorHAnsi"/>
                <w:sz w:val="22"/>
                <w:szCs w:val="22"/>
              </w:rPr>
            </w:pPr>
            <w:hyperlink r:id="rId16" w:anchor="heading=h.z9gna93w2o34">
              <w:r w:rsidR="00026407" w:rsidRPr="00717275">
                <w:rPr>
                  <w:rFonts w:cstheme="minorHAnsi"/>
                  <w:sz w:val="22"/>
                  <w:szCs w:val="22"/>
                </w:rPr>
                <w:t>Czy sztuczna inteligencja służy do zadań kreatywnych?</w:t>
              </w:r>
            </w:hyperlink>
          </w:p>
          <w:p w14:paraId="08692D0C" w14:textId="77777777" w:rsidR="00026407" w:rsidRPr="00717275" w:rsidRDefault="00000000" w:rsidP="00717275">
            <w:pPr>
              <w:widowControl w:val="0"/>
              <w:tabs>
                <w:tab w:val="right" w:pos="12000"/>
              </w:tabs>
              <w:spacing w:line="276" w:lineRule="auto"/>
              <w:rPr>
                <w:rFonts w:cstheme="minorHAnsi"/>
                <w:sz w:val="22"/>
                <w:szCs w:val="22"/>
              </w:rPr>
            </w:pPr>
            <w:hyperlink r:id="rId17" w:anchor="heading=h.ui195doeezkq">
              <w:r w:rsidR="00026407" w:rsidRPr="00717275">
                <w:rPr>
                  <w:rFonts w:cstheme="minorHAnsi"/>
                  <w:sz w:val="22"/>
                  <w:szCs w:val="22"/>
                </w:rPr>
                <w:t>Etyka i moralność w kontekście sztucznej inteligencji</w:t>
              </w:r>
            </w:hyperlink>
          </w:p>
          <w:p w14:paraId="4669DD07" w14:textId="77777777" w:rsidR="00026407" w:rsidRPr="00717275" w:rsidRDefault="00000000" w:rsidP="00717275">
            <w:pPr>
              <w:widowControl w:val="0"/>
              <w:tabs>
                <w:tab w:val="right" w:pos="12000"/>
              </w:tabs>
              <w:spacing w:line="276" w:lineRule="auto"/>
              <w:rPr>
                <w:rFonts w:cstheme="minorHAnsi"/>
                <w:sz w:val="22"/>
                <w:szCs w:val="22"/>
              </w:rPr>
            </w:pPr>
            <w:hyperlink r:id="rId18" w:anchor="heading=h.nedhb4wjic45">
              <w:r w:rsidR="00026407" w:rsidRPr="00717275">
                <w:rPr>
                  <w:rFonts w:cstheme="minorHAnsi"/>
                  <w:sz w:val="22"/>
                  <w:szCs w:val="22"/>
                </w:rPr>
                <w:t>Co nowego od czasu publikacji części pierwszej tj. ChatGPT szanse i zagrożenia</w:t>
              </w:r>
            </w:hyperlink>
          </w:p>
          <w:p w14:paraId="170FEDBD" w14:textId="62432EDE" w:rsidR="00026407" w:rsidRPr="00717275" w:rsidRDefault="00000000" w:rsidP="00717275">
            <w:pPr>
              <w:widowControl w:val="0"/>
              <w:tabs>
                <w:tab w:val="right" w:pos="12000"/>
              </w:tabs>
              <w:spacing w:line="276" w:lineRule="auto"/>
              <w:rPr>
                <w:rFonts w:cstheme="minorHAnsi"/>
                <w:sz w:val="22"/>
                <w:szCs w:val="22"/>
              </w:rPr>
            </w:pPr>
            <w:hyperlink r:id="rId19" w:anchor="heading=h.9hcb8cl75285">
              <w:r w:rsidR="00026407" w:rsidRPr="00717275">
                <w:rPr>
                  <w:rFonts w:cstheme="minorHAnsi"/>
                  <w:sz w:val="22"/>
                  <w:szCs w:val="22"/>
                </w:rPr>
                <w:t>Do czego nie służy AI - szkolne przykłady działań niepożądanych</w:t>
              </w:r>
            </w:hyperlink>
            <w:r w:rsidR="00026407" w:rsidRPr="00717275">
              <w:rPr>
                <w:rFonts w:cstheme="minorHAnsi"/>
                <w:sz w:val="22"/>
                <w:szCs w:val="22"/>
              </w:rPr>
              <w:t>.</w:t>
            </w:r>
          </w:p>
        </w:tc>
        <w:tc>
          <w:tcPr>
            <w:tcW w:w="2126" w:type="dxa"/>
          </w:tcPr>
          <w:p w14:paraId="1332804D" w14:textId="77777777" w:rsidR="00026407" w:rsidRDefault="00026407" w:rsidP="00BC7D73">
            <w:pPr>
              <w:spacing w:line="276" w:lineRule="auto"/>
              <w:rPr>
                <w:rFonts w:cstheme="minorHAnsi"/>
                <w:sz w:val="22"/>
                <w:szCs w:val="22"/>
              </w:rPr>
            </w:pPr>
            <w:r w:rsidRPr="00717275">
              <w:rPr>
                <w:rFonts w:cstheme="minorHAnsi"/>
                <w:sz w:val="22"/>
                <w:szCs w:val="22"/>
              </w:rPr>
              <w:lastRenderedPageBreak/>
              <w:t>Ministerstwo Edukacji i Nauki</w:t>
            </w:r>
            <w:r w:rsidR="00C41C12">
              <w:rPr>
                <w:rFonts w:cstheme="minorHAnsi"/>
                <w:sz w:val="22"/>
                <w:szCs w:val="22"/>
              </w:rPr>
              <w:t>,</w:t>
            </w:r>
          </w:p>
          <w:p w14:paraId="59202893" w14:textId="6D04332A" w:rsidR="00C41C12" w:rsidRPr="00717275" w:rsidRDefault="00C41C12" w:rsidP="00BC7D73">
            <w:pPr>
              <w:spacing w:line="276" w:lineRule="auto"/>
              <w:rPr>
                <w:rFonts w:cstheme="minorHAnsi"/>
                <w:sz w:val="22"/>
                <w:szCs w:val="22"/>
              </w:rPr>
            </w:pPr>
            <w:r w:rsidRPr="00C41C12">
              <w:rPr>
                <w:rFonts w:cstheme="minorHAnsi"/>
                <w:sz w:val="22"/>
                <w:szCs w:val="22"/>
              </w:rPr>
              <w:t>Instytut Badań Edukacyjnych</w:t>
            </w:r>
          </w:p>
        </w:tc>
      </w:tr>
      <w:tr w:rsidR="00C05FD8" w:rsidRPr="00717275" w14:paraId="6F7B4AFE" w14:textId="77777777" w:rsidTr="00717275">
        <w:tc>
          <w:tcPr>
            <w:tcW w:w="988" w:type="dxa"/>
          </w:tcPr>
          <w:p w14:paraId="31C65CEC" w14:textId="5A2C44F2" w:rsidR="00901D86" w:rsidRPr="00717275" w:rsidRDefault="00901D86" w:rsidP="00BC7D73">
            <w:pPr>
              <w:spacing w:line="276" w:lineRule="auto"/>
              <w:rPr>
                <w:rFonts w:cstheme="minorHAnsi"/>
                <w:sz w:val="22"/>
                <w:szCs w:val="22"/>
              </w:rPr>
            </w:pPr>
            <w:r w:rsidRPr="00717275">
              <w:rPr>
                <w:rFonts w:cstheme="minorHAnsi"/>
                <w:sz w:val="22"/>
                <w:szCs w:val="22"/>
              </w:rPr>
              <w:t>4.1.1</w:t>
            </w:r>
          </w:p>
        </w:tc>
        <w:tc>
          <w:tcPr>
            <w:tcW w:w="3118" w:type="dxa"/>
          </w:tcPr>
          <w:p w14:paraId="21E791F8" w14:textId="6F5DCB4F" w:rsidR="00901D86" w:rsidRPr="00717275" w:rsidRDefault="00901D86" w:rsidP="00BC7D73">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4BD78E77" w14:textId="7C4D75E7" w:rsidR="00901D86" w:rsidRPr="00717275" w:rsidRDefault="00901D86" w:rsidP="00BC7D73">
            <w:pPr>
              <w:spacing w:line="276" w:lineRule="auto"/>
              <w:rPr>
                <w:rFonts w:cstheme="minorHAnsi"/>
                <w:sz w:val="22"/>
                <w:szCs w:val="22"/>
              </w:rPr>
            </w:pPr>
            <w:r w:rsidRPr="00717275">
              <w:rPr>
                <w:rFonts w:cstheme="minorHAnsi"/>
                <w:sz w:val="22"/>
                <w:szCs w:val="22"/>
              </w:rPr>
              <w:t>2023</w:t>
            </w:r>
          </w:p>
        </w:tc>
        <w:tc>
          <w:tcPr>
            <w:tcW w:w="7796" w:type="dxa"/>
          </w:tcPr>
          <w:p w14:paraId="48761BFF" w14:textId="566AD38E" w:rsidR="00901D86" w:rsidRPr="00717275" w:rsidRDefault="00026407" w:rsidP="00717275">
            <w:pPr>
              <w:spacing w:line="276" w:lineRule="auto"/>
              <w:rPr>
                <w:rFonts w:cstheme="minorHAnsi"/>
                <w:sz w:val="22"/>
                <w:szCs w:val="22"/>
              </w:rPr>
            </w:pPr>
            <w:r w:rsidRPr="00717275">
              <w:rPr>
                <w:rFonts w:cstheme="minorHAnsi"/>
                <w:sz w:val="22"/>
                <w:szCs w:val="22"/>
              </w:rPr>
              <w:t>W</w:t>
            </w:r>
            <w:r w:rsidR="00901D86" w:rsidRPr="00717275">
              <w:rPr>
                <w:rFonts w:cstheme="minorHAnsi"/>
                <w:sz w:val="22"/>
                <w:szCs w:val="22"/>
              </w:rPr>
              <w:t xml:space="preserve">sparcie sprzętowe i softwarowe dla rozwoju AI w szkołach: </w:t>
            </w:r>
          </w:p>
          <w:p w14:paraId="27814DFD" w14:textId="761CDD60" w:rsidR="00901D86" w:rsidRPr="00717275" w:rsidRDefault="00901D86" w:rsidP="00717275">
            <w:pPr>
              <w:spacing w:line="276" w:lineRule="auto"/>
              <w:rPr>
                <w:rFonts w:cstheme="minorHAnsi"/>
                <w:sz w:val="22"/>
                <w:szCs w:val="22"/>
              </w:rPr>
            </w:pPr>
            <w:r w:rsidRPr="00717275">
              <w:rPr>
                <w:rFonts w:cstheme="minorHAnsi"/>
                <w:sz w:val="22"/>
                <w:szCs w:val="22"/>
              </w:rPr>
              <w:t>- w ramach komponentu C Krajowego Planu Odbudowy zaplanowano inwestycję C2.2.1, w ramach której w laboratoria AI doposażonych zostanie 12 tys. szkół podstawowych i 4 tys. szkół ponadpodstawowych.</w:t>
            </w:r>
          </w:p>
        </w:tc>
        <w:tc>
          <w:tcPr>
            <w:tcW w:w="2126" w:type="dxa"/>
          </w:tcPr>
          <w:p w14:paraId="2699A5D3" w14:textId="5B42C128" w:rsidR="00901D86" w:rsidRPr="00717275" w:rsidRDefault="00850BAB" w:rsidP="00BC7D73">
            <w:pPr>
              <w:spacing w:line="276" w:lineRule="auto"/>
              <w:rPr>
                <w:rFonts w:cstheme="minorHAnsi"/>
                <w:sz w:val="22"/>
                <w:szCs w:val="22"/>
              </w:rPr>
            </w:pPr>
            <w:r w:rsidRPr="00717275">
              <w:rPr>
                <w:rFonts w:cstheme="minorHAnsi"/>
                <w:sz w:val="22"/>
                <w:szCs w:val="22"/>
              </w:rPr>
              <w:t>Ministerstwo Edukacji i Nauki</w:t>
            </w:r>
          </w:p>
        </w:tc>
      </w:tr>
      <w:tr w:rsidR="00C41C12" w:rsidRPr="00717275" w14:paraId="696A7836" w14:textId="77777777" w:rsidTr="00717275">
        <w:tc>
          <w:tcPr>
            <w:tcW w:w="988" w:type="dxa"/>
          </w:tcPr>
          <w:p w14:paraId="5DEF644C" w14:textId="54AAB582" w:rsidR="00C41C12" w:rsidRPr="00717275" w:rsidRDefault="00C41C12" w:rsidP="00C41C12">
            <w:pPr>
              <w:spacing w:line="276" w:lineRule="auto"/>
              <w:rPr>
                <w:rFonts w:cstheme="minorHAnsi"/>
                <w:sz w:val="22"/>
                <w:szCs w:val="22"/>
              </w:rPr>
            </w:pPr>
            <w:r w:rsidRPr="00717275">
              <w:rPr>
                <w:rFonts w:cstheme="minorHAnsi"/>
                <w:sz w:val="22"/>
                <w:szCs w:val="22"/>
              </w:rPr>
              <w:t>4.1.1</w:t>
            </w:r>
          </w:p>
        </w:tc>
        <w:tc>
          <w:tcPr>
            <w:tcW w:w="3118" w:type="dxa"/>
          </w:tcPr>
          <w:p w14:paraId="43E7A5AE" w14:textId="34021DA2" w:rsidR="00C41C12" w:rsidRPr="00717275" w:rsidRDefault="00C41C12" w:rsidP="00C41C12">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28CBD788" w14:textId="5037AEC9"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4C51452F" w14:textId="77777777" w:rsidR="00C41C12" w:rsidRPr="00C41C12" w:rsidRDefault="00C41C12" w:rsidP="00C41C12">
            <w:pPr>
              <w:pStyle w:val="NormalnyWeb"/>
              <w:rPr>
                <w:rFonts w:asciiTheme="minorHAnsi" w:hAnsiTheme="minorHAnsi" w:cstheme="minorHAnsi"/>
                <w:sz w:val="22"/>
                <w:szCs w:val="22"/>
              </w:rPr>
            </w:pPr>
            <w:r w:rsidRPr="00C41C12">
              <w:rPr>
                <w:rFonts w:asciiTheme="minorHAnsi" w:hAnsiTheme="minorHAnsi" w:cstheme="minorHAnsi"/>
                <w:sz w:val="22"/>
                <w:szCs w:val="22"/>
              </w:rPr>
              <w:t>Instytut Badań Edukacyjnych prowadzi działania realizowane w ramach Zakładu Edukacji Medialnej i Sztucznej Inteligencji. Należą do nich w szczególności:</w:t>
            </w:r>
          </w:p>
          <w:p w14:paraId="64D7EBF2"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prowadzenie badań nad poziomem edukacji medialnej w polskim systemie edukacyjnym (stan, diagnoza, perspektywy rozwoju) </w:t>
            </w:r>
          </w:p>
          <w:p w14:paraId="4A8394E1"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prowadzenie badań i analiza wpływu nowych mediów, technologii informacyjno-komunikacyjnych oraz technologii sztucznej inteligencji na proces edukacji i sposoby przekazywania wiedzy,</w:t>
            </w:r>
          </w:p>
          <w:p w14:paraId="34F36025"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prowadzenie badań nad szansami i zagrożeniami płynącymi z wykorzystania nowych mediów, technologii informacyjno-komunikacyjnych oraz technologii sztucznej inteligencji przez uczniów i nauczycieli,</w:t>
            </w:r>
          </w:p>
          <w:p w14:paraId="77BC2E33"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lastRenderedPageBreak/>
              <w:t>prowadzenie badań nad poziomem i zakresem kompetencji medialnych i cyfrowych</w:t>
            </w:r>
            <w:r w:rsidRPr="00C41C12">
              <w:rPr>
                <w:rFonts w:cstheme="minorHAnsi"/>
                <w:sz w:val="22"/>
                <w:szCs w:val="22"/>
              </w:rPr>
              <w:br/>
              <w:t>w zakresie wiedzy, umiejętności i postaw społecznych uczniów, nauczycieli i ogółu społeczeństwa,</w:t>
            </w:r>
          </w:p>
          <w:p w14:paraId="094554AA"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 prowadzenie badań nad poziomem i jakością kompetencji z zakresu wykorzystania sztucznej inteligencji przez uczniów, nauczycieli i społeczeństwo,</w:t>
            </w:r>
          </w:p>
          <w:p w14:paraId="43CDB43B"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współpracę z instytucjami z szeroko rozumianej branży medialnej oraz sztucznej inteligencji w celu wzmocnienia kompetencji medialnych i cyfrowych w społeczeństwie,</w:t>
            </w:r>
          </w:p>
          <w:p w14:paraId="4588174C"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współpracę z krajowymi i zagranicznymi ośrodkami naukowymi,</w:t>
            </w:r>
          </w:p>
          <w:p w14:paraId="10F28C9D"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organizację i udział w konferencjach, sympozjach i innych wydarzeniach związanych z edukacją medialną,</w:t>
            </w:r>
          </w:p>
          <w:p w14:paraId="440919E2"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 współpracę ze szkołami, jednostkami naukowymi, instytucjami publicznymi</w:t>
            </w:r>
            <w:r w:rsidRPr="00C41C12">
              <w:rPr>
                <w:rFonts w:cstheme="minorHAnsi"/>
                <w:sz w:val="22"/>
                <w:szCs w:val="22"/>
              </w:rPr>
              <w:br/>
              <w:t>i pozarządowymi w celu opiniowania, opracowywania, wdrażania programów nauczania z zakresu edukacji medialnej i technologii sztucznej inteligencji,</w:t>
            </w:r>
          </w:p>
          <w:p w14:paraId="2C32CB72"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tworzenie i wdrażanie metod, środków, narzędzi i programów edukacyjnych opartych</w:t>
            </w:r>
            <w:r w:rsidRPr="00C41C12">
              <w:rPr>
                <w:rFonts w:cstheme="minorHAnsi"/>
                <w:sz w:val="22"/>
                <w:szCs w:val="22"/>
              </w:rPr>
              <w:br/>
              <w:t>o technologie cyfrowe i sztucznej inteligencji do wykorzystania w procesie edukacji,</w:t>
            </w:r>
          </w:p>
          <w:p w14:paraId="33B38DCF"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opracowywanie i wydawanie materiałów dydaktycznych  (w formie tradycyjnej i cyfrowej), takich jak podręczniki, filmy edukacyjne, gry internetowe, symulatory, aplikacje z elementami sztucznej inteligencji i rzeczywistości rozszerzonej i innych narzędzi, ukazujących nowe media i technologie sztucznej inteligencji jako przedmiot, ale i narzędzie nauczania w procesie edukacyjnym,</w:t>
            </w:r>
          </w:p>
          <w:p w14:paraId="0A541D49"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prowadzenie podstawowych i wdrożeniowych badań naukowych oraz prac rozwojowych,</w:t>
            </w:r>
          </w:p>
          <w:p w14:paraId="57F44040"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upowszechnianie i wdrażanie wyników badań naukowych i prac rozwojowych,</w:t>
            </w:r>
          </w:p>
          <w:p w14:paraId="5051C312"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pozyskiwanie środków zewnętrznych na realizację badań naukowych,</w:t>
            </w:r>
          </w:p>
          <w:p w14:paraId="4636C080" w14:textId="77777777"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lastRenderedPageBreak/>
              <w:t>opracowywanie ekspertyz i opinii na zlecenie Dyrekcji IBE i podmiotów zewnętrznych,</w:t>
            </w:r>
          </w:p>
          <w:p w14:paraId="2F1855A6" w14:textId="18B72C9A" w:rsidR="00C41C12" w:rsidRPr="00C41C12" w:rsidRDefault="00C41C12" w:rsidP="00C41C12">
            <w:pPr>
              <w:numPr>
                <w:ilvl w:val="0"/>
                <w:numId w:val="61"/>
              </w:numPr>
              <w:spacing w:before="100" w:beforeAutospacing="1" w:after="100" w:afterAutospacing="1"/>
              <w:rPr>
                <w:rFonts w:cstheme="minorHAnsi"/>
                <w:sz w:val="22"/>
                <w:szCs w:val="22"/>
              </w:rPr>
            </w:pPr>
            <w:r w:rsidRPr="00C41C12">
              <w:rPr>
                <w:rFonts w:cstheme="minorHAnsi"/>
                <w:sz w:val="22"/>
                <w:szCs w:val="22"/>
              </w:rPr>
              <w:t>realizowanie innych obowiązków wynikających ze statutu IBE.</w:t>
            </w:r>
          </w:p>
        </w:tc>
        <w:tc>
          <w:tcPr>
            <w:tcW w:w="2126" w:type="dxa"/>
          </w:tcPr>
          <w:p w14:paraId="3CA97E7B" w14:textId="77777777" w:rsidR="00C41C12" w:rsidRDefault="00C41C12" w:rsidP="00C41C12">
            <w:pPr>
              <w:spacing w:line="276" w:lineRule="auto"/>
              <w:rPr>
                <w:rFonts w:cstheme="minorHAnsi"/>
                <w:sz w:val="22"/>
                <w:szCs w:val="22"/>
              </w:rPr>
            </w:pPr>
            <w:r w:rsidRPr="00717275">
              <w:rPr>
                <w:rFonts w:cstheme="minorHAnsi"/>
                <w:sz w:val="22"/>
                <w:szCs w:val="22"/>
              </w:rPr>
              <w:lastRenderedPageBreak/>
              <w:t>Ministerstwo Edukacji i Nauki</w:t>
            </w:r>
            <w:r>
              <w:rPr>
                <w:rFonts w:cstheme="minorHAnsi"/>
                <w:sz w:val="22"/>
                <w:szCs w:val="22"/>
              </w:rPr>
              <w:t>,</w:t>
            </w:r>
          </w:p>
          <w:p w14:paraId="539A8198" w14:textId="4D6615A4" w:rsidR="00C41C12" w:rsidRPr="00717275" w:rsidRDefault="00C41C12" w:rsidP="00C41C12">
            <w:pPr>
              <w:spacing w:line="276" w:lineRule="auto"/>
              <w:rPr>
                <w:rFonts w:cstheme="minorHAnsi"/>
                <w:sz w:val="22"/>
                <w:szCs w:val="22"/>
              </w:rPr>
            </w:pPr>
            <w:r w:rsidRPr="00C41C12">
              <w:rPr>
                <w:rFonts w:cstheme="minorHAnsi"/>
                <w:sz w:val="22"/>
                <w:szCs w:val="22"/>
              </w:rPr>
              <w:t>Instytut Badań Edukacyjnych</w:t>
            </w:r>
          </w:p>
        </w:tc>
      </w:tr>
      <w:tr w:rsidR="00C41C12" w:rsidRPr="00717275" w14:paraId="2ADC65DF" w14:textId="77777777" w:rsidTr="00717275">
        <w:tc>
          <w:tcPr>
            <w:tcW w:w="988" w:type="dxa"/>
          </w:tcPr>
          <w:p w14:paraId="1FE9DABF" w14:textId="4AE4F3F9" w:rsidR="00C41C12" w:rsidRPr="00717275" w:rsidRDefault="00C41C12" w:rsidP="00C41C12">
            <w:pPr>
              <w:spacing w:line="276" w:lineRule="auto"/>
              <w:rPr>
                <w:rFonts w:cstheme="minorHAnsi"/>
                <w:sz w:val="22"/>
                <w:szCs w:val="22"/>
              </w:rPr>
            </w:pPr>
            <w:r w:rsidRPr="00717275">
              <w:rPr>
                <w:rFonts w:cstheme="minorHAnsi"/>
                <w:sz w:val="22"/>
                <w:szCs w:val="22"/>
              </w:rPr>
              <w:lastRenderedPageBreak/>
              <w:t>4.1.1</w:t>
            </w:r>
          </w:p>
        </w:tc>
        <w:tc>
          <w:tcPr>
            <w:tcW w:w="3118" w:type="dxa"/>
          </w:tcPr>
          <w:p w14:paraId="69798FCD" w14:textId="4C7075B7" w:rsidR="00C41C12" w:rsidRPr="00717275" w:rsidRDefault="00C41C12" w:rsidP="00C41C12">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778E9113" w14:textId="1160DAA7"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33C9CC94" w14:textId="77777777" w:rsidR="00C41C12" w:rsidRPr="00C41C12" w:rsidRDefault="00C41C12" w:rsidP="00C41C12">
            <w:pPr>
              <w:pStyle w:val="Akapitzlist"/>
              <w:numPr>
                <w:ilvl w:val="0"/>
                <w:numId w:val="62"/>
              </w:numPr>
              <w:jc w:val="both"/>
              <w:rPr>
                <w:rFonts w:cstheme="minorHAnsi"/>
                <w:sz w:val="22"/>
                <w:szCs w:val="22"/>
              </w:rPr>
            </w:pPr>
            <w:r w:rsidRPr="00C41C12">
              <w:rPr>
                <w:rFonts w:cstheme="minorHAnsi"/>
                <w:sz w:val="22"/>
                <w:szCs w:val="22"/>
              </w:rPr>
              <w:t>Ogólnopolskie Badanie postaw Polek i Polaków wobec sztucznej inteligencji za pomocą panelu CAWI. Dane zostały zebrane w okresie 15-20 września 2023 r. za pomocą ogólnopolskiego panelu badawczego Ariadna.\</w:t>
            </w:r>
          </w:p>
          <w:p w14:paraId="5FBA0E8C" w14:textId="77777777" w:rsidR="00C41C12" w:rsidRPr="00C41C12" w:rsidRDefault="00C41C12" w:rsidP="00C41C12">
            <w:pPr>
              <w:pStyle w:val="Akapitzlist"/>
              <w:numPr>
                <w:ilvl w:val="0"/>
                <w:numId w:val="62"/>
              </w:numPr>
              <w:jc w:val="both"/>
              <w:rPr>
                <w:rFonts w:cstheme="minorHAnsi"/>
                <w:sz w:val="22"/>
                <w:szCs w:val="22"/>
              </w:rPr>
            </w:pPr>
            <w:r w:rsidRPr="00C41C12">
              <w:rPr>
                <w:rFonts w:cstheme="minorHAnsi"/>
                <w:sz w:val="22"/>
                <w:szCs w:val="22"/>
              </w:rPr>
              <w:t>Kompetencje cyfrowe uczniów w zakresie AI jako zadanie edukacji medialnej w szkołach podstawowych</w:t>
            </w:r>
          </w:p>
          <w:p w14:paraId="33606B6E" w14:textId="5AB1B4EC" w:rsidR="00C41C12" w:rsidRPr="00C41C12" w:rsidRDefault="00C41C12" w:rsidP="00C41C12">
            <w:pPr>
              <w:pStyle w:val="Akapitzlist"/>
              <w:numPr>
                <w:ilvl w:val="0"/>
                <w:numId w:val="62"/>
              </w:numPr>
              <w:jc w:val="both"/>
              <w:rPr>
                <w:rFonts w:cstheme="minorHAnsi"/>
                <w:sz w:val="22"/>
                <w:szCs w:val="22"/>
              </w:rPr>
            </w:pPr>
            <w:r w:rsidRPr="00C41C12">
              <w:rPr>
                <w:rFonts w:cstheme="minorHAnsi"/>
                <w:sz w:val="22"/>
                <w:szCs w:val="22"/>
              </w:rPr>
              <w:t>Ogólnopolskie Sympozjum Naukowe „Dehumanizacja komunikacji – humanizacja automatów”, które odbyło się 29 września 2023 r. w IBE. Przedmiotem sympozjum był wielowymiarowy problem uprzedmiotowienia człowieka i upodmiotowienia automatu w komunikacji społecznej. Podczas wydarzenia dyskutowano na temat praktycznych implikacji dla systemu edukacyjnego.</w:t>
            </w:r>
          </w:p>
        </w:tc>
        <w:tc>
          <w:tcPr>
            <w:tcW w:w="2126" w:type="dxa"/>
          </w:tcPr>
          <w:p w14:paraId="15063999" w14:textId="0B34A37A" w:rsidR="00C41C12" w:rsidRPr="00C41C12" w:rsidRDefault="00C41C12" w:rsidP="00C41C12">
            <w:pPr>
              <w:spacing w:line="276" w:lineRule="auto"/>
              <w:rPr>
                <w:rFonts w:cstheme="minorHAnsi"/>
                <w:sz w:val="22"/>
                <w:szCs w:val="22"/>
              </w:rPr>
            </w:pPr>
            <w:r w:rsidRPr="00C41C12">
              <w:rPr>
                <w:rFonts w:cstheme="minorHAnsi"/>
                <w:sz w:val="22"/>
                <w:szCs w:val="22"/>
              </w:rPr>
              <w:t>Instytut Badań Edukacyjnych</w:t>
            </w:r>
          </w:p>
        </w:tc>
      </w:tr>
      <w:tr w:rsidR="00C41C12" w:rsidRPr="00717275" w14:paraId="550E8AE0" w14:textId="77777777" w:rsidTr="00717275">
        <w:tc>
          <w:tcPr>
            <w:tcW w:w="988" w:type="dxa"/>
          </w:tcPr>
          <w:p w14:paraId="5E4498E4" w14:textId="165F863C" w:rsidR="00C41C12" w:rsidRPr="00717275" w:rsidRDefault="00C41C12" w:rsidP="00C41C12">
            <w:pPr>
              <w:spacing w:line="276" w:lineRule="auto"/>
              <w:rPr>
                <w:rFonts w:cstheme="minorHAnsi"/>
                <w:sz w:val="22"/>
                <w:szCs w:val="22"/>
              </w:rPr>
            </w:pPr>
            <w:r w:rsidRPr="00717275">
              <w:rPr>
                <w:rFonts w:cstheme="minorHAnsi"/>
                <w:sz w:val="22"/>
                <w:szCs w:val="22"/>
              </w:rPr>
              <w:t>4.1.1</w:t>
            </w:r>
          </w:p>
        </w:tc>
        <w:tc>
          <w:tcPr>
            <w:tcW w:w="3118" w:type="dxa"/>
          </w:tcPr>
          <w:p w14:paraId="08AA3BC6" w14:textId="69AD6437" w:rsidR="00C41C12" w:rsidRPr="00717275" w:rsidRDefault="00C41C12" w:rsidP="00C41C12">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05C3BF59" w14:textId="3BEA8991"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41907773" w14:textId="3938E702" w:rsidR="00C41C12" w:rsidRPr="00717275" w:rsidRDefault="00C41C12" w:rsidP="00C41C12">
            <w:pPr>
              <w:spacing w:line="276" w:lineRule="auto"/>
              <w:rPr>
                <w:rFonts w:cstheme="minorHAnsi"/>
                <w:sz w:val="22"/>
                <w:szCs w:val="22"/>
              </w:rPr>
            </w:pPr>
            <w:r w:rsidRPr="00C41C12">
              <w:rPr>
                <w:rFonts w:cstheme="minorHAnsi"/>
                <w:sz w:val="22"/>
                <w:szCs w:val="22"/>
              </w:rPr>
              <w:t>W 2022 roku ukazała się monografia pt. "Sztuczna inteligencja (AI) jako megatrend kształtujący edukację". W monografii omówiono kluczowe obszary i przykłady zastosowania nowych technologii, szczególnie tych opartych na przetwarzaniu danych, uczeniu maszynowym oraz sieciowaniu urządzeń i ludzi (skrótowo: sztucznej inteligencji). Wyjaśniono, w jaki sposób zmiany technologiczne wpływają na wymagane od ludzi kompetencje.</w:t>
            </w:r>
          </w:p>
        </w:tc>
        <w:tc>
          <w:tcPr>
            <w:tcW w:w="2126" w:type="dxa"/>
          </w:tcPr>
          <w:p w14:paraId="5E434081" w14:textId="3D537930" w:rsidR="00C41C12" w:rsidRPr="00717275" w:rsidRDefault="00C41C12" w:rsidP="00C41C12">
            <w:pPr>
              <w:spacing w:line="276" w:lineRule="auto"/>
              <w:rPr>
                <w:rFonts w:cstheme="minorHAnsi"/>
                <w:sz w:val="22"/>
                <w:szCs w:val="22"/>
              </w:rPr>
            </w:pPr>
            <w:r w:rsidRPr="00C41C12">
              <w:rPr>
                <w:rFonts w:cstheme="minorHAnsi"/>
                <w:sz w:val="22"/>
                <w:szCs w:val="22"/>
              </w:rPr>
              <w:t>Instytut Badań Edukacyjnych</w:t>
            </w:r>
          </w:p>
        </w:tc>
      </w:tr>
      <w:tr w:rsidR="00C41C12" w:rsidRPr="00717275" w14:paraId="7DAAE1CA" w14:textId="77777777" w:rsidTr="00717275">
        <w:tc>
          <w:tcPr>
            <w:tcW w:w="988" w:type="dxa"/>
          </w:tcPr>
          <w:p w14:paraId="06C8EC5B" w14:textId="31313463" w:rsidR="00C41C12" w:rsidRPr="00717275" w:rsidRDefault="00C41C12" w:rsidP="00C41C12">
            <w:pPr>
              <w:spacing w:line="276" w:lineRule="auto"/>
              <w:rPr>
                <w:rFonts w:cstheme="minorHAnsi"/>
                <w:sz w:val="22"/>
                <w:szCs w:val="22"/>
              </w:rPr>
            </w:pPr>
            <w:r w:rsidRPr="00717275">
              <w:rPr>
                <w:rFonts w:cstheme="minorHAnsi"/>
                <w:sz w:val="22"/>
                <w:szCs w:val="22"/>
              </w:rPr>
              <w:t>4.1.1</w:t>
            </w:r>
          </w:p>
        </w:tc>
        <w:tc>
          <w:tcPr>
            <w:tcW w:w="3118" w:type="dxa"/>
          </w:tcPr>
          <w:p w14:paraId="65202544" w14:textId="47B37E39" w:rsidR="00C41C12" w:rsidRPr="00717275" w:rsidRDefault="00C41C12" w:rsidP="00C41C12">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1D42831D" w14:textId="4BFE3CC1"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3A4810DC" w14:textId="77777777" w:rsidR="00C41C12" w:rsidRPr="00717275" w:rsidRDefault="00C41C12" w:rsidP="00C41C12">
            <w:pPr>
              <w:spacing w:line="276" w:lineRule="auto"/>
              <w:rPr>
                <w:rFonts w:cstheme="minorHAnsi"/>
                <w:sz w:val="22"/>
                <w:szCs w:val="22"/>
              </w:rPr>
            </w:pPr>
            <w:r w:rsidRPr="00717275">
              <w:rPr>
                <w:rFonts w:cstheme="minorHAnsi"/>
                <w:sz w:val="22"/>
                <w:szCs w:val="22"/>
              </w:rPr>
              <w:t>Przygotowanie powszechnych szkoleń dla nauczycieli szkół podstawowych i ponadpodstawowych - szkolenia nauczycieli w zakresie sztucznej inteligencji /zastosowań AI w metodyce nauczania/ wiedzy na temat AI.</w:t>
            </w:r>
          </w:p>
          <w:p w14:paraId="1BACA81C" w14:textId="79BBA80D" w:rsidR="00C41C12" w:rsidRPr="00717275" w:rsidRDefault="00C41C12" w:rsidP="00C41C12">
            <w:pPr>
              <w:spacing w:line="276" w:lineRule="auto"/>
              <w:rPr>
                <w:rFonts w:cstheme="minorHAnsi"/>
                <w:sz w:val="22"/>
                <w:szCs w:val="22"/>
              </w:rPr>
            </w:pPr>
            <w:r w:rsidRPr="00717275">
              <w:rPr>
                <w:rFonts w:cstheme="minorHAnsi"/>
                <w:sz w:val="22"/>
                <w:szCs w:val="22"/>
              </w:rPr>
              <w:t>Zaplanowano szkolenia dla 11 tys. nauczycieli. Termin ogłoszenia konkursu IV kwartał 2023</w:t>
            </w:r>
          </w:p>
        </w:tc>
        <w:tc>
          <w:tcPr>
            <w:tcW w:w="2126" w:type="dxa"/>
          </w:tcPr>
          <w:p w14:paraId="49B9F2F8" w14:textId="397E863A" w:rsidR="00C41C12" w:rsidRPr="00717275" w:rsidRDefault="00C41C12" w:rsidP="00C41C12">
            <w:pPr>
              <w:spacing w:line="276" w:lineRule="auto"/>
              <w:rPr>
                <w:rFonts w:cstheme="minorHAnsi"/>
                <w:sz w:val="22"/>
                <w:szCs w:val="22"/>
              </w:rPr>
            </w:pPr>
            <w:r w:rsidRPr="00717275">
              <w:rPr>
                <w:rFonts w:cstheme="minorHAnsi"/>
                <w:sz w:val="22"/>
                <w:szCs w:val="22"/>
              </w:rPr>
              <w:t>Ministerstwo Edukacji i Nauki</w:t>
            </w:r>
          </w:p>
        </w:tc>
      </w:tr>
      <w:tr w:rsidR="00C41C12" w:rsidRPr="00717275" w14:paraId="6BAD57CD" w14:textId="77777777" w:rsidTr="00717275">
        <w:tc>
          <w:tcPr>
            <w:tcW w:w="988" w:type="dxa"/>
          </w:tcPr>
          <w:p w14:paraId="288337AF" w14:textId="49B4E089" w:rsidR="00C41C12" w:rsidRPr="00717275" w:rsidRDefault="00C41C12" w:rsidP="00C41C12">
            <w:pPr>
              <w:spacing w:line="276" w:lineRule="auto"/>
              <w:rPr>
                <w:rFonts w:cstheme="minorHAnsi"/>
                <w:sz w:val="22"/>
                <w:szCs w:val="22"/>
              </w:rPr>
            </w:pPr>
            <w:r w:rsidRPr="00717275">
              <w:rPr>
                <w:rFonts w:cstheme="minorHAnsi"/>
                <w:sz w:val="22"/>
                <w:szCs w:val="22"/>
              </w:rPr>
              <w:t>4.1.1</w:t>
            </w:r>
          </w:p>
        </w:tc>
        <w:tc>
          <w:tcPr>
            <w:tcW w:w="3118" w:type="dxa"/>
          </w:tcPr>
          <w:p w14:paraId="4CFC08DE" w14:textId="3B16C5E1" w:rsidR="00C41C12" w:rsidRPr="00717275" w:rsidRDefault="00C41C12" w:rsidP="00C41C12">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7BED13BF" w14:textId="73B227F8"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511B8431" w14:textId="6612FA66" w:rsidR="00C41C12" w:rsidRPr="00717275" w:rsidRDefault="0013010B" w:rsidP="00C41C12">
            <w:pPr>
              <w:spacing w:line="276" w:lineRule="auto"/>
              <w:rPr>
                <w:rFonts w:cstheme="minorHAnsi"/>
                <w:sz w:val="22"/>
                <w:szCs w:val="22"/>
              </w:rPr>
            </w:pPr>
            <w:r w:rsidRPr="0013010B">
              <w:rPr>
                <w:rFonts w:cstheme="minorHAnsi"/>
                <w:sz w:val="22"/>
                <w:szCs w:val="22"/>
              </w:rPr>
              <w:t>W ramach programu Fundusze Europejskie dla Rozwoju Społecznego na lata 2021-2027 MEN przygotował konkurs na szkolenie nauczycieli szkół podstawowych i ponadpodstawowych w zakresie sztucznej inteligencji. Planowane ogłoszenie konkursu to I kwartał 2024 r.</w:t>
            </w:r>
          </w:p>
        </w:tc>
        <w:tc>
          <w:tcPr>
            <w:tcW w:w="2126" w:type="dxa"/>
          </w:tcPr>
          <w:p w14:paraId="0F193CF3" w14:textId="03E6CBF5" w:rsidR="00C41C12" w:rsidRPr="00717275" w:rsidRDefault="00C41C12" w:rsidP="00C41C12">
            <w:pPr>
              <w:spacing w:line="276" w:lineRule="auto"/>
              <w:rPr>
                <w:rFonts w:cstheme="minorHAnsi"/>
                <w:sz w:val="22"/>
                <w:szCs w:val="22"/>
              </w:rPr>
            </w:pPr>
            <w:r w:rsidRPr="00717275">
              <w:rPr>
                <w:rFonts w:cstheme="minorHAnsi"/>
                <w:sz w:val="22"/>
                <w:szCs w:val="22"/>
              </w:rPr>
              <w:t>Ministerstwo Funduszy i Polityki Regionalnej – podmiot zgłaszający;</w:t>
            </w:r>
          </w:p>
          <w:p w14:paraId="27AB24BE" w14:textId="3D5F2434" w:rsidR="00C41C12" w:rsidRPr="00717275" w:rsidRDefault="00C41C12" w:rsidP="00C41C12">
            <w:pPr>
              <w:spacing w:line="276" w:lineRule="auto"/>
              <w:rPr>
                <w:rFonts w:cstheme="minorHAnsi"/>
                <w:sz w:val="22"/>
                <w:szCs w:val="22"/>
              </w:rPr>
            </w:pPr>
            <w:r w:rsidRPr="00717275">
              <w:rPr>
                <w:rFonts w:cstheme="minorHAnsi"/>
                <w:sz w:val="22"/>
                <w:szCs w:val="22"/>
              </w:rPr>
              <w:lastRenderedPageBreak/>
              <w:t xml:space="preserve"> Ministerstwo Edukacji i Nauki – podmiot odpowiedzialny za realizację projektu</w:t>
            </w:r>
          </w:p>
        </w:tc>
      </w:tr>
      <w:tr w:rsidR="00C41C12" w:rsidRPr="00717275" w14:paraId="651B46CA" w14:textId="77777777" w:rsidTr="00717275">
        <w:tc>
          <w:tcPr>
            <w:tcW w:w="988" w:type="dxa"/>
          </w:tcPr>
          <w:p w14:paraId="36A429CA" w14:textId="7F9449B7" w:rsidR="00C41C12" w:rsidRPr="00717275" w:rsidRDefault="00C41C12" w:rsidP="00C41C12">
            <w:pPr>
              <w:spacing w:line="276" w:lineRule="auto"/>
              <w:rPr>
                <w:rFonts w:cstheme="minorHAnsi"/>
                <w:sz w:val="22"/>
                <w:szCs w:val="22"/>
              </w:rPr>
            </w:pPr>
            <w:r w:rsidRPr="00717275">
              <w:rPr>
                <w:rFonts w:cstheme="minorHAnsi"/>
                <w:sz w:val="22"/>
                <w:szCs w:val="22"/>
              </w:rPr>
              <w:lastRenderedPageBreak/>
              <w:t>4.1.1</w:t>
            </w:r>
          </w:p>
        </w:tc>
        <w:tc>
          <w:tcPr>
            <w:tcW w:w="3118" w:type="dxa"/>
          </w:tcPr>
          <w:p w14:paraId="52E40831" w14:textId="76DCF6C6" w:rsidR="00C41C12" w:rsidRPr="00717275" w:rsidRDefault="00C41C12" w:rsidP="00C41C12">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111B2987" w14:textId="15F40F88"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4DD27A55" w14:textId="228209CB" w:rsidR="00C41C12" w:rsidRPr="00717275" w:rsidRDefault="00C41C12" w:rsidP="00C41C12">
            <w:pPr>
              <w:spacing w:line="276" w:lineRule="auto"/>
              <w:rPr>
                <w:rFonts w:cstheme="minorHAnsi"/>
                <w:sz w:val="22"/>
                <w:szCs w:val="22"/>
              </w:rPr>
            </w:pPr>
            <w:r w:rsidRPr="00717275">
              <w:rPr>
                <w:rFonts w:cstheme="minorHAnsi"/>
                <w:sz w:val="22"/>
                <w:szCs w:val="22"/>
              </w:rPr>
              <w:t>Przeprowadzenie lekcji o wykorzystaniu AI w szkołach dla około 500 nauczycieli i nauczycielek w ramach współpracy z siecią szkół UNESCO.</w:t>
            </w:r>
          </w:p>
          <w:p w14:paraId="43C6AF9F" w14:textId="24EDC2DF" w:rsidR="00C41C12" w:rsidRPr="00717275" w:rsidRDefault="00C41C12" w:rsidP="00C41C12">
            <w:pPr>
              <w:spacing w:line="276" w:lineRule="auto"/>
              <w:rPr>
                <w:rFonts w:cstheme="minorHAnsi"/>
                <w:sz w:val="22"/>
                <w:szCs w:val="22"/>
              </w:rPr>
            </w:pPr>
            <w:r w:rsidRPr="00717275">
              <w:rPr>
                <w:rFonts w:cstheme="minorHAnsi"/>
                <w:sz w:val="22"/>
                <w:szCs w:val="22"/>
              </w:rPr>
              <w:t>Zaangażowanie naukowców i naukowczyń w Festiwal Nauki – prowadzenie lekcji dla uczniów i uczennic o AI w uczeniu się.</w:t>
            </w:r>
          </w:p>
          <w:p w14:paraId="5DD90253" w14:textId="2C4C112A" w:rsidR="00C41C12" w:rsidRPr="00717275" w:rsidRDefault="00C41C12" w:rsidP="00C41C12">
            <w:pPr>
              <w:spacing w:line="276" w:lineRule="auto"/>
              <w:rPr>
                <w:rFonts w:cstheme="minorHAnsi"/>
                <w:sz w:val="22"/>
                <w:szCs w:val="22"/>
              </w:rPr>
            </w:pPr>
            <w:r w:rsidRPr="00717275">
              <w:rPr>
                <w:rFonts w:eastAsia="Calibri" w:cstheme="minorHAnsi"/>
                <w:sz w:val="22"/>
                <w:szCs w:val="22"/>
              </w:rPr>
              <w:t>Realizacja ogólnopolskiego badania ilościowego i jakościowego w zakresie edukacyjnego wykorzystania generatywnej sztucznej inteligencji przez nauczycieli z klas 4-8 szkół podstawowych.</w:t>
            </w:r>
          </w:p>
          <w:p w14:paraId="5A14DED5" w14:textId="693B240F" w:rsidR="00C41C12" w:rsidRPr="00717275" w:rsidRDefault="00C41C12" w:rsidP="00C41C12">
            <w:pPr>
              <w:spacing w:line="276" w:lineRule="auto"/>
              <w:rPr>
                <w:rFonts w:cstheme="minorHAnsi"/>
                <w:sz w:val="22"/>
                <w:szCs w:val="22"/>
              </w:rPr>
            </w:pPr>
            <w:r w:rsidRPr="00717275">
              <w:rPr>
                <w:rFonts w:eastAsia="Calibri" w:cstheme="minorHAnsi"/>
                <w:sz w:val="22"/>
                <w:szCs w:val="22"/>
              </w:rPr>
              <w:t xml:space="preserve">Liczne debaty eksperckie i wystąpienia nt. szans i zagrożeń związanych z zastosowaniami sztucznej inteligencji (np. Międzynarodowa Konferencji “Bezpieczeństwo dzieci i młodzieży w Internecie”, </w:t>
            </w:r>
            <w:r w:rsidRPr="00717275">
              <w:rPr>
                <w:rFonts w:cstheme="minorHAnsi"/>
                <w:sz w:val="22"/>
                <w:szCs w:val="22"/>
              </w:rPr>
              <w:t>UNESCO and the Ethics of AI, Cyber24 Day</w:t>
            </w:r>
            <w:r w:rsidRPr="00717275">
              <w:rPr>
                <w:rFonts w:eastAsia="Calibri" w:cstheme="minorHAnsi"/>
                <w:sz w:val="22"/>
                <w:szCs w:val="22"/>
              </w:rPr>
              <w:t>).</w:t>
            </w:r>
          </w:p>
        </w:tc>
        <w:tc>
          <w:tcPr>
            <w:tcW w:w="2126" w:type="dxa"/>
          </w:tcPr>
          <w:p w14:paraId="6DB57375" w14:textId="0AF99AFC" w:rsidR="00C41C12" w:rsidRPr="00717275" w:rsidRDefault="00C41C12" w:rsidP="00C41C12">
            <w:pPr>
              <w:spacing w:line="276" w:lineRule="auto"/>
              <w:rPr>
                <w:rFonts w:cstheme="minorHAnsi"/>
                <w:sz w:val="22"/>
                <w:szCs w:val="22"/>
              </w:rPr>
            </w:pPr>
            <w:r w:rsidRPr="00717275">
              <w:rPr>
                <w:rFonts w:cstheme="minorHAnsi"/>
                <w:sz w:val="22"/>
                <w:szCs w:val="22"/>
              </w:rPr>
              <w:t>Naukowa i Akademicka Sieć Komputerowa – Państwowy Instytut Badawczy</w:t>
            </w:r>
          </w:p>
        </w:tc>
      </w:tr>
      <w:tr w:rsidR="00C41C12" w:rsidRPr="00717275" w14:paraId="4EA95670" w14:textId="77777777" w:rsidTr="00717275">
        <w:tc>
          <w:tcPr>
            <w:tcW w:w="988" w:type="dxa"/>
          </w:tcPr>
          <w:p w14:paraId="5C23CA62" w14:textId="4CF1F621" w:rsidR="00C41C12" w:rsidRPr="00717275" w:rsidRDefault="00C41C12" w:rsidP="00C41C12">
            <w:pPr>
              <w:spacing w:line="276" w:lineRule="auto"/>
              <w:rPr>
                <w:rFonts w:cstheme="minorHAnsi"/>
                <w:sz w:val="22"/>
                <w:szCs w:val="22"/>
              </w:rPr>
            </w:pPr>
            <w:r w:rsidRPr="00717275">
              <w:rPr>
                <w:rFonts w:cstheme="minorHAnsi"/>
                <w:sz w:val="22"/>
                <w:szCs w:val="22"/>
              </w:rPr>
              <w:t>4.1.1</w:t>
            </w:r>
          </w:p>
        </w:tc>
        <w:tc>
          <w:tcPr>
            <w:tcW w:w="3118" w:type="dxa"/>
          </w:tcPr>
          <w:p w14:paraId="6417ED29" w14:textId="797C234E" w:rsidR="00C41C12" w:rsidRPr="00717275" w:rsidRDefault="00C41C12" w:rsidP="00C41C12">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04F23CC1" w14:textId="2A6366F1"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2D4A6C24" w14:textId="77777777" w:rsidR="00C41C12" w:rsidRPr="00717275" w:rsidRDefault="00C41C12" w:rsidP="00C41C12">
            <w:pPr>
              <w:spacing w:line="276" w:lineRule="auto"/>
              <w:rPr>
                <w:rFonts w:cstheme="minorHAnsi"/>
                <w:sz w:val="22"/>
                <w:szCs w:val="22"/>
              </w:rPr>
            </w:pPr>
            <w:r w:rsidRPr="00717275">
              <w:rPr>
                <w:rFonts w:cstheme="minorHAnsi"/>
                <w:sz w:val="22"/>
                <w:szCs w:val="22"/>
              </w:rPr>
              <w:t xml:space="preserve">Podejmowanie </w:t>
            </w:r>
            <w:r w:rsidRPr="00717275">
              <w:rPr>
                <w:rFonts w:eastAsia="Calibri" w:cstheme="minorHAnsi"/>
                <w:sz w:val="22"/>
                <w:szCs w:val="22"/>
              </w:rPr>
              <w:t>działań</w:t>
            </w:r>
            <w:r w:rsidRPr="00717275">
              <w:rPr>
                <w:rFonts w:cstheme="minorHAnsi"/>
                <w:sz w:val="22"/>
                <w:szCs w:val="22"/>
              </w:rPr>
              <w:t xml:space="preserve"> przez nadzorowane instytuty badawcze oraz jednostki doradztwa rolniczego w upowszechnianiu informacji </w:t>
            </w:r>
          </w:p>
          <w:p w14:paraId="5C115915" w14:textId="367208F8" w:rsidR="00C41C12" w:rsidRPr="00717275" w:rsidRDefault="00C41C12" w:rsidP="00C41C12">
            <w:pPr>
              <w:spacing w:line="276" w:lineRule="auto"/>
              <w:rPr>
                <w:rFonts w:cstheme="minorHAnsi"/>
                <w:sz w:val="22"/>
                <w:szCs w:val="22"/>
              </w:rPr>
            </w:pPr>
            <w:r w:rsidRPr="00717275">
              <w:rPr>
                <w:rFonts w:cstheme="minorHAnsi"/>
                <w:sz w:val="22"/>
                <w:szCs w:val="22"/>
              </w:rPr>
              <w:t xml:space="preserve">i wiedzy o </w:t>
            </w:r>
            <w:r w:rsidRPr="00717275">
              <w:rPr>
                <w:rFonts w:eastAsia="Calibri" w:cstheme="minorHAnsi"/>
                <w:sz w:val="22"/>
                <w:szCs w:val="22"/>
              </w:rPr>
              <w:t>działaniach,</w:t>
            </w:r>
            <w:r w:rsidRPr="00717275">
              <w:rPr>
                <w:rFonts w:cstheme="minorHAnsi"/>
                <w:sz w:val="22"/>
                <w:szCs w:val="22"/>
              </w:rPr>
              <w:t xml:space="preserve"> projektach innowacyjnych technologiach w tym </w:t>
            </w:r>
            <w:r w:rsidRPr="00717275">
              <w:rPr>
                <w:rFonts w:eastAsia="Calibri" w:cstheme="minorHAnsi"/>
                <w:sz w:val="22"/>
                <w:szCs w:val="22"/>
              </w:rPr>
              <w:t>dotyczących</w:t>
            </w:r>
            <w:r w:rsidRPr="00717275">
              <w:rPr>
                <w:rFonts w:cstheme="minorHAnsi"/>
                <w:sz w:val="22"/>
                <w:szCs w:val="22"/>
              </w:rPr>
              <w:t xml:space="preserve"> AI.</w:t>
            </w:r>
          </w:p>
        </w:tc>
        <w:tc>
          <w:tcPr>
            <w:tcW w:w="2126" w:type="dxa"/>
          </w:tcPr>
          <w:p w14:paraId="20935179" w14:textId="20434134" w:rsidR="00C41C12" w:rsidRPr="00717275" w:rsidRDefault="00C41C12" w:rsidP="00C41C12">
            <w:pPr>
              <w:spacing w:line="276" w:lineRule="auto"/>
              <w:rPr>
                <w:rFonts w:cstheme="minorHAnsi"/>
                <w:sz w:val="22"/>
                <w:szCs w:val="22"/>
              </w:rPr>
            </w:pPr>
            <w:r w:rsidRPr="00717275">
              <w:rPr>
                <w:rFonts w:cstheme="minorHAnsi"/>
                <w:sz w:val="22"/>
                <w:szCs w:val="22"/>
              </w:rPr>
              <w:t>Ministerstwo Rolnictwa i Rozwoju Wsi</w:t>
            </w:r>
          </w:p>
        </w:tc>
      </w:tr>
      <w:tr w:rsidR="00C41C12" w:rsidRPr="00717275" w14:paraId="03461E02" w14:textId="77777777" w:rsidTr="00717275">
        <w:tc>
          <w:tcPr>
            <w:tcW w:w="988" w:type="dxa"/>
          </w:tcPr>
          <w:p w14:paraId="0A32482B" w14:textId="45F29139" w:rsidR="00C41C12" w:rsidRPr="00717275" w:rsidRDefault="00C41C12" w:rsidP="00C41C12">
            <w:pPr>
              <w:spacing w:line="276" w:lineRule="auto"/>
              <w:rPr>
                <w:rFonts w:cstheme="minorHAnsi"/>
                <w:sz w:val="22"/>
                <w:szCs w:val="22"/>
              </w:rPr>
            </w:pPr>
            <w:r w:rsidRPr="00717275">
              <w:rPr>
                <w:rFonts w:cstheme="minorHAnsi"/>
                <w:sz w:val="22"/>
                <w:szCs w:val="22"/>
              </w:rPr>
              <w:t>4.1.1</w:t>
            </w:r>
          </w:p>
        </w:tc>
        <w:tc>
          <w:tcPr>
            <w:tcW w:w="3118" w:type="dxa"/>
          </w:tcPr>
          <w:p w14:paraId="46074694" w14:textId="05BA0902" w:rsidR="00C41C12" w:rsidRPr="00717275" w:rsidRDefault="00C41C12" w:rsidP="00C41C12">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202B7502" w14:textId="4CF84846"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3E348E04" w14:textId="13947A7F" w:rsidR="00C41C12" w:rsidRPr="00717275" w:rsidRDefault="00C41C12" w:rsidP="00C41C12">
            <w:pPr>
              <w:spacing w:line="276" w:lineRule="auto"/>
              <w:rPr>
                <w:rFonts w:cstheme="minorHAnsi"/>
                <w:sz w:val="22"/>
                <w:szCs w:val="22"/>
              </w:rPr>
            </w:pPr>
            <w:r w:rsidRPr="00717275">
              <w:rPr>
                <w:rFonts w:cstheme="minorHAnsi"/>
                <w:sz w:val="22"/>
                <w:szCs w:val="22"/>
              </w:rPr>
              <w:t>MRiT przeprowadził projekt pilotażowy w zakresie nauczania sposobów wykorzystania sztucznej inteligencji w szkołach (AI4Youth) – projekt będzie skalowany.</w:t>
            </w:r>
          </w:p>
        </w:tc>
        <w:tc>
          <w:tcPr>
            <w:tcW w:w="2126" w:type="dxa"/>
          </w:tcPr>
          <w:p w14:paraId="01390374" w14:textId="68EAEDB0" w:rsidR="00C41C12" w:rsidRPr="00717275" w:rsidRDefault="00C41C12" w:rsidP="00C41C12">
            <w:pPr>
              <w:spacing w:line="276" w:lineRule="auto"/>
              <w:rPr>
                <w:rFonts w:cstheme="minorHAnsi"/>
                <w:sz w:val="22"/>
                <w:szCs w:val="22"/>
              </w:rPr>
            </w:pPr>
            <w:r w:rsidRPr="00717275">
              <w:rPr>
                <w:rFonts w:cstheme="minorHAnsi"/>
                <w:sz w:val="22"/>
                <w:szCs w:val="22"/>
              </w:rPr>
              <w:t>Ministerstwo Rozwoju i Technologii</w:t>
            </w:r>
          </w:p>
        </w:tc>
      </w:tr>
      <w:tr w:rsidR="00C41C12" w:rsidRPr="00717275" w14:paraId="69023486" w14:textId="77777777" w:rsidTr="00717275">
        <w:tc>
          <w:tcPr>
            <w:tcW w:w="988" w:type="dxa"/>
          </w:tcPr>
          <w:p w14:paraId="0D83DAD5" w14:textId="22B41A9C" w:rsidR="00C41C12" w:rsidRPr="00717275" w:rsidRDefault="00C41C12" w:rsidP="00C41C12">
            <w:pPr>
              <w:spacing w:line="276" w:lineRule="auto"/>
              <w:rPr>
                <w:rFonts w:cstheme="minorHAnsi"/>
                <w:sz w:val="22"/>
                <w:szCs w:val="22"/>
              </w:rPr>
            </w:pPr>
            <w:r w:rsidRPr="00717275">
              <w:rPr>
                <w:rFonts w:cstheme="minorHAnsi"/>
                <w:sz w:val="22"/>
                <w:szCs w:val="22"/>
              </w:rPr>
              <w:t>4.1.1</w:t>
            </w:r>
          </w:p>
        </w:tc>
        <w:tc>
          <w:tcPr>
            <w:tcW w:w="3118" w:type="dxa"/>
          </w:tcPr>
          <w:p w14:paraId="166EE324" w14:textId="726DA9E3" w:rsidR="00C41C12" w:rsidRPr="00717275" w:rsidRDefault="00C41C12" w:rsidP="00C41C12">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370C93AD" w14:textId="741B53C9"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788A2524" w14:textId="43AE75E3" w:rsidR="00C41C12" w:rsidRPr="00717275" w:rsidRDefault="00C41C12" w:rsidP="00C41C12">
            <w:pPr>
              <w:spacing w:line="276" w:lineRule="auto"/>
              <w:rPr>
                <w:rFonts w:cstheme="minorHAnsi"/>
                <w:sz w:val="22"/>
                <w:szCs w:val="22"/>
              </w:rPr>
            </w:pPr>
            <w:r w:rsidRPr="00717275">
              <w:rPr>
                <w:rFonts w:cstheme="minorHAnsi"/>
                <w:sz w:val="22"/>
                <w:szCs w:val="22"/>
              </w:rPr>
              <w:t>Akademia Pożarnicza wprowadziła elementy AI w programie studiów w ramach przedmiotu Technologie Informacyjne.</w:t>
            </w:r>
          </w:p>
        </w:tc>
        <w:tc>
          <w:tcPr>
            <w:tcW w:w="2126" w:type="dxa"/>
          </w:tcPr>
          <w:p w14:paraId="66BFD95A" w14:textId="32EC7E13" w:rsidR="00C41C12" w:rsidRPr="00717275" w:rsidRDefault="00C41C12" w:rsidP="00C41C12">
            <w:pPr>
              <w:spacing w:line="276" w:lineRule="auto"/>
              <w:rPr>
                <w:rFonts w:cstheme="minorHAnsi"/>
                <w:sz w:val="22"/>
                <w:szCs w:val="22"/>
              </w:rPr>
            </w:pPr>
            <w:r w:rsidRPr="00717275">
              <w:rPr>
                <w:rFonts w:cstheme="minorHAnsi"/>
                <w:sz w:val="22"/>
                <w:szCs w:val="22"/>
              </w:rPr>
              <w:t>Ministerstwo Spraw Wewnętrznych i Administracji</w:t>
            </w:r>
          </w:p>
        </w:tc>
      </w:tr>
      <w:tr w:rsidR="00C41C12" w:rsidRPr="00717275" w14:paraId="24CF66FB" w14:textId="77777777" w:rsidTr="00717275">
        <w:tc>
          <w:tcPr>
            <w:tcW w:w="988" w:type="dxa"/>
          </w:tcPr>
          <w:p w14:paraId="543421C5" w14:textId="7140E800" w:rsidR="00C41C12" w:rsidRPr="00717275" w:rsidRDefault="00C41C12" w:rsidP="00C41C12">
            <w:pPr>
              <w:spacing w:line="276" w:lineRule="auto"/>
              <w:rPr>
                <w:rFonts w:cstheme="minorHAnsi"/>
                <w:sz w:val="22"/>
                <w:szCs w:val="22"/>
              </w:rPr>
            </w:pPr>
            <w:r w:rsidRPr="00717275">
              <w:rPr>
                <w:rFonts w:cstheme="minorHAnsi"/>
                <w:sz w:val="22"/>
                <w:szCs w:val="22"/>
              </w:rPr>
              <w:lastRenderedPageBreak/>
              <w:t>4.1.1</w:t>
            </w:r>
          </w:p>
        </w:tc>
        <w:tc>
          <w:tcPr>
            <w:tcW w:w="3118" w:type="dxa"/>
          </w:tcPr>
          <w:p w14:paraId="6F005330" w14:textId="62113325" w:rsidR="00C41C12" w:rsidRPr="00717275" w:rsidRDefault="00C41C12" w:rsidP="00C41C12">
            <w:pPr>
              <w:spacing w:line="276" w:lineRule="auto"/>
              <w:rPr>
                <w:rFonts w:cstheme="minorHAnsi"/>
                <w:sz w:val="22"/>
                <w:szCs w:val="22"/>
              </w:rPr>
            </w:pPr>
            <w:r w:rsidRPr="00717275">
              <w:rPr>
                <w:rFonts w:cstheme="minorHAnsi"/>
                <w:sz w:val="22"/>
                <w:szCs w:val="22"/>
              </w:rPr>
              <w:t>Upowszechnienie praktycznej wiedzy o sztucznej inteligencji na wszystkich etapach edukacji.</w:t>
            </w:r>
          </w:p>
        </w:tc>
        <w:tc>
          <w:tcPr>
            <w:tcW w:w="1418" w:type="dxa"/>
          </w:tcPr>
          <w:p w14:paraId="7A84435B" w14:textId="48E4090D"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3F19020E" w14:textId="54CC6077" w:rsidR="00C41C12" w:rsidRPr="00717275" w:rsidRDefault="00C41C12" w:rsidP="00C41C12">
            <w:pPr>
              <w:spacing w:line="276" w:lineRule="auto"/>
              <w:rPr>
                <w:rFonts w:cstheme="minorHAnsi"/>
                <w:sz w:val="22"/>
                <w:szCs w:val="22"/>
              </w:rPr>
            </w:pPr>
            <w:r w:rsidRPr="00717275">
              <w:rPr>
                <w:rFonts w:cstheme="minorHAnsi"/>
                <w:sz w:val="22"/>
                <w:szCs w:val="22"/>
              </w:rPr>
              <w:t>Na Akademii Pożarniczej działa studenckie Koła Naukowego Fire WEB zajmującego się praktycznymi aspektami</w:t>
            </w:r>
            <w:r>
              <w:rPr>
                <w:rFonts w:cstheme="minorHAnsi"/>
                <w:sz w:val="22"/>
                <w:szCs w:val="22"/>
              </w:rPr>
              <w:t xml:space="preserve"> </w:t>
            </w:r>
            <w:r w:rsidRPr="00717275">
              <w:rPr>
                <w:rFonts w:cstheme="minorHAnsi"/>
                <w:sz w:val="22"/>
                <w:szCs w:val="22"/>
              </w:rPr>
              <w:t>wykorzystania AI.</w:t>
            </w:r>
          </w:p>
        </w:tc>
        <w:tc>
          <w:tcPr>
            <w:tcW w:w="2126" w:type="dxa"/>
          </w:tcPr>
          <w:p w14:paraId="3D70A0A3" w14:textId="3F9C423D" w:rsidR="00C41C12" w:rsidRPr="00717275" w:rsidRDefault="00C41C12" w:rsidP="00C41C12">
            <w:pPr>
              <w:spacing w:line="276" w:lineRule="auto"/>
              <w:rPr>
                <w:rFonts w:cstheme="minorHAnsi"/>
                <w:sz w:val="22"/>
                <w:szCs w:val="22"/>
              </w:rPr>
            </w:pPr>
            <w:r w:rsidRPr="00717275">
              <w:rPr>
                <w:rFonts w:cstheme="minorHAnsi"/>
                <w:sz w:val="22"/>
                <w:szCs w:val="22"/>
              </w:rPr>
              <w:t>Ministerstwo Spraw Wewnętrznych i Administracji</w:t>
            </w:r>
          </w:p>
        </w:tc>
      </w:tr>
      <w:tr w:rsidR="00C41C12" w:rsidRPr="00717275" w14:paraId="0856FFE8" w14:textId="77777777" w:rsidTr="00717275">
        <w:tc>
          <w:tcPr>
            <w:tcW w:w="988" w:type="dxa"/>
          </w:tcPr>
          <w:p w14:paraId="46BF2585" w14:textId="20B974BE" w:rsidR="00C41C12" w:rsidRPr="00717275" w:rsidRDefault="00C41C12" w:rsidP="00C41C12">
            <w:pPr>
              <w:spacing w:line="276" w:lineRule="auto"/>
              <w:rPr>
                <w:rFonts w:cstheme="minorHAnsi"/>
                <w:sz w:val="22"/>
                <w:szCs w:val="22"/>
              </w:rPr>
            </w:pPr>
            <w:r w:rsidRPr="00717275">
              <w:rPr>
                <w:rFonts w:cstheme="minorHAnsi"/>
                <w:sz w:val="22"/>
                <w:szCs w:val="22"/>
              </w:rPr>
              <w:t>4.1.2</w:t>
            </w:r>
          </w:p>
        </w:tc>
        <w:tc>
          <w:tcPr>
            <w:tcW w:w="3118" w:type="dxa"/>
          </w:tcPr>
          <w:p w14:paraId="2E0F3569" w14:textId="05C06782" w:rsidR="00C41C12" w:rsidRPr="00717275" w:rsidRDefault="00C41C12" w:rsidP="00C41C12">
            <w:pPr>
              <w:spacing w:line="276" w:lineRule="auto"/>
              <w:rPr>
                <w:rFonts w:cstheme="minorHAnsi"/>
                <w:sz w:val="22"/>
                <w:szCs w:val="22"/>
              </w:rPr>
            </w:pPr>
            <w:r w:rsidRPr="00717275">
              <w:rPr>
                <w:rFonts w:cstheme="minorHAnsi"/>
                <w:sz w:val="22"/>
                <w:szCs w:val="22"/>
              </w:rPr>
              <w:t>Wsparcie rozwoju najzdolniejszych uczniów i studentów z całej Polski.</w:t>
            </w:r>
          </w:p>
        </w:tc>
        <w:tc>
          <w:tcPr>
            <w:tcW w:w="1418" w:type="dxa"/>
          </w:tcPr>
          <w:p w14:paraId="1880CBAC" w14:textId="414F8878"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201246C0" w14:textId="43F8A4F9" w:rsidR="00C41C12" w:rsidRPr="00717275" w:rsidRDefault="00C41C12" w:rsidP="00C41C12">
            <w:pPr>
              <w:spacing w:line="276" w:lineRule="auto"/>
              <w:rPr>
                <w:rFonts w:cstheme="minorHAnsi"/>
                <w:sz w:val="22"/>
                <w:szCs w:val="22"/>
              </w:rPr>
            </w:pPr>
            <w:r w:rsidRPr="00717275">
              <w:rPr>
                <w:rFonts w:cstheme="minorHAnsi"/>
                <w:sz w:val="22"/>
                <w:szCs w:val="22"/>
              </w:rPr>
              <w:t xml:space="preserve">Organizacja Ogólnopolskiego Konkursu Statystycznego przez </w:t>
            </w:r>
            <w:r>
              <w:rPr>
                <w:rFonts w:cstheme="minorHAnsi"/>
                <w:sz w:val="22"/>
                <w:szCs w:val="22"/>
              </w:rPr>
              <w:t>Centralną</w:t>
            </w:r>
            <w:r w:rsidRPr="00717275">
              <w:rPr>
                <w:rFonts w:cstheme="minorHAnsi"/>
                <w:sz w:val="22"/>
                <w:szCs w:val="22"/>
              </w:rPr>
              <w:t xml:space="preserve"> Bibliotekę Statystyczną. Konkurs odbywa się w formule on-line, prace uczniów powstają w oparciu o dane dostępne na portalu GUS. </w:t>
            </w:r>
          </w:p>
        </w:tc>
        <w:tc>
          <w:tcPr>
            <w:tcW w:w="2126" w:type="dxa"/>
          </w:tcPr>
          <w:p w14:paraId="7830EF3D" w14:textId="56ABFDE2" w:rsidR="00C41C12" w:rsidRPr="00717275" w:rsidRDefault="00C41C12" w:rsidP="00C41C12">
            <w:pPr>
              <w:spacing w:line="276" w:lineRule="auto"/>
              <w:rPr>
                <w:rFonts w:cstheme="minorHAnsi"/>
                <w:sz w:val="22"/>
                <w:szCs w:val="22"/>
              </w:rPr>
            </w:pPr>
            <w:r w:rsidRPr="00717275">
              <w:rPr>
                <w:rFonts w:cstheme="minorHAnsi"/>
                <w:sz w:val="22"/>
                <w:szCs w:val="22"/>
              </w:rPr>
              <w:t>Główny Urząd Statystyczny</w:t>
            </w:r>
          </w:p>
        </w:tc>
      </w:tr>
      <w:tr w:rsidR="00C41C12" w:rsidRPr="00717275" w14:paraId="386F509F" w14:textId="77777777" w:rsidTr="00717275">
        <w:tc>
          <w:tcPr>
            <w:tcW w:w="988" w:type="dxa"/>
          </w:tcPr>
          <w:p w14:paraId="1BF7EF64" w14:textId="0C030E90" w:rsidR="00C41C12" w:rsidRPr="00717275" w:rsidRDefault="00C41C12" w:rsidP="00C41C12">
            <w:pPr>
              <w:spacing w:line="276" w:lineRule="auto"/>
              <w:rPr>
                <w:rFonts w:cstheme="minorHAnsi"/>
                <w:sz w:val="22"/>
                <w:szCs w:val="22"/>
              </w:rPr>
            </w:pPr>
            <w:r w:rsidRPr="00717275">
              <w:rPr>
                <w:rFonts w:cstheme="minorHAnsi"/>
                <w:sz w:val="22"/>
                <w:szCs w:val="22"/>
              </w:rPr>
              <w:t>4.1.2</w:t>
            </w:r>
          </w:p>
        </w:tc>
        <w:tc>
          <w:tcPr>
            <w:tcW w:w="3118" w:type="dxa"/>
          </w:tcPr>
          <w:p w14:paraId="11A78AAD" w14:textId="6C525339" w:rsidR="00C41C12" w:rsidRPr="00717275" w:rsidRDefault="00C41C12" w:rsidP="00C41C12">
            <w:pPr>
              <w:spacing w:line="276" w:lineRule="auto"/>
              <w:rPr>
                <w:rFonts w:cstheme="minorHAnsi"/>
                <w:sz w:val="22"/>
                <w:szCs w:val="22"/>
              </w:rPr>
            </w:pPr>
            <w:r w:rsidRPr="00717275">
              <w:rPr>
                <w:rFonts w:cstheme="minorHAnsi"/>
                <w:sz w:val="22"/>
                <w:szCs w:val="22"/>
              </w:rPr>
              <w:t>Wsparcie rozwoju najzdolniejszych uczniów i studentów z całej Polski.</w:t>
            </w:r>
          </w:p>
        </w:tc>
        <w:tc>
          <w:tcPr>
            <w:tcW w:w="1418" w:type="dxa"/>
          </w:tcPr>
          <w:p w14:paraId="637FBCED" w14:textId="2D4F924B"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367FC523" w14:textId="1D88D48E" w:rsidR="00C41C12" w:rsidRPr="00717275" w:rsidRDefault="00C41C12" w:rsidP="00C41C12">
            <w:pPr>
              <w:spacing w:line="276" w:lineRule="auto"/>
              <w:rPr>
                <w:rFonts w:cstheme="minorHAnsi"/>
                <w:sz w:val="22"/>
                <w:szCs w:val="22"/>
              </w:rPr>
            </w:pPr>
            <w:r w:rsidRPr="00717275">
              <w:rPr>
                <w:rFonts w:cstheme="minorHAnsi"/>
                <w:sz w:val="22"/>
                <w:szCs w:val="22"/>
              </w:rPr>
              <w:t>Celem opracowania mechanizmów wsparcia rozwoju uczniów</w:t>
            </w:r>
            <w:r>
              <w:rPr>
                <w:rFonts w:cstheme="minorHAnsi"/>
                <w:sz w:val="22"/>
                <w:szCs w:val="22"/>
              </w:rPr>
              <w:t xml:space="preserve"> </w:t>
            </w:r>
            <w:r w:rsidRPr="00717275">
              <w:rPr>
                <w:rFonts w:cstheme="minorHAnsi"/>
                <w:sz w:val="22"/>
                <w:szCs w:val="22"/>
              </w:rPr>
              <w:t>Ministerstwo Edukacji i Nauki poprzez działanie IBE przeprowadziło badanie potrzeb, w wyniku którego zostały opracowane wytyczne oraz działania wspierające najzdolniejszych uczniów i studentów z całej Polski</w:t>
            </w:r>
          </w:p>
        </w:tc>
        <w:tc>
          <w:tcPr>
            <w:tcW w:w="2126" w:type="dxa"/>
          </w:tcPr>
          <w:p w14:paraId="5EBA9EEA" w14:textId="14CFC9FC" w:rsidR="00C41C12" w:rsidRPr="00717275" w:rsidRDefault="00C41C12" w:rsidP="00C41C12">
            <w:pPr>
              <w:spacing w:line="276" w:lineRule="auto"/>
              <w:rPr>
                <w:rFonts w:cstheme="minorHAnsi"/>
                <w:sz w:val="22"/>
                <w:szCs w:val="22"/>
              </w:rPr>
            </w:pPr>
            <w:r w:rsidRPr="00717275">
              <w:rPr>
                <w:rFonts w:cstheme="minorHAnsi"/>
                <w:sz w:val="22"/>
                <w:szCs w:val="22"/>
              </w:rPr>
              <w:t xml:space="preserve"> Ministerstwo Edukacji i Nauki</w:t>
            </w:r>
          </w:p>
        </w:tc>
      </w:tr>
      <w:tr w:rsidR="00C41C12" w:rsidRPr="00717275" w14:paraId="46093B73" w14:textId="77777777" w:rsidTr="00717275">
        <w:tc>
          <w:tcPr>
            <w:tcW w:w="988" w:type="dxa"/>
          </w:tcPr>
          <w:p w14:paraId="499F2D17" w14:textId="7B9045F4" w:rsidR="00C41C12" w:rsidRPr="00717275" w:rsidRDefault="00C41C12" w:rsidP="00C41C12">
            <w:pPr>
              <w:spacing w:line="276" w:lineRule="auto"/>
              <w:rPr>
                <w:rFonts w:cstheme="minorHAnsi"/>
                <w:sz w:val="22"/>
                <w:szCs w:val="22"/>
              </w:rPr>
            </w:pPr>
            <w:r w:rsidRPr="00717275">
              <w:rPr>
                <w:rFonts w:cstheme="minorHAnsi"/>
                <w:sz w:val="22"/>
                <w:szCs w:val="22"/>
              </w:rPr>
              <w:t>4.1.2</w:t>
            </w:r>
          </w:p>
        </w:tc>
        <w:tc>
          <w:tcPr>
            <w:tcW w:w="3118" w:type="dxa"/>
          </w:tcPr>
          <w:p w14:paraId="7A919E3A" w14:textId="68D89660" w:rsidR="00C41C12" w:rsidRPr="00717275" w:rsidRDefault="00C41C12" w:rsidP="00C41C12">
            <w:pPr>
              <w:spacing w:line="276" w:lineRule="auto"/>
              <w:rPr>
                <w:rFonts w:cstheme="minorHAnsi"/>
                <w:sz w:val="22"/>
                <w:szCs w:val="22"/>
              </w:rPr>
            </w:pPr>
            <w:r w:rsidRPr="00717275">
              <w:rPr>
                <w:rFonts w:cstheme="minorHAnsi"/>
                <w:sz w:val="22"/>
                <w:szCs w:val="22"/>
              </w:rPr>
              <w:t>Wsparcie rozwoju najzdolniejszych uczniów i studentów z całej Polski.</w:t>
            </w:r>
          </w:p>
        </w:tc>
        <w:tc>
          <w:tcPr>
            <w:tcW w:w="1418" w:type="dxa"/>
          </w:tcPr>
          <w:p w14:paraId="3F7003DE" w14:textId="580DE113"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47512B99" w14:textId="2C2539C6" w:rsidR="00C41C12" w:rsidRPr="00717275" w:rsidRDefault="00C41C12" w:rsidP="00C41C12">
            <w:pPr>
              <w:spacing w:line="276" w:lineRule="auto"/>
              <w:rPr>
                <w:rFonts w:cstheme="minorHAnsi"/>
                <w:sz w:val="22"/>
                <w:szCs w:val="22"/>
              </w:rPr>
            </w:pPr>
            <w:r w:rsidRPr="00717275">
              <w:rPr>
                <w:rFonts w:cstheme="minorHAnsi"/>
                <w:sz w:val="22"/>
                <w:szCs w:val="22"/>
              </w:rPr>
              <w:t>Instytut wspiera finansowo i merytorycznie “Ogólnopolski konkurs na najlepsze prace magisterskie z zakresu informatyki i jej zastosowań” (PTI)</w:t>
            </w:r>
          </w:p>
        </w:tc>
        <w:tc>
          <w:tcPr>
            <w:tcW w:w="2126" w:type="dxa"/>
          </w:tcPr>
          <w:p w14:paraId="10025F28" w14:textId="45A1B260" w:rsidR="00C41C12" w:rsidRPr="00717275" w:rsidRDefault="00C41C12" w:rsidP="00C41C12">
            <w:pPr>
              <w:spacing w:line="276" w:lineRule="auto"/>
              <w:rPr>
                <w:rFonts w:cstheme="minorHAnsi"/>
                <w:sz w:val="22"/>
                <w:szCs w:val="22"/>
              </w:rPr>
            </w:pPr>
            <w:r w:rsidRPr="00717275">
              <w:rPr>
                <w:rFonts w:cstheme="minorHAnsi"/>
                <w:sz w:val="22"/>
                <w:szCs w:val="22"/>
              </w:rPr>
              <w:t>Naukowa i Akademicka Sieć Komputerowa – Państwowy Instytut Badawczy</w:t>
            </w:r>
          </w:p>
        </w:tc>
      </w:tr>
      <w:tr w:rsidR="00C41C12" w:rsidRPr="00717275" w14:paraId="769ACFDD" w14:textId="77777777" w:rsidTr="00717275">
        <w:tc>
          <w:tcPr>
            <w:tcW w:w="988" w:type="dxa"/>
          </w:tcPr>
          <w:p w14:paraId="48E9361E" w14:textId="2D2FAB86" w:rsidR="00C41C12" w:rsidRPr="00717275" w:rsidRDefault="00C41C12" w:rsidP="00C41C12">
            <w:pPr>
              <w:spacing w:line="276" w:lineRule="auto"/>
              <w:rPr>
                <w:rFonts w:cstheme="minorHAnsi"/>
                <w:sz w:val="22"/>
                <w:szCs w:val="22"/>
              </w:rPr>
            </w:pPr>
            <w:r w:rsidRPr="00717275">
              <w:rPr>
                <w:rFonts w:cstheme="minorHAnsi"/>
                <w:sz w:val="22"/>
                <w:szCs w:val="22"/>
              </w:rPr>
              <w:t>4.1.2</w:t>
            </w:r>
          </w:p>
        </w:tc>
        <w:tc>
          <w:tcPr>
            <w:tcW w:w="3118" w:type="dxa"/>
          </w:tcPr>
          <w:p w14:paraId="35CDFB89" w14:textId="18D3EEF3" w:rsidR="00C41C12" w:rsidRPr="00717275" w:rsidRDefault="00C41C12" w:rsidP="00C41C12">
            <w:pPr>
              <w:spacing w:line="276" w:lineRule="auto"/>
              <w:rPr>
                <w:rFonts w:cstheme="minorHAnsi"/>
                <w:sz w:val="22"/>
                <w:szCs w:val="22"/>
              </w:rPr>
            </w:pPr>
            <w:r w:rsidRPr="00717275">
              <w:rPr>
                <w:rFonts w:cstheme="minorHAnsi"/>
                <w:sz w:val="22"/>
                <w:szCs w:val="22"/>
              </w:rPr>
              <w:t>Wsparcie rozwoju najzdolniejszych uczniów i studentów z całej Polski.</w:t>
            </w:r>
          </w:p>
        </w:tc>
        <w:tc>
          <w:tcPr>
            <w:tcW w:w="1418" w:type="dxa"/>
          </w:tcPr>
          <w:p w14:paraId="3A37910F" w14:textId="1582ADC2"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689AE390" w14:textId="77777777" w:rsidR="00C41C12" w:rsidRPr="00717275" w:rsidRDefault="00C41C12" w:rsidP="00C41C12">
            <w:pPr>
              <w:spacing w:line="276" w:lineRule="auto"/>
              <w:rPr>
                <w:rFonts w:cstheme="minorHAnsi"/>
                <w:sz w:val="22"/>
                <w:szCs w:val="22"/>
              </w:rPr>
            </w:pPr>
            <w:r w:rsidRPr="00717275">
              <w:rPr>
                <w:rFonts w:cstheme="minorHAnsi"/>
                <w:sz w:val="22"/>
                <w:szCs w:val="22"/>
              </w:rPr>
              <w:t>Realizacja projektu pn. „Akademia Innowacyjnych Zastosowań Technologii Cyfrowych (AI Tech)” w ramach Programu Operacyjnego Polska Cyfrowa na lata 2014-2020 Oś Priorytetowa nr 3 „Cyfrowe kompetencje społeczeństwa” Działanie nr 3.2 „Innowacyjne rozwiązania na rzecz aktywizacji cyfrowej”. Główne działania:</w:t>
            </w:r>
          </w:p>
          <w:p w14:paraId="1918E860" w14:textId="16A1B8F1" w:rsidR="00C41C12" w:rsidRPr="00717275" w:rsidRDefault="00C41C12" w:rsidP="00C41C12">
            <w:pPr>
              <w:pStyle w:val="Akapitzlist"/>
              <w:numPr>
                <w:ilvl w:val="1"/>
                <w:numId w:val="15"/>
              </w:numPr>
              <w:spacing w:line="276" w:lineRule="auto"/>
              <w:ind w:left="600"/>
              <w:rPr>
                <w:rFonts w:cstheme="minorHAnsi"/>
                <w:sz w:val="22"/>
                <w:szCs w:val="22"/>
              </w:rPr>
            </w:pPr>
            <w:r w:rsidRPr="00717275">
              <w:rPr>
                <w:rFonts w:cstheme="minorHAnsi"/>
                <w:sz w:val="22"/>
                <w:szCs w:val="22"/>
              </w:rPr>
              <w:t>Stworzenie modelu systemowego kształcenia wysokiej klasy specjalistów w zakresie sztucznej inteligencji, uczenia maszynowego oraz cyberbezpieczeństwa;</w:t>
            </w:r>
          </w:p>
          <w:p w14:paraId="6B977547" w14:textId="784563CB" w:rsidR="00C41C12" w:rsidRPr="00717275" w:rsidRDefault="00C41C12" w:rsidP="00C41C12">
            <w:pPr>
              <w:pStyle w:val="Akapitzlist"/>
              <w:numPr>
                <w:ilvl w:val="1"/>
                <w:numId w:val="15"/>
              </w:numPr>
              <w:spacing w:line="276" w:lineRule="auto"/>
              <w:ind w:left="600"/>
              <w:rPr>
                <w:rFonts w:cstheme="minorHAnsi"/>
                <w:sz w:val="22"/>
                <w:szCs w:val="22"/>
              </w:rPr>
            </w:pPr>
            <w:r w:rsidRPr="00717275">
              <w:rPr>
                <w:rFonts w:cstheme="minorHAnsi"/>
                <w:sz w:val="22"/>
                <w:szCs w:val="22"/>
              </w:rPr>
              <w:t>Przeprowadzenie studiów II stopnia w zakresie sztucznej inteligencji, uczenia maszynowego oraz cyberbezpieczeństwa;</w:t>
            </w:r>
          </w:p>
          <w:p w14:paraId="2C7B0CCC" w14:textId="01529BC0" w:rsidR="00C41C12" w:rsidRPr="00717275" w:rsidRDefault="00C41C12" w:rsidP="00C41C12">
            <w:pPr>
              <w:pStyle w:val="Akapitzlist"/>
              <w:numPr>
                <w:ilvl w:val="1"/>
                <w:numId w:val="15"/>
              </w:numPr>
              <w:spacing w:line="276" w:lineRule="auto"/>
              <w:ind w:left="600"/>
              <w:rPr>
                <w:rFonts w:cstheme="minorHAnsi"/>
                <w:sz w:val="22"/>
                <w:szCs w:val="22"/>
              </w:rPr>
            </w:pPr>
            <w:r w:rsidRPr="00717275">
              <w:rPr>
                <w:rFonts w:cstheme="minorHAnsi"/>
                <w:sz w:val="22"/>
                <w:szCs w:val="22"/>
              </w:rPr>
              <w:t>Realizacja projektów informatycznych;</w:t>
            </w:r>
          </w:p>
          <w:p w14:paraId="74033FBB" w14:textId="77777777" w:rsidR="00C41C12" w:rsidRPr="00717275" w:rsidRDefault="00C41C12" w:rsidP="00C41C12">
            <w:pPr>
              <w:pStyle w:val="Akapitzlist"/>
              <w:numPr>
                <w:ilvl w:val="1"/>
                <w:numId w:val="15"/>
              </w:numPr>
              <w:spacing w:line="276" w:lineRule="auto"/>
              <w:ind w:left="600"/>
              <w:rPr>
                <w:rFonts w:cstheme="minorHAnsi"/>
                <w:sz w:val="22"/>
                <w:szCs w:val="22"/>
              </w:rPr>
            </w:pPr>
            <w:r w:rsidRPr="00717275">
              <w:rPr>
                <w:rFonts w:cstheme="minorHAnsi"/>
                <w:sz w:val="22"/>
                <w:szCs w:val="22"/>
              </w:rPr>
              <w:t>Udział w krajowych i zagranicznych stażach i wizytach studyjnych;</w:t>
            </w:r>
          </w:p>
          <w:p w14:paraId="00C4C192" w14:textId="7454CB2C" w:rsidR="00C41C12" w:rsidRPr="00717275" w:rsidRDefault="00C41C12" w:rsidP="00C41C12">
            <w:pPr>
              <w:pStyle w:val="Akapitzlist"/>
              <w:numPr>
                <w:ilvl w:val="1"/>
                <w:numId w:val="15"/>
              </w:numPr>
              <w:spacing w:line="276" w:lineRule="auto"/>
              <w:ind w:left="600"/>
              <w:rPr>
                <w:rFonts w:cstheme="minorHAnsi"/>
                <w:sz w:val="22"/>
                <w:szCs w:val="22"/>
              </w:rPr>
            </w:pPr>
            <w:r w:rsidRPr="00717275">
              <w:rPr>
                <w:rFonts w:cstheme="minorHAnsi"/>
                <w:sz w:val="22"/>
                <w:szCs w:val="22"/>
              </w:rPr>
              <w:t>Udział w międzynarodowych konferencjach.</w:t>
            </w:r>
          </w:p>
        </w:tc>
        <w:tc>
          <w:tcPr>
            <w:tcW w:w="2126" w:type="dxa"/>
          </w:tcPr>
          <w:p w14:paraId="1742BEB4" w14:textId="31F1618A" w:rsidR="00C41C12" w:rsidRPr="00717275" w:rsidRDefault="00C41C12" w:rsidP="00C41C12">
            <w:pPr>
              <w:spacing w:line="276" w:lineRule="auto"/>
              <w:rPr>
                <w:rFonts w:cstheme="minorHAnsi"/>
                <w:sz w:val="22"/>
                <w:szCs w:val="22"/>
              </w:rPr>
            </w:pPr>
            <w:r w:rsidRPr="00717275">
              <w:rPr>
                <w:rFonts w:cstheme="minorHAnsi"/>
                <w:sz w:val="22"/>
                <w:szCs w:val="22"/>
              </w:rPr>
              <w:t xml:space="preserve">Ministerstwo Cyfryzacji w partnerstwie z Politechniką Poznańską, Politechniką Wrocławską, Politechniką Gdańską, Uniwersytetem Warszawskim i Uniwersytetem im. </w:t>
            </w:r>
            <w:r w:rsidRPr="00717275">
              <w:rPr>
                <w:rFonts w:cstheme="minorHAnsi"/>
                <w:sz w:val="22"/>
                <w:szCs w:val="22"/>
              </w:rPr>
              <w:lastRenderedPageBreak/>
              <w:t>Adama Mickiewicza w Poznaniu.</w:t>
            </w:r>
          </w:p>
        </w:tc>
      </w:tr>
      <w:tr w:rsidR="00C41C12" w:rsidRPr="00717275" w14:paraId="53A8C807" w14:textId="77777777" w:rsidTr="00717275">
        <w:tc>
          <w:tcPr>
            <w:tcW w:w="988" w:type="dxa"/>
          </w:tcPr>
          <w:p w14:paraId="66EAFCB8" w14:textId="370B4654" w:rsidR="00C41C12" w:rsidRPr="00717275" w:rsidRDefault="00C41C12" w:rsidP="00C41C12">
            <w:pPr>
              <w:spacing w:line="276" w:lineRule="auto"/>
              <w:rPr>
                <w:rFonts w:cstheme="minorHAnsi"/>
                <w:sz w:val="22"/>
                <w:szCs w:val="22"/>
              </w:rPr>
            </w:pPr>
            <w:r w:rsidRPr="00717275">
              <w:rPr>
                <w:rFonts w:cstheme="minorHAnsi"/>
                <w:sz w:val="22"/>
                <w:szCs w:val="22"/>
              </w:rPr>
              <w:lastRenderedPageBreak/>
              <w:t>4.1.2</w:t>
            </w:r>
          </w:p>
        </w:tc>
        <w:tc>
          <w:tcPr>
            <w:tcW w:w="3118" w:type="dxa"/>
          </w:tcPr>
          <w:p w14:paraId="5FEE1228" w14:textId="4695D2E4" w:rsidR="00C41C12" w:rsidRPr="00717275" w:rsidRDefault="00C41C12" w:rsidP="00C41C12">
            <w:pPr>
              <w:spacing w:line="276" w:lineRule="auto"/>
              <w:rPr>
                <w:rFonts w:cstheme="minorHAnsi"/>
                <w:sz w:val="22"/>
                <w:szCs w:val="22"/>
              </w:rPr>
            </w:pPr>
            <w:r w:rsidRPr="00717275">
              <w:rPr>
                <w:rFonts w:cstheme="minorHAnsi"/>
                <w:sz w:val="22"/>
                <w:szCs w:val="22"/>
              </w:rPr>
              <w:t>Wsparcie rozwoju najzdolniejszych uczniów i studentów z całej Polski.</w:t>
            </w:r>
          </w:p>
        </w:tc>
        <w:tc>
          <w:tcPr>
            <w:tcW w:w="1418" w:type="dxa"/>
          </w:tcPr>
          <w:p w14:paraId="4B3B7746" w14:textId="7CC84E84"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435BA41A" w14:textId="32F309B2" w:rsidR="00C41C12" w:rsidRPr="00717275" w:rsidRDefault="00C41C12" w:rsidP="00C41C12">
            <w:pPr>
              <w:spacing w:line="276" w:lineRule="auto"/>
              <w:rPr>
                <w:rFonts w:cstheme="minorHAnsi"/>
                <w:sz w:val="22"/>
                <w:szCs w:val="22"/>
              </w:rPr>
            </w:pPr>
            <w:r w:rsidRPr="00717275">
              <w:rPr>
                <w:rFonts w:cstheme="minorHAnsi"/>
                <w:sz w:val="22"/>
                <w:szCs w:val="22"/>
              </w:rPr>
              <w:t>Uruchomienie programu doktoratów wdrożeniowych realizowanych w Ministerstwie Finansów w obszarze przetwarzania danych i AI</w:t>
            </w:r>
          </w:p>
        </w:tc>
        <w:tc>
          <w:tcPr>
            <w:tcW w:w="2126" w:type="dxa"/>
          </w:tcPr>
          <w:p w14:paraId="2DB353F6" w14:textId="0C90B99A" w:rsidR="00C41C12" w:rsidRPr="00717275" w:rsidRDefault="00C41C12" w:rsidP="00C41C12">
            <w:pPr>
              <w:spacing w:line="276" w:lineRule="auto"/>
              <w:rPr>
                <w:rFonts w:cstheme="minorHAnsi"/>
                <w:sz w:val="22"/>
                <w:szCs w:val="22"/>
              </w:rPr>
            </w:pPr>
            <w:r w:rsidRPr="00717275">
              <w:rPr>
                <w:rFonts w:cstheme="minorHAnsi"/>
                <w:sz w:val="22"/>
                <w:szCs w:val="22"/>
              </w:rPr>
              <w:t>Ministerstwo Finansów</w:t>
            </w:r>
          </w:p>
        </w:tc>
      </w:tr>
      <w:tr w:rsidR="00C41C12" w:rsidRPr="00717275" w14:paraId="6BB20280" w14:textId="77777777" w:rsidTr="00717275">
        <w:tc>
          <w:tcPr>
            <w:tcW w:w="988" w:type="dxa"/>
          </w:tcPr>
          <w:p w14:paraId="54844F9B" w14:textId="32BAAE59" w:rsidR="00C41C12" w:rsidRPr="00717275" w:rsidRDefault="00C41C12" w:rsidP="00C41C12">
            <w:pPr>
              <w:spacing w:line="276" w:lineRule="auto"/>
              <w:rPr>
                <w:rFonts w:cstheme="minorHAnsi"/>
                <w:sz w:val="22"/>
                <w:szCs w:val="22"/>
              </w:rPr>
            </w:pPr>
            <w:r w:rsidRPr="00717275">
              <w:rPr>
                <w:rFonts w:cstheme="minorHAnsi"/>
                <w:sz w:val="22"/>
                <w:szCs w:val="22"/>
              </w:rPr>
              <w:t>4.1.2</w:t>
            </w:r>
          </w:p>
        </w:tc>
        <w:tc>
          <w:tcPr>
            <w:tcW w:w="3118" w:type="dxa"/>
          </w:tcPr>
          <w:p w14:paraId="72EEC725" w14:textId="3EBF6D97" w:rsidR="00C41C12" w:rsidRPr="00717275" w:rsidRDefault="00C41C12" w:rsidP="00C41C12">
            <w:pPr>
              <w:spacing w:line="276" w:lineRule="auto"/>
              <w:rPr>
                <w:rFonts w:cstheme="minorHAnsi"/>
                <w:sz w:val="22"/>
                <w:szCs w:val="22"/>
              </w:rPr>
            </w:pPr>
            <w:r w:rsidRPr="00717275">
              <w:rPr>
                <w:rFonts w:cstheme="minorHAnsi"/>
                <w:sz w:val="22"/>
                <w:szCs w:val="22"/>
              </w:rPr>
              <w:t>Wsparcie rozwoju najzdolniejszych uczniów i studentów z całej Polski.</w:t>
            </w:r>
          </w:p>
        </w:tc>
        <w:tc>
          <w:tcPr>
            <w:tcW w:w="1418" w:type="dxa"/>
          </w:tcPr>
          <w:p w14:paraId="4D5ACE7A" w14:textId="50DC0ADA"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2FAFF7DC" w14:textId="12FFC7A9" w:rsidR="00C41C12" w:rsidRPr="00717275" w:rsidRDefault="00C41C12" w:rsidP="00C41C12">
            <w:pPr>
              <w:spacing w:line="276" w:lineRule="auto"/>
              <w:rPr>
                <w:rFonts w:cstheme="minorHAnsi"/>
                <w:sz w:val="22"/>
                <w:szCs w:val="22"/>
              </w:rPr>
            </w:pPr>
            <w:r w:rsidRPr="00717275">
              <w:rPr>
                <w:rFonts w:cstheme="minorHAnsi"/>
                <w:sz w:val="22"/>
                <w:szCs w:val="22"/>
              </w:rPr>
              <w:t>Realizacja doktoratu wdrożeniowego pn. „Propozycja realizacji „Polityki dla rozwoju sztucznej inteligencji od roku 2020” poprzez zamodelowanie i wdrażanie działań programowych wspomagających implementację nowych technologii w sektorze małych i średnich przedsiębiorstw wraz z ich cyklicznym monitorowaniem i walidacją” na mocy umowy trójstronnej pomiędzy doktorantką Sylwią Stefaniak – MC – Szkołą Główną Handlową w Warszawie</w:t>
            </w:r>
          </w:p>
        </w:tc>
        <w:tc>
          <w:tcPr>
            <w:tcW w:w="2126" w:type="dxa"/>
          </w:tcPr>
          <w:p w14:paraId="0CC48F16" w14:textId="5318F6F1" w:rsidR="00C41C12" w:rsidRPr="00717275" w:rsidRDefault="00C41C12" w:rsidP="00C41C12">
            <w:pPr>
              <w:spacing w:line="276" w:lineRule="auto"/>
              <w:rPr>
                <w:rFonts w:cstheme="minorHAnsi"/>
                <w:sz w:val="22"/>
                <w:szCs w:val="22"/>
              </w:rPr>
            </w:pPr>
            <w:r w:rsidRPr="00717275">
              <w:rPr>
                <w:rFonts w:cstheme="minorHAnsi"/>
                <w:sz w:val="22"/>
                <w:szCs w:val="22"/>
              </w:rPr>
              <w:t>Ministerstwo Cyfryzacji</w:t>
            </w:r>
          </w:p>
        </w:tc>
      </w:tr>
      <w:tr w:rsidR="00C41C12" w:rsidRPr="00717275" w14:paraId="791BDCDF" w14:textId="77777777" w:rsidTr="00717275">
        <w:tc>
          <w:tcPr>
            <w:tcW w:w="988" w:type="dxa"/>
          </w:tcPr>
          <w:p w14:paraId="6F55E05C" w14:textId="223F950E" w:rsidR="00C41C12" w:rsidRPr="00717275" w:rsidRDefault="00C41C12" w:rsidP="00C41C12">
            <w:pPr>
              <w:spacing w:line="276" w:lineRule="auto"/>
              <w:rPr>
                <w:rFonts w:cstheme="minorHAnsi"/>
                <w:sz w:val="22"/>
                <w:szCs w:val="22"/>
              </w:rPr>
            </w:pPr>
            <w:r w:rsidRPr="00717275">
              <w:rPr>
                <w:rFonts w:cstheme="minorHAnsi"/>
                <w:sz w:val="22"/>
                <w:szCs w:val="22"/>
              </w:rPr>
              <w:t>4.1.2</w:t>
            </w:r>
          </w:p>
        </w:tc>
        <w:tc>
          <w:tcPr>
            <w:tcW w:w="3118" w:type="dxa"/>
          </w:tcPr>
          <w:p w14:paraId="4C8D128C" w14:textId="7C460B9B" w:rsidR="00C41C12" w:rsidRPr="00717275" w:rsidRDefault="00C41C12" w:rsidP="00C41C12">
            <w:pPr>
              <w:spacing w:line="276" w:lineRule="auto"/>
              <w:rPr>
                <w:rFonts w:cstheme="minorHAnsi"/>
                <w:sz w:val="22"/>
                <w:szCs w:val="22"/>
              </w:rPr>
            </w:pPr>
            <w:r w:rsidRPr="00717275">
              <w:rPr>
                <w:rFonts w:cstheme="minorHAnsi"/>
                <w:sz w:val="22"/>
                <w:szCs w:val="22"/>
              </w:rPr>
              <w:t>Wsparcie rozwoju najzdolniejszych uczniów i studentów z całej Polski.</w:t>
            </w:r>
          </w:p>
        </w:tc>
        <w:tc>
          <w:tcPr>
            <w:tcW w:w="1418" w:type="dxa"/>
          </w:tcPr>
          <w:p w14:paraId="5B0D58B4" w14:textId="26382B20"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2A10D50C" w14:textId="0F1337BB" w:rsidR="00C41C12" w:rsidRPr="00717275" w:rsidRDefault="00C41C12" w:rsidP="00C41C12">
            <w:pPr>
              <w:spacing w:line="276" w:lineRule="auto"/>
              <w:rPr>
                <w:rFonts w:cstheme="minorHAnsi"/>
                <w:sz w:val="22"/>
                <w:szCs w:val="22"/>
              </w:rPr>
            </w:pPr>
            <w:r w:rsidRPr="00717275">
              <w:rPr>
                <w:rFonts w:cstheme="minorHAnsi"/>
                <w:sz w:val="22"/>
                <w:szCs w:val="22"/>
              </w:rPr>
              <w:t>Akademia Pożarnicza przewiduje dofinansowanie w ramach Koła Naukowego Fire WEB wyjazdów na konkursy programowe oraz zajęcia z algorytmiki AI.</w:t>
            </w:r>
          </w:p>
        </w:tc>
        <w:tc>
          <w:tcPr>
            <w:tcW w:w="2126" w:type="dxa"/>
          </w:tcPr>
          <w:p w14:paraId="62C9F729" w14:textId="78D9DB5F" w:rsidR="00C41C12" w:rsidRPr="00717275" w:rsidRDefault="00C41C12" w:rsidP="00C41C12">
            <w:pPr>
              <w:spacing w:line="276" w:lineRule="auto"/>
              <w:rPr>
                <w:rFonts w:cstheme="minorHAnsi"/>
                <w:sz w:val="22"/>
                <w:szCs w:val="22"/>
              </w:rPr>
            </w:pPr>
            <w:r w:rsidRPr="00717275">
              <w:rPr>
                <w:rFonts w:cstheme="minorHAnsi"/>
                <w:sz w:val="22"/>
                <w:szCs w:val="22"/>
              </w:rPr>
              <w:t>Ministerstwo Spraw Wewnętrznych i Administracji</w:t>
            </w:r>
          </w:p>
        </w:tc>
      </w:tr>
      <w:tr w:rsidR="00C41C12" w:rsidRPr="00717275" w14:paraId="51D497F5" w14:textId="77777777" w:rsidTr="00717275">
        <w:tc>
          <w:tcPr>
            <w:tcW w:w="988" w:type="dxa"/>
          </w:tcPr>
          <w:p w14:paraId="01CD323B" w14:textId="7FD6FC59" w:rsidR="00C41C12" w:rsidRPr="00717275" w:rsidRDefault="00C41C12" w:rsidP="00C41C12">
            <w:pPr>
              <w:spacing w:line="276" w:lineRule="auto"/>
              <w:rPr>
                <w:rFonts w:cstheme="minorHAnsi"/>
                <w:sz w:val="22"/>
                <w:szCs w:val="22"/>
              </w:rPr>
            </w:pPr>
            <w:r w:rsidRPr="00717275">
              <w:rPr>
                <w:rFonts w:cstheme="minorHAnsi"/>
                <w:sz w:val="22"/>
                <w:szCs w:val="22"/>
              </w:rPr>
              <w:t>4.1.3</w:t>
            </w:r>
          </w:p>
        </w:tc>
        <w:tc>
          <w:tcPr>
            <w:tcW w:w="3118" w:type="dxa"/>
          </w:tcPr>
          <w:p w14:paraId="380CB848" w14:textId="759BCD7A" w:rsidR="00C41C12" w:rsidRPr="00717275" w:rsidRDefault="00C41C12" w:rsidP="00C41C12">
            <w:pPr>
              <w:spacing w:line="276" w:lineRule="auto"/>
              <w:rPr>
                <w:rFonts w:cstheme="minorHAnsi"/>
                <w:sz w:val="22"/>
                <w:szCs w:val="22"/>
              </w:rPr>
            </w:pPr>
            <w:r w:rsidRPr="00717275">
              <w:rPr>
                <w:rFonts w:cstheme="minorHAnsi"/>
                <w:sz w:val="22"/>
                <w:szCs w:val="22"/>
              </w:rPr>
              <w:t>Rozwój materiałów edukacyjnych o AI dla różnych grup wiekowych i zawodowych.</w:t>
            </w:r>
          </w:p>
        </w:tc>
        <w:tc>
          <w:tcPr>
            <w:tcW w:w="1418" w:type="dxa"/>
          </w:tcPr>
          <w:p w14:paraId="5B067A7F" w14:textId="7526B7EE"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6C69E385" w14:textId="77777777" w:rsidR="00C41C12" w:rsidRPr="00717275" w:rsidRDefault="00C41C12" w:rsidP="00C41C12">
            <w:pPr>
              <w:pStyle w:val="Akapitzlist"/>
              <w:numPr>
                <w:ilvl w:val="0"/>
                <w:numId w:val="20"/>
              </w:numPr>
              <w:spacing w:line="276" w:lineRule="auto"/>
              <w:ind w:left="357" w:hanging="357"/>
              <w:rPr>
                <w:rFonts w:cstheme="minorHAnsi"/>
                <w:sz w:val="22"/>
                <w:szCs w:val="22"/>
              </w:rPr>
            </w:pPr>
            <w:r w:rsidRPr="00717275">
              <w:rPr>
                <w:rFonts w:cstheme="minorHAnsi"/>
                <w:sz w:val="22"/>
                <w:szCs w:val="22"/>
              </w:rPr>
              <w:t xml:space="preserve">Jssp na bieżąco promują narzędzia udostępniania danych statystycznych wśród beneficjentów zewnętrznych. </w:t>
            </w:r>
          </w:p>
          <w:p w14:paraId="229650E6" w14:textId="77B4C155" w:rsidR="00C41C12" w:rsidRPr="00717275" w:rsidRDefault="00C41C12" w:rsidP="00C41C12">
            <w:pPr>
              <w:pStyle w:val="Akapitzlist"/>
              <w:numPr>
                <w:ilvl w:val="0"/>
                <w:numId w:val="20"/>
              </w:numPr>
              <w:spacing w:line="276" w:lineRule="auto"/>
              <w:ind w:left="357" w:hanging="357"/>
              <w:rPr>
                <w:rFonts w:cstheme="minorHAnsi"/>
                <w:sz w:val="22"/>
                <w:szCs w:val="22"/>
              </w:rPr>
            </w:pPr>
            <w:r w:rsidRPr="00717275">
              <w:rPr>
                <w:rFonts w:cstheme="minorHAnsi"/>
                <w:sz w:val="22"/>
                <w:szCs w:val="22"/>
              </w:rPr>
              <w:t>Jssp na bieżąco edukują jak poprawnie korzystać z danych statystycznych oraz jak weryfikować prawdziwość danych.</w:t>
            </w:r>
          </w:p>
        </w:tc>
        <w:tc>
          <w:tcPr>
            <w:tcW w:w="2126" w:type="dxa"/>
          </w:tcPr>
          <w:p w14:paraId="7BAA5D92" w14:textId="3300DC6A" w:rsidR="00C41C12" w:rsidRPr="00717275" w:rsidRDefault="00C41C12" w:rsidP="00C41C12">
            <w:pPr>
              <w:spacing w:line="276" w:lineRule="auto"/>
              <w:rPr>
                <w:rFonts w:cstheme="minorHAnsi"/>
                <w:sz w:val="22"/>
                <w:szCs w:val="22"/>
              </w:rPr>
            </w:pPr>
            <w:r w:rsidRPr="00717275">
              <w:rPr>
                <w:rFonts w:cstheme="minorHAnsi"/>
                <w:sz w:val="22"/>
                <w:szCs w:val="22"/>
              </w:rPr>
              <w:t>Główny Urząd Statystyczny</w:t>
            </w:r>
          </w:p>
        </w:tc>
      </w:tr>
      <w:tr w:rsidR="00C41C12" w:rsidRPr="00717275" w14:paraId="51E91F29" w14:textId="77777777" w:rsidTr="00717275">
        <w:tc>
          <w:tcPr>
            <w:tcW w:w="988" w:type="dxa"/>
          </w:tcPr>
          <w:p w14:paraId="72EFC3FA" w14:textId="29406C43" w:rsidR="00C41C12" w:rsidRPr="00717275" w:rsidRDefault="00C41C12" w:rsidP="00C41C12">
            <w:pPr>
              <w:spacing w:line="276" w:lineRule="auto"/>
              <w:rPr>
                <w:rFonts w:cstheme="minorHAnsi"/>
                <w:sz w:val="22"/>
                <w:szCs w:val="22"/>
              </w:rPr>
            </w:pPr>
            <w:r w:rsidRPr="00717275">
              <w:rPr>
                <w:rFonts w:cstheme="minorHAnsi"/>
                <w:sz w:val="22"/>
                <w:szCs w:val="22"/>
              </w:rPr>
              <w:t>4.1.3</w:t>
            </w:r>
          </w:p>
        </w:tc>
        <w:tc>
          <w:tcPr>
            <w:tcW w:w="3118" w:type="dxa"/>
          </w:tcPr>
          <w:p w14:paraId="733E3345" w14:textId="2785FC97" w:rsidR="00C41C12" w:rsidRPr="00717275" w:rsidRDefault="00C41C12" w:rsidP="00C41C12">
            <w:pPr>
              <w:spacing w:line="276" w:lineRule="auto"/>
              <w:rPr>
                <w:rFonts w:cstheme="minorHAnsi"/>
                <w:sz w:val="22"/>
                <w:szCs w:val="22"/>
              </w:rPr>
            </w:pPr>
            <w:r w:rsidRPr="00717275">
              <w:rPr>
                <w:rFonts w:cstheme="minorHAnsi"/>
                <w:sz w:val="22"/>
                <w:szCs w:val="22"/>
              </w:rPr>
              <w:t>Rozwój materiałów edukacyjnych o AI dla różnych grup wiekowych i zawodowych.</w:t>
            </w:r>
          </w:p>
        </w:tc>
        <w:tc>
          <w:tcPr>
            <w:tcW w:w="1418" w:type="dxa"/>
          </w:tcPr>
          <w:p w14:paraId="3441DC2C" w14:textId="5A37F3D0"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56AA7546" w14:textId="77777777" w:rsidR="00C41C12" w:rsidRPr="00717275" w:rsidRDefault="00C41C12" w:rsidP="00C41C12">
            <w:pPr>
              <w:pStyle w:val="Akapitzlist"/>
              <w:numPr>
                <w:ilvl w:val="0"/>
                <w:numId w:val="47"/>
              </w:numPr>
              <w:spacing w:line="276" w:lineRule="auto"/>
              <w:ind w:left="321"/>
              <w:rPr>
                <w:rFonts w:cstheme="minorHAnsi"/>
                <w:sz w:val="22"/>
                <w:szCs w:val="22"/>
              </w:rPr>
            </w:pPr>
            <w:r w:rsidRPr="00717275">
              <w:rPr>
                <w:rFonts w:cstheme="minorHAnsi"/>
                <w:sz w:val="22"/>
                <w:szCs w:val="22"/>
              </w:rPr>
              <w:t>Minister Edukacji i Nauki powołał przy ministerstwie roboczą grupę ds. AI w edukacji złożoną z ekspertów, nauczycieli szkolnych, nauczycieli akademickich oraz przedstawicieli biznesu. Grupa zawiązała trzy zespoły. Pierwszy zajmuje się wiedzą o AI dla nauczycieli, drugi zastosowaniem systemów AI w pracy z uczniami o specjalnych potrzebach edukacyjnych. Domeną trzeciego zespołu jest dopasowywanie kształcenia w zakresie AI do rynku pracy</w:t>
            </w:r>
          </w:p>
          <w:p w14:paraId="5DA8526F" w14:textId="63C10D4B" w:rsidR="00C41C12" w:rsidRPr="003D1837" w:rsidRDefault="00C41C12" w:rsidP="00C41C12">
            <w:pPr>
              <w:pStyle w:val="Akapitzlist"/>
              <w:numPr>
                <w:ilvl w:val="0"/>
                <w:numId w:val="47"/>
              </w:numPr>
              <w:spacing w:line="276" w:lineRule="auto"/>
              <w:ind w:left="321"/>
              <w:rPr>
                <w:rFonts w:cstheme="minorHAnsi"/>
                <w:sz w:val="22"/>
                <w:szCs w:val="22"/>
              </w:rPr>
            </w:pPr>
            <w:r w:rsidRPr="00717275">
              <w:rPr>
                <w:rFonts w:cstheme="minorHAnsi"/>
                <w:sz w:val="22"/>
                <w:szCs w:val="22"/>
              </w:rPr>
              <w:t xml:space="preserve">W związku z opracowywaniem materiałów edukacyjnych o AI aktualnie trwa badanie potrzeb oraz zakresu wykorzystywanych narzędzi i stanu posiadanej wiedzy o AI. Narzędzie badawcze w formie ankiety jest zamieszczone na stronie </w:t>
            </w:r>
            <w:r w:rsidRPr="00717275">
              <w:rPr>
                <w:rFonts w:cstheme="minorHAnsi"/>
                <w:sz w:val="22"/>
                <w:szCs w:val="22"/>
              </w:rPr>
              <w:lastRenderedPageBreak/>
              <w:t>internetowej</w:t>
            </w:r>
            <w:r>
              <w:rPr>
                <w:rFonts w:cstheme="minorHAnsi"/>
                <w:sz w:val="22"/>
                <w:szCs w:val="22"/>
              </w:rPr>
              <w:t xml:space="preserve"> </w:t>
            </w:r>
            <w:r w:rsidRPr="00717275">
              <w:rPr>
                <w:rFonts w:cstheme="minorHAnsi"/>
                <w:sz w:val="22"/>
                <w:szCs w:val="22"/>
              </w:rPr>
              <w:t>Ministerstwo Edukacji i Nauki pod tytułem „Rola sztucznej inteligencji w edukacji z perspektywy dyrektorów, nauczycieli i uczniów”</w:t>
            </w:r>
          </w:p>
        </w:tc>
        <w:tc>
          <w:tcPr>
            <w:tcW w:w="2126" w:type="dxa"/>
          </w:tcPr>
          <w:p w14:paraId="1D6F4CFC" w14:textId="0B31EDF5" w:rsidR="00C41C12" w:rsidRPr="00717275" w:rsidRDefault="00C41C12" w:rsidP="00C41C12">
            <w:pPr>
              <w:spacing w:line="276" w:lineRule="auto"/>
              <w:rPr>
                <w:rFonts w:cstheme="minorHAnsi"/>
                <w:sz w:val="22"/>
                <w:szCs w:val="22"/>
              </w:rPr>
            </w:pPr>
            <w:r w:rsidRPr="00717275">
              <w:rPr>
                <w:rFonts w:cstheme="minorHAnsi"/>
                <w:sz w:val="22"/>
                <w:szCs w:val="22"/>
              </w:rPr>
              <w:lastRenderedPageBreak/>
              <w:t>Ministerstwo Edukacji i Nauki</w:t>
            </w:r>
          </w:p>
        </w:tc>
      </w:tr>
      <w:tr w:rsidR="00C41C12" w:rsidRPr="00717275" w14:paraId="019753AA" w14:textId="77777777" w:rsidTr="00717275">
        <w:tc>
          <w:tcPr>
            <w:tcW w:w="988" w:type="dxa"/>
          </w:tcPr>
          <w:p w14:paraId="3523E898" w14:textId="6FC6603B" w:rsidR="00C41C12" w:rsidRPr="00717275" w:rsidRDefault="00C41C12" w:rsidP="00C41C12">
            <w:pPr>
              <w:spacing w:line="276" w:lineRule="auto"/>
              <w:rPr>
                <w:rFonts w:cstheme="minorHAnsi"/>
                <w:sz w:val="22"/>
                <w:szCs w:val="22"/>
              </w:rPr>
            </w:pPr>
            <w:r w:rsidRPr="00717275">
              <w:rPr>
                <w:rFonts w:cstheme="minorHAnsi"/>
                <w:sz w:val="22"/>
                <w:szCs w:val="22"/>
              </w:rPr>
              <w:t>4.1.3</w:t>
            </w:r>
          </w:p>
        </w:tc>
        <w:tc>
          <w:tcPr>
            <w:tcW w:w="3118" w:type="dxa"/>
          </w:tcPr>
          <w:p w14:paraId="3D9EE65C" w14:textId="2866AF78" w:rsidR="00C41C12" w:rsidRPr="00717275" w:rsidRDefault="00C41C12" w:rsidP="00C41C12">
            <w:pPr>
              <w:spacing w:line="276" w:lineRule="auto"/>
              <w:rPr>
                <w:rFonts w:cstheme="minorHAnsi"/>
                <w:sz w:val="22"/>
                <w:szCs w:val="22"/>
              </w:rPr>
            </w:pPr>
            <w:r w:rsidRPr="00717275">
              <w:rPr>
                <w:rFonts w:cstheme="minorHAnsi"/>
                <w:sz w:val="22"/>
                <w:szCs w:val="22"/>
              </w:rPr>
              <w:t>Rozwój materiałów edukacyjnych o AI dla różnych grup wiekowych i zawodowych.</w:t>
            </w:r>
          </w:p>
        </w:tc>
        <w:tc>
          <w:tcPr>
            <w:tcW w:w="1418" w:type="dxa"/>
          </w:tcPr>
          <w:p w14:paraId="13F83AC8" w14:textId="06666823"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34F3B897" w14:textId="25715343" w:rsidR="00C41C12" w:rsidRPr="00717275" w:rsidRDefault="00C41C12" w:rsidP="00C41C12">
            <w:pPr>
              <w:spacing w:line="276" w:lineRule="auto"/>
              <w:rPr>
                <w:rFonts w:cstheme="minorHAnsi"/>
                <w:sz w:val="22"/>
                <w:szCs w:val="22"/>
              </w:rPr>
            </w:pPr>
            <w:r w:rsidRPr="00717275">
              <w:rPr>
                <w:rFonts w:cstheme="minorHAnsi"/>
                <w:sz w:val="22"/>
                <w:szCs w:val="22"/>
              </w:rPr>
              <w:t>Liczne artykuły i wpisy n</w:t>
            </w:r>
            <w:r w:rsidRPr="00717275">
              <w:rPr>
                <w:rFonts w:eastAsia="Calibri" w:cstheme="minorHAnsi"/>
                <w:sz w:val="22"/>
                <w:szCs w:val="22"/>
              </w:rPr>
              <w:t xml:space="preserve">t. szans i zagrożeń związanych z zastosowaniami sztucznej inteligencji (np. </w:t>
            </w:r>
            <w:r w:rsidRPr="00717275">
              <w:rPr>
                <w:rFonts w:cstheme="minorHAnsi"/>
                <w:sz w:val="22"/>
                <w:szCs w:val="22"/>
              </w:rPr>
              <w:t>PWNNauka: “Szanse i zagrożenia w walce z dezinformacją płynące z rozwoju sztucznej inteligencji”).</w:t>
            </w:r>
          </w:p>
        </w:tc>
        <w:tc>
          <w:tcPr>
            <w:tcW w:w="2126" w:type="dxa"/>
          </w:tcPr>
          <w:p w14:paraId="04FD3999" w14:textId="5AFA5924" w:rsidR="00C41C12" w:rsidRPr="00717275" w:rsidRDefault="00C41C12" w:rsidP="00C41C12">
            <w:pPr>
              <w:spacing w:line="276" w:lineRule="auto"/>
              <w:rPr>
                <w:rFonts w:cstheme="minorHAnsi"/>
                <w:sz w:val="22"/>
                <w:szCs w:val="22"/>
              </w:rPr>
            </w:pPr>
            <w:r w:rsidRPr="00717275">
              <w:rPr>
                <w:rFonts w:cstheme="minorHAnsi"/>
                <w:sz w:val="22"/>
                <w:szCs w:val="22"/>
              </w:rPr>
              <w:t>Naukowa i Akademicka Sieć Komputerowa – Państwowy Instytut Badawczy</w:t>
            </w:r>
          </w:p>
        </w:tc>
      </w:tr>
      <w:tr w:rsidR="00C41C12" w:rsidRPr="00717275" w14:paraId="562DF9D5" w14:textId="77777777" w:rsidTr="00717275">
        <w:tc>
          <w:tcPr>
            <w:tcW w:w="988" w:type="dxa"/>
          </w:tcPr>
          <w:p w14:paraId="2E84DA01" w14:textId="27225841" w:rsidR="00C41C12" w:rsidRPr="00717275" w:rsidRDefault="00C41C12" w:rsidP="00C41C12">
            <w:pPr>
              <w:spacing w:line="276" w:lineRule="auto"/>
              <w:rPr>
                <w:rFonts w:cstheme="minorHAnsi"/>
                <w:sz w:val="22"/>
                <w:szCs w:val="22"/>
              </w:rPr>
            </w:pPr>
            <w:r w:rsidRPr="00717275">
              <w:rPr>
                <w:rFonts w:cstheme="minorHAnsi"/>
                <w:sz w:val="22"/>
                <w:szCs w:val="22"/>
              </w:rPr>
              <w:t>4.1.3</w:t>
            </w:r>
          </w:p>
        </w:tc>
        <w:tc>
          <w:tcPr>
            <w:tcW w:w="3118" w:type="dxa"/>
          </w:tcPr>
          <w:p w14:paraId="39AC2B3C" w14:textId="6BA08689" w:rsidR="00C41C12" w:rsidRPr="00717275" w:rsidRDefault="00C41C12" w:rsidP="00C41C12">
            <w:pPr>
              <w:spacing w:line="276" w:lineRule="auto"/>
              <w:rPr>
                <w:rFonts w:cstheme="minorHAnsi"/>
                <w:sz w:val="22"/>
                <w:szCs w:val="22"/>
              </w:rPr>
            </w:pPr>
            <w:r w:rsidRPr="00717275">
              <w:rPr>
                <w:rFonts w:cstheme="minorHAnsi"/>
                <w:sz w:val="22"/>
                <w:szCs w:val="22"/>
              </w:rPr>
              <w:t>Rozwój materiałów edukacyjnych o AI dla różnych grup wiekowych i zawodowych.</w:t>
            </w:r>
          </w:p>
        </w:tc>
        <w:tc>
          <w:tcPr>
            <w:tcW w:w="1418" w:type="dxa"/>
          </w:tcPr>
          <w:p w14:paraId="1D037298" w14:textId="08561635"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284FE3DF" w14:textId="477D7C40" w:rsidR="00C41C12" w:rsidRPr="00717275" w:rsidRDefault="00C41C12" w:rsidP="00C41C12">
            <w:pPr>
              <w:spacing w:line="276" w:lineRule="auto"/>
              <w:rPr>
                <w:rFonts w:cstheme="minorHAnsi"/>
                <w:sz w:val="22"/>
                <w:szCs w:val="22"/>
              </w:rPr>
            </w:pPr>
            <w:r w:rsidRPr="00717275">
              <w:rPr>
                <w:rFonts w:cstheme="minorHAnsi"/>
                <w:sz w:val="22"/>
                <w:szCs w:val="22"/>
              </w:rPr>
              <w:t xml:space="preserve">Przygotowanie przez instytuty badawcze nadzorowane przez MRiRW </w:t>
            </w:r>
            <w:r w:rsidRPr="00717275">
              <w:rPr>
                <w:rFonts w:eastAsia="Calibri" w:cstheme="minorHAnsi"/>
                <w:sz w:val="22"/>
                <w:szCs w:val="22"/>
              </w:rPr>
              <w:t>wykładów</w:t>
            </w:r>
            <w:r w:rsidRPr="00717275">
              <w:rPr>
                <w:rFonts w:cstheme="minorHAnsi"/>
                <w:sz w:val="22"/>
                <w:szCs w:val="22"/>
              </w:rPr>
              <w:t xml:space="preserve"> dla rolniczych </w:t>
            </w:r>
            <w:r w:rsidRPr="00717275">
              <w:rPr>
                <w:rFonts w:eastAsia="Calibri" w:cstheme="minorHAnsi"/>
                <w:sz w:val="22"/>
                <w:szCs w:val="22"/>
              </w:rPr>
              <w:t>szkół</w:t>
            </w:r>
            <w:r w:rsidRPr="00717275">
              <w:rPr>
                <w:rFonts w:cstheme="minorHAnsi"/>
                <w:sz w:val="22"/>
                <w:szCs w:val="22"/>
              </w:rPr>
              <w:t xml:space="preserve"> </w:t>
            </w:r>
            <w:r w:rsidRPr="00717275">
              <w:rPr>
                <w:rFonts w:eastAsia="Calibri" w:cstheme="minorHAnsi"/>
                <w:sz w:val="22"/>
                <w:szCs w:val="22"/>
              </w:rPr>
              <w:t>branżowych</w:t>
            </w:r>
            <w:r w:rsidRPr="00717275">
              <w:rPr>
                <w:rFonts w:cstheme="minorHAnsi"/>
                <w:sz w:val="22"/>
                <w:szCs w:val="22"/>
              </w:rPr>
              <w:t xml:space="preserve"> – w technikach, </w:t>
            </w:r>
            <w:r w:rsidRPr="00717275">
              <w:rPr>
                <w:rFonts w:eastAsia="Calibri" w:cstheme="minorHAnsi"/>
                <w:sz w:val="22"/>
                <w:szCs w:val="22"/>
              </w:rPr>
              <w:t>dotyczących</w:t>
            </w:r>
            <w:r w:rsidRPr="00717275">
              <w:rPr>
                <w:rFonts w:cstheme="minorHAnsi"/>
                <w:sz w:val="22"/>
                <w:szCs w:val="22"/>
              </w:rPr>
              <w:t xml:space="preserve"> wykorzystania AI.</w:t>
            </w:r>
          </w:p>
        </w:tc>
        <w:tc>
          <w:tcPr>
            <w:tcW w:w="2126" w:type="dxa"/>
          </w:tcPr>
          <w:p w14:paraId="1BE5B3C3" w14:textId="7757BB35" w:rsidR="00C41C12" w:rsidRPr="00717275" w:rsidRDefault="00C41C12" w:rsidP="00C41C12">
            <w:pPr>
              <w:spacing w:line="276" w:lineRule="auto"/>
              <w:rPr>
                <w:rFonts w:cstheme="minorHAnsi"/>
                <w:sz w:val="22"/>
                <w:szCs w:val="22"/>
              </w:rPr>
            </w:pPr>
            <w:r w:rsidRPr="00717275">
              <w:rPr>
                <w:rFonts w:cstheme="minorHAnsi"/>
                <w:sz w:val="22"/>
                <w:szCs w:val="22"/>
              </w:rPr>
              <w:t>Ministerstwo Rolnictwa i Rozwoju Wsi</w:t>
            </w:r>
          </w:p>
        </w:tc>
      </w:tr>
      <w:tr w:rsidR="00C41C12" w:rsidRPr="00717275" w14:paraId="5E187DC0" w14:textId="77777777" w:rsidTr="00717275">
        <w:tc>
          <w:tcPr>
            <w:tcW w:w="988" w:type="dxa"/>
          </w:tcPr>
          <w:p w14:paraId="2917A381" w14:textId="2FF2B2D5" w:rsidR="00C41C12" w:rsidRPr="00717275" w:rsidRDefault="00C41C12" w:rsidP="00C41C12">
            <w:pPr>
              <w:spacing w:line="276" w:lineRule="auto"/>
              <w:rPr>
                <w:rFonts w:cstheme="minorHAnsi"/>
                <w:sz w:val="22"/>
                <w:szCs w:val="22"/>
              </w:rPr>
            </w:pPr>
            <w:r w:rsidRPr="00717275">
              <w:rPr>
                <w:rFonts w:cstheme="minorHAnsi"/>
                <w:sz w:val="22"/>
                <w:szCs w:val="22"/>
              </w:rPr>
              <w:t>4.1.3</w:t>
            </w:r>
          </w:p>
        </w:tc>
        <w:tc>
          <w:tcPr>
            <w:tcW w:w="3118" w:type="dxa"/>
          </w:tcPr>
          <w:p w14:paraId="0AE84B7C" w14:textId="0CC36DF3" w:rsidR="00C41C12" w:rsidRPr="00717275" w:rsidRDefault="00C41C12" w:rsidP="00C41C12">
            <w:pPr>
              <w:spacing w:line="276" w:lineRule="auto"/>
              <w:rPr>
                <w:rFonts w:cstheme="minorHAnsi"/>
                <w:sz w:val="22"/>
                <w:szCs w:val="22"/>
              </w:rPr>
            </w:pPr>
            <w:r w:rsidRPr="00717275">
              <w:rPr>
                <w:rFonts w:cstheme="minorHAnsi"/>
                <w:sz w:val="22"/>
                <w:szCs w:val="22"/>
              </w:rPr>
              <w:t>Rozwój materiałów edukacyjnych o AI dla różnych grup wiekowych i zawodowych.</w:t>
            </w:r>
          </w:p>
        </w:tc>
        <w:tc>
          <w:tcPr>
            <w:tcW w:w="1418" w:type="dxa"/>
          </w:tcPr>
          <w:p w14:paraId="0CA48055" w14:textId="405DAB37"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1DDBFDC5" w14:textId="4D31E750" w:rsidR="00C41C12" w:rsidRPr="00717275" w:rsidRDefault="00C41C12" w:rsidP="00C41C12">
            <w:pPr>
              <w:spacing w:line="276" w:lineRule="auto"/>
              <w:rPr>
                <w:rFonts w:cstheme="minorHAnsi"/>
                <w:sz w:val="22"/>
                <w:szCs w:val="22"/>
              </w:rPr>
            </w:pPr>
            <w:r w:rsidRPr="00717275">
              <w:rPr>
                <w:rFonts w:cstheme="minorHAnsi"/>
                <w:sz w:val="22"/>
                <w:szCs w:val="22"/>
              </w:rPr>
              <w:t>Dostosowanie sylabusów z przedmiotu Technologie Informacyjne w zakresie AI studia I stopnia.</w:t>
            </w:r>
          </w:p>
        </w:tc>
        <w:tc>
          <w:tcPr>
            <w:tcW w:w="2126" w:type="dxa"/>
          </w:tcPr>
          <w:p w14:paraId="1BA32D95" w14:textId="6C9D19AC" w:rsidR="00C41C12" w:rsidRPr="00717275" w:rsidRDefault="00C41C12" w:rsidP="00C41C12">
            <w:pPr>
              <w:spacing w:line="276" w:lineRule="auto"/>
              <w:rPr>
                <w:rFonts w:cstheme="minorHAnsi"/>
                <w:sz w:val="22"/>
                <w:szCs w:val="22"/>
              </w:rPr>
            </w:pPr>
            <w:r w:rsidRPr="00717275">
              <w:rPr>
                <w:rFonts w:cstheme="minorHAnsi"/>
                <w:sz w:val="22"/>
                <w:szCs w:val="22"/>
              </w:rPr>
              <w:t>Ministerstwo Spraw Wewnętrznych i Administracji</w:t>
            </w:r>
          </w:p>
        </w:tc>
      </w:tr>
      <w:tr w:rsidR="00C41C12" w:rsidRPr="00717275" w14:paraId="295D169C" w14:textId="77777777" w:rsidTr="00717275">
        <w:tc>
          <w:tcPr>
            <w:tcW w:w="988" w:type="dxa"/>
          </w:tcPr>
          <w:p w14:paraId="39102525" w14:textId="4BEA5B06" w:rsidR="00C41C12" w:rsidRPr="00717275" w:rsidRDefault="00C41C12" w:rsidP="00C41C12">
            <w:pPr>
              <w:spacing w:line="276" w:lineRule="auto"/>
              <w:rPr>
                <w:rFonts w:cstheme="minorHAnsi"/>
                <w:sz w:val="22"/>
                <w:szCs w:val="22"/>
              </w:rPr>
            </w:pPr>
            <w:r w:rsidRPr="00717275">
              <w:rPr>
                <w:rFonts w:cstheme="minorHAnsi"/>
                <w:sz w:val="22"/>
                <w:szCs w:val="22"/>
              </w:rPr>
              <w:t>4.1.4</w:t>
            </w:r>
          </w:p>
        </w:tc>
        <w:tc>
          <w:tcPr>
            <w:tcW w:w="3118" w:type="dxa"/>
          </w:tcPr>
          <w:p w14:paraId="3B6DDC80" w14:textId="78B2E305" w:rsidR="00C41C12" w:rsidRPr="00717275" w:rsidRDefault="00C41C12" w:rsidP="00C41C12">
            <w:pPr>
              <w:spacing w:line="276" w:lineRule="auto"/>
              <w:rPr>
                <w:rFonts w:cstheme="minorHAnsi"/>
                <w:sz w:val="22"/>
                <w:szCs w:val="22"/>
              </w:rPr>
            </w:pPr>
            <w:r w:rsidRPr="00717275">
              <w:rPr>
                <w:rFonts w:cstheme="minorHAnsi"/>
                <w:sz w:val="22"/>
                <w:szCs w:val="22"/>
              </w:rPr>
              <w:t>Wykorzystanie Ogólnopolskiej Sieci Edukacyjnej (OSE) w interaktywnej edukacji z rozwiązań i technik AI.</w:t>
            </w:r>
          </w:p>
        </w:tc>
        <w:tc>
          <w:tcPr>
            <w:tcW w:w="1418" w:type="dxa"/>
          </w:tcPr>
          <w:p w14:paraId="00B0EF19" w14:textId="01BC41F6"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1ED14855" w14:textId="709A7121" w:rsidR="00C41C12" w:rsidRPr="00717275" w:rsidRDefault="00C41C12" w:rsidP="00C41C12">
            <w:pPr>
              <w:spacing w:line="276" w:lineRule="auto"/>
              <w:rPr>
                <w:rFonts w:cstheme="minorHAnsi"/>
                <w:sz w:val="22"/>
                <w:szCs w:val="22"/>
              </w:rPr>
            </w:pPr>
            <w:r w:rsidRPr="00717275">
              <w:rPr>
                <w:rFonts w:eastAsia="Calibri" w:cstheme="minorHAnsi"/>
                <w:sz w:val="22"/>
                <w:szCs w:val="22"/>
              </w:rPr>
              <w:t>Przykłady</w:t>
            </w:r>
            <w:r w:rsidRPr="00717275">
              <w:rPr>
                <w:rFonts w:cstheme="minorHAnsi"/>
                <w:sz w:val="22"/>
                <w:szCs w:val="22"/>
              </w:rPr>
              <w:t xml:space="preserve"> podejmowanych </w:t>
            </w:r>
            <w:r w:rsidRPr="00717275">
              <w:rPr>
                <w:rFonts w:eastAsia="Calibri" w:cstheme="minorHAnsi"/>
                <w:sz w:val="22"/>
                <w:szCs w:val="22"/>
              </w:rPr>
              <w:t>działań:</w:t>
            </w:r>
            <w:r w:rsidRPr="00717275">
              <w:rPr>
                <w:rFonts w:cstheme="minorHAnsi"/>
                <w:sz w:val="22"/>
                <w:szCs w:val="22"/>
              </w:rPr>
              <w:t xml:space="preserve"> IOR-PIB - utworzenie platform e-learningowych w 4C, </w:t>
            </w:r>
            <w:r w:rsidRPr="00717275">
              <w:rPr>
                <w:rFonts w:eastAsia="Calibri" w:cstheme="minorHAnsi"/>
                <w:sz w:val="22"/>
                <w:szCs w:val="22"/>
              </w:rPr>
              <w:t>współpraca</w:t>
            </w:r>
            <w:r w:rsidRPr="00717275">
              <w:rPr>
                <w:rFonts w:cstheme="minorHAnsi"/>
                <w:sz w:val="22"/>
                <w:szCs w:val="22"/>
              </w:rPr>
              <w:t xml:space="preserve"> z innymi jednostkami edukacyjnymi, doradczymi </w:t>
            </w:r>
            <w:r w:rsidRPr="00717275">
              <w:rPr>
                <w:rFonts w:eastAsia="Calibri" w:cstheme="minorHAnsi"/>
                <w:sz w:val="22"/>
                <w:szCs w:val="22"/>
              </w:rPr>
              <w:t>wykładów/zajęć</w:t>
            </w:r>
            <w:r w:rsidRPr="00717275">
              <w:rPr>
                <w:rFonts w:cstheme="minorHAnsi"/>
                <w:sz w:val="22"/>
                <w:szCs w:val="22"/>
              </w:rPr>
              <w:t xml:space="preserve"> studia podyplomowe.</w:t>
            </w:r>
          </w:p>
        </w:tc>
        <w:tc>
          <w:tcPr>
            <w:tcW w:w="2126" w:type="dxa"/>
          </w:tcPr>
          <w:p w14:paraId="5DD0ABD6" w14:textId="2C838ECD" w:rsidR="00C41C12" w:rsidRPr="00717275" w:rsidRDefault="00C41C12" w:rsidP="00C41C12">
            <w:pPr>
              <w:spacing w:line="276" w:lineRule="auto"/>
              <w:rPr>
                <w:rFonts w:cstheme="minorHAnsi"/>
                <w:sz w:val="22"/>
                <w:szCs w:val="22"/>
              </w:rPr>
            </w:pPr>
            <w:r w:rsidRPr="00717275">
              <w:rPr>
                <w:rFonts w:cstheme="minorHAnsi"/>
                <w:sz w:val="22"/>
                <w:szCs w:val="22"/>
              </w:rPr>
              <w:t>Ministerstwo Rolnictwa i Rozwoju Wsi</w:t>
            </w:r>
          </w:p>
        </w:tc>
      </w:tr>
      <w:tr w:rsidR="00C41C12" w:rsidRPr="00717275" w14:paraId="3F91CC6B" w14:textId="77777777" w:rsidTr="00717275">
        <w:tc>
          <w:tcPr>
            <w:tcW w:w="988" w:type="dxa"/>
          </w:tcPr>
          <w:p w14:paraId="520E1972" w14:textId="200CB846" w:rsidR="00C41C12" w:rsidRPr="00717275" w:rsidRDefault="00C41C12" w:rsidP="00C41C12">
            <w:pPr>
              <w:spacing w:line="276" w:lineRule="auto"/>
              <w:rPr>
                <w:rFonts w:cstheme="minorHAnsi"/>
                <w:sz w:val="22"/>
                <w:szCs w:val="22"/>
              </w:rPr>
            </w:pPr>
            <w:r w:rsidRPr="00717275">
              <w:rPr>
                <w:rFonts w:cstheme="minorHAnsi"/>
                <w:sz w:val="22"/>
                <w:szCs w:val="22"/>
              </w:rPr>
              <w:t>4.1.4</w:t>
            </w:r>
          </w:p>
        </w:tc>
        <w:tc>
          <w:tcPr>
            <w:tcW w:w="3118" w:type="dxa"/>
          </w:tcPr>
          <w:p w14:paraId="01F2FCFD" w14:textId="23062A7A" w:rsidR="00C41C12" w:rsidRPr="00717275" w:rsidRDefault="00C41C12" w:rsidP="00C41C12">
            <w:pPr>
              <w:spacing w:line="276" w:lineRule="auto"/>
              <w:rPr>
                <w:rFonts w:cstheme="minorHAnsi"/>
                <w:sz w:val="22"/>
                <w:szCs w:val="22"/>
              </w:rPr>
            </w:pPr>
            <w:r w:rsidRPr="00717275">
              <w:rPr>
                <w:rFonts w:cstheme="minorHAnsi"/>
                <w:sz w:val="22"/>
                <w:szCs w:val="22"/>
              </w:rPr>
              <w:t>Wykorzystanie Ogólnopolskiej Sieci Edukacyjnej (OSE) w interaktywnej edukacji z rozwiązań i technik AI.</w:t>
            </w:r>
          </w:p>
        </w:tc>
        <w:tc>
          <w:tcPr>
            <w:tcW w:w="1418" w:type="dxa"/>
          </w:tcPr>
          <w:p w14:paraId="61E02FD4" w14:textId="3E984404" w:rsidR="00C41C12" w:rsidRPr="00717275" w:rsidRDefault="00C41C12" w:rsidP="00C41C12">
            <w:pPr>
              <w:spacing w:line="276" w:lineRule="auto"/>
              <w:rPr>
                <w:rFonts w:cstheme="minorHAnsi"/>
                <w:sz w:val="22"/>
                <w:szCs w:val="22"/>
              </w:rPr>
            </w:pPr>
            <w:r w:rsidRPr="00717275">
              <w:rPr>
                <w:rFonts w:cstheme="minorHAnsi"/>
                <w:sz w:val="22"/>
                <w:szCs w:val="22"/>
              </w:rPr>
              <w:t>2023</w:t>
            </w:r>
          </w:p>
        </w:tc>
        <w:tc>
          <w:tcPr>
            <w:tcW w:w="7796" w:type="dxa"/>
          </w:tcPr>
          <w:p w14:paraId="7097C184" w14:textId="1BE6D5E2" w:rsidR="00C41C12" w:rsidRPr="00717275" w:rsidRDefault="00C41C12" w:rsidP="00C41C12">
            <w:pPr>
              <w:spacing w:line="276" w:lineRule="auto"/>
              <w:rPr>
                <w:rFonts w:eastAsia="Calibri" w:cstheme="minorHAnsi"/>
                <w:sz w:val="22"/>
                <w:szCs w:val="22"/>
                <w:lang w:val="pl"/>
              </w:rPr>
            </w:pPr>
            <w:r w:rsidRPr="00717275">
              <w:rPr>
                <w:rFonts w:eastAsia="Calibri" w:cstheme="minorHAnsi"/>
                <w:sz w:val="22"/>
                <w:szCs w:val="22"/>
                <w:lang w:val="pl"/>
              </w:rPr>
              <w:t>Upowszechnienie informacji o OSE wśród studentów I i II stopnia.</w:t>
            </w:r>
          </w:p>
        </w:tc>
        <w:tc>
          <w:tcPr>
            <w:tcW w:w="2126" w:type="dxa"/>
          </w:tcPr>
          <w:p w14:paraId="08E7CC35" w14:textId="7FFC75A3" w:rsidR="00C41C12" w:rsidRPr="00717275" w:rsidRDefault="00C41C12" w:rsidP="00C41C12">
            <w:pPr>
              <w:spacing w:line="276" w:lineRule="auto"/>
              <w:rPr>
                <w:rFonts w:cstheme="minorHAnsi"/>
                <w:sz w:val="22"/>
                <w:szCs w:val="22"/>
              </w:rPr>
            </w:pPr>
            <w:r w:rsidRPr="00717275">
              <w:rPr>
                <w:rFonts w:cstheme="minorHAnsi"/>
                <w:sz w:val="22"/>
                <w:szCs w:val="22"/>
              </w:rPr>
              <w:t>Ministerstwo Spraw Wewnętrznych i Administracji</w:t>
            </w:r>
          </w:p>
        </w:tc>
      </w:tr>
      <w:tr w:rsidR="00C41C12" w:rsidRPr="00717275" w14:paraId="60167C7D" w14:textId="77777777" w:rsidTr="00717275">
        <w:tc>
          <w:tcPr>
            <w:tcW w:w="988" w:type="dxa"/>
          </w:tcPr>
          <w:p w14:paraId="70CAC26C" w14:textId="738FB9F1" w:rsidR="00C41C12" w:rsidRPr="00717275" w:rsidRDefault="00C41C12" w:rsidP="00C41C12">
            <w:pPr>
              <w:spacing w:line="276" w:lineRule="auto"/>
              <w:rPr>
                <w:rFonts w:cstheme="minorHAnsi"/>
                <w:sz w:val="22"/>
                <w:szCs w:val="22"/>
              </w:rPr>
            </w:pPr>
            <w:r w:rsidRPr="00717275">
              <w:rPr>
                <w:rFonts w:cstheme="minorHAnsi"/>
                <w:sz w:val="22"/>
                <w:szCs w:val="22"/>
              </w:rPr>
              <w:t>4.2.1</w:t>
            </w:r>
          </w:p>
        </w:tc>
        <w:tc>
          <w:tcPr>
            <w:tcW w:w="3118" w:type="dxa"/>
          </w:tcPr>
          <w:p w14:paraId="2D919B0D" w14:textId="6BDD48A3" w:rsidR="00C41C12" w:rsidRPr="00717275" w:rsidRDefault="00C41C12" w:rsidP="00C41C12">
            <w:pPr>
              <w:spacing w:line="276" w:lineRule="auto"/>
              <w:rPr>
                <w:rFonts w:cstheme="minorHAnsi"/>
                <w:sz w:val="22"/>
                <w:szCs w:val="22"/>
              </w:rPr>
            </w:pPr>
            <w:r w:rsidRPr="00717275">
              <w:rPr>
                <w:rFonts w:cstheme="minorHAnsi"/>
                <w:sz w:val="22"/>
                <w:szCs w:val="22"/>
              </w:rPr>
              <w:t>Wdrożenie kompleksowego sposobu nauczania o sztucznej inteligencji w szkołach podstawowych i ponadpodstawowych oraz wsparcie indywidualizacji kształcenia.</w:t>
            </w:r>
          </w:p>
        </w:tc>
        <w:tc>
          <w:tcPr>
            <w:tcW w:w="1418" w:type="dxa"/>
          </w:tcPr>
          <w:p w14:paraId="45F61844" w14:textId="2338793F" w:rsidR="00C41C12" w:rsidRPr="00717275" w:rsidRDefault="00C41C12" w:rsidP="00C41C12">
            <w:pPr>
              <w:spacing w:line="276" w:lineRule="auto"/>
              <w:rPr>
                <w:rFonts w:cstheme="minorHAnsi"/>
                <w:sz w:val="22"/>
                <w:szCs w:val="22"/>
              </w:rPr>
            </w:pPr>
            <w:r w:rsidRPr="00717275">
              <w:rPr>
                <w:rFonts w:cstheme="minorHAnsi"/>
                <w:sz w:val="22"/>
                <w:szCs w:val="22"/>
              </w:rPr>
              <w:t>2027</w:t>
            </w:r>
          </w:p>
        </w:tc>
        <w:tc>
          <w:tcPr>
            <w:tcW w:w="7796" w:type="dxa"/>
          </w:tcPr>
          <w:p w14:paraId="28AD87E9" w14:textId="77777777" w:rsidR="00C41C12" w:rsidRPr="00717275" w:rsidRDefault="00C41C12" w:rsidP="00C41C12">
            <w:pPr>
              <w:pStyle w:val="Akapitzlist"/>
              <w:numPr>
                <w:ilvl w:val="0"/>
                <w:numId w:val="43"/>
              </w:numPr>
              <w:tabs>
                <w:tab w:val="left" w:pos="1466"/>
              </w:tabs>
              <w:spacing w:line="276" w:lineRule="auto"/>
              <w:rPr>
                <w:rFonts w:cstheme="minorHAnsi"/>
                <w:sz w:val="22"/>
                <w:szCs w:val="22"/>
              </w:rPr>
            </w:pPr>
            <w:r w:rsidRPr="00717275">
              <w:rPr>
                <w:rFonts w:cstheme="minorHAnsi"/>
                <w:sz w:val="22"/>
                <w:szCs w:val="22"/>
              </w:rPr>
              <w:t>Działanie możliwe do realizacji w oparciu o wyniki projektu pilotażowego MRiT AI4Youth</w:t>
            </w:r>
          </w:p>
          <w:p w14:paraId="0D0DBAAE" w14:textId="109E6C4D" w:rsidR="00C41C12" w:rsidRPr="00717275" w:rsidRDefault="00C41C12" w:rsidP="00C41C12">
            <w:pPr>
              <w:pStyle w:val="Akapitzlist"/>
              <w:numPr>
                <w:ilvl w:val="0"/>
                <w:numId w:val="43"/>
              </w:numPr>
              <w:tabs>
                <w:tab w:val="left" w:pos="1466"/>
              </w:tabs>
              <w:spacing w:line="276" w:lineRule="auto"/>
              <w:rPr>
                <w:rFonts w:cstheme="minorHAnsi"/>
                <w:sz w:val="22"/>
                <w:szCs w:val="22"/>
              </w:rPr>
            </w:pPr>
            <w:r w:rsidRPr="00717275">
              <w:rPr>
                <w:rFonts w:cstheme="minorHAnsi"/>
                <w:sz w:val="22"/>
                <w:szCs w:val="22"/>
              </w:rPr>
              <w:t>Możliwe wprowadzenie elementów dotyczących AI do nowo powstałego programu przedmiotu Biznes i Zarządzanie</w:t>
            </w:r>
          </w:p>
        </w:tc>
        <w:tc>
          <w:tcPr>
            <w:tcW w:w="2126" w:type="dxa"/>
          </w:tcPr>
          <w:p w14:paraId="62BF4DBF" w14:textId="704A6295" w:rsidR="00C41C12" w:rsidRPr="00717275" w:rsidRDefault="00C41C12" w:rsidP="00C41C12">
            <w:pPr>
              <w:spacing w:line="276" w:lineRule="auto"/>
              <w:rPr>
                <w:rFonts w:cstheme="minorHAnsi"/>
                <w:sz w:val="22"/>
                <w:szCs w:val="22"/>
              </w:rPr>
            </w:pPr>
            <w:r w:rsidRPr="00717275">
              <w:rPr>
                <w:rFonts w:cstheme="minorHAnsi"/>
                <w:sz w:val="22"/>
                <w:szCs w:val="22"/>
              </w:rPr>
              <w:t>Ministerstwo Rozwoju i Technologii</w:t>
            </w:r>
          </w:p>
        </w:tc>
      </w:tr>
      <w:tr w:rsidR="00C41C12" w:rsidRPr="00717275" w14:paraId="01392306" w14:textId="77777777" w:rsidTr="00717275">
        <w:tc>
          <w:tcPr>
            <w:tcW w:w="988" w:type="dxa"/>
          </w:tcPr>
          <w:p w14:paraId="14ADB6FC" w14:textId="5DFE35DE" w:rsidR="00C41C12" w:rsidRPr="00717275" w:rsidRDefault="00C41C12" w:rsidP="00C41C12">
            <w:pPr>
              <w:spacing w:line="276" w:lineRule="auto"/>
              <w:rPr>
                <w:rFonts w:cstheme="minorHAnsi"/>
                <w:sz w:val="22"/>
                <w:szCs w:val="22"/>
              </w:rPr>
            </w:pPr>
            <w:r w:rsidRPr="00717275">
              <w:rPr>
                <w:rFonts w:cstheme="minorHAnsi"/>
                <w:sz w:val="22"/>
                <w:szCs w:val="22"/>
              </w:rPr>
              <w:lastRenderedPageBreak/>
              <w:t>4.2.2</w:t>
            </w:r>
          </w:p>
        </w:tc>
        <w:tc>
          <w:tcPr>
            <w:tcW w:w="3118" w:type="dxa"/>
          </w:tcPr>
          <w:p w14:paraId="6751B085" w14:textId="7C655C56" w:rsidR="00C41C12" w:rsidRPr="00717275" w:rsidRDefault="00C41C12" w:rsidP="00C41C12">
            <w:pPr>
              <w:spacing w:line="276" w:lineRule="auto"/>
              <w:rPr>
                <w:rFonts w:cstheme="minorHAnsi"/>
                <w:sz w:val="22"/>
                <w:szCs w:val="22"/>
              </w:rPr>
            </w:pPr>
            <w:r w:rsidRPr="00717275">
              <w:rPr>
                <w:rFonts w:cstheme="minorHAnsi"/>
                <w:sz w:val="22"/>
                <w:szCs w:val="22"/>
              </w:rPr>
              <w:t>Ugruntowanie wizerunku Polski jako atrakcyjnego miejsca do zdobywania kwalifikacji i rozwijania umiejętności w obszarze AI dzięki konkursom na poziomie krajowym i międzynarodowym.</w:t>
            </w:r>
          </w:p>
        </w:tc>
        <w:tc>
          <w:tcPr>
            <w:tcW w:w="1418" w:type="dxa"/>
          </w:tcPr>
          <w:p w14:paraId="43EDC964" w14:textId="57945583" w:rsidR="00C41C12" w:rsidRPr="00717275" w:rsidRDefault="00C41C12" w:rsidP="00C41C12">
            <w:pPr>
              <w:spacing w:line="276" w:lineRule="auto"/>
              <w:rPr>
                <w:rFonts w:cstheme="minorHAnsi"/>
                <w:sz w:val="22"/>
                <w:szCs w:val="22"/>
              </w:rPr>
            </w:pPr>
            <w:r w:rsidRPr="00717275">
              <w:rPr>
                <w:rFonts w:cstheme="minorHAnsi"/>
                <w:sz w:val="22"/>
                <w:szCs w:val="22"/>
              </w:rPr>
              <w:t>2027</w:t>
            </w:r>
          </w:p>
        </w:tc>
        <w:tc>
          <w:tcPr>
            <w:tcW w:w="7796" w:type="dxa"/>
          </w:tcPr>
          <w:p w14:paraId="1453CA76" w14:textId="11B96C1A" w:rsidR="00C41C12" w:rsidRPr="00717275" w:rsidRDefault="00C41C12" w:rsidP="00C41C12">
            <w:pPr>
              <w:spacing w:line="276" w:lineRule="auto"/>
              <w:rPr>
                <w:rFonts w:cstheme="minorHAnsi"/>
                <w:sz w:val="22"/>
                <w:szCs w:val="22"/>
              </w:rPr>
            </w:pPr>
            <w:r w:rsidRPr="00717275">
              <w:rPr>
                <w:rFonts w:cstheme="minorHAnsi"/>
                <w:sz w:val="22"/>
                <w:szCs w:val="22"/>
              </w:rPr>
              <w:t>Organizacja krajowej części Europejskiego Konkursu Statystycznego, z wykorzystaniem danych GUS i Eurostatu.</w:t>
            </w:r>
          </w:p>
        </w:tc>
        <w:tc>
          <w:tcPr>
            <w:tcW w:w="2126" w:type="dxa"/>
          </w:tcPr>
          <w:p w14:paraId="6D8ACF21" w14:textId="0A3AB3A1" w:rsidR="00C41C12" w:rsidRPr="00717275" w:rsidRDefault="00C41C12" w:rsidP="00C41C12">
            <w:pPr>
              <w:spacing w:line="276" w:lineRule="auto"/>
              <w:rPr>
                <w:rFonts w:cstheme="minorHAnsi"/>
                <w:sz w:val="22"/>
                <w:szCs w:val="22"/>
              </w:rPr>
            </w:pPr>
            <w:r w:rsidRPr="00717275">
              <w:rPr>
                <w:rFonts w:cstheme="minorHAnsi"/>
                <w:sz w:val="22"/>
                <w:szCs w:val="22"/>
              </w:rPr>
              <w:t>Główny Urząd Statystyczny</w:t>
            </w:r>
          </w:p>
        </w:tc>
      </w:tr>
      <w:tr w:rsidR="00C41C12" w:rsidRPr="00717275" w14:paraId="74F5DF13" w14:textId="77777777" w:rsidTr="004F1E8A">
        <w:tc>
          <w:tcPr>
            <w:tcW w:w="988" w:type="dxa"/>
            <w:shd w:val="clear" w:color="auto" w:fill="auto"/>
          </w:tcPr>
          <w:p w14:paraId="0FF1B0D8" w14:textId="432A3FCA" w:rsidR="00C41C12" w:rsidRPr="00717275" w:rsidRDefault="00C41C12" w:rsidP="00C41C12">
            <w:pPr>
              <w:spacing w:line="276" w:lineRule="auto"/>
              <w:rPr>
                <w:rFonts w:cstheme="minorHAnsi"/>
                <w:sz w:val="22"/>
                <w:szCs w:val="22"/>
              </w:rPr>
            </w:pPr>
            <w:r w:rsidRPr="00717275">
              <w:rPr>
                <w:rFonts w:cstheme="minorHAnsi"/>
                <w:sz w:val="22"/>
                <w:szCs w:val="22"/>
              </w:rPr>
              <w:t>4.3.1</w:t>
            </w:r>
          </w:p>
        </w:tc>
        <w:tc>
          <w:tcPr>
            <w:tcW w:w="3118" w:type="dxa"/>
            <w:shd w:val="clear" w:color="auto" w:fill="auto"/>
          </w:tcPr>
          <w:p w14:paraId="461A156D" w14:textId="46DDF21D" w:rsidR="00C41C12" w:rsidRPr="00717275" w:rsidRDefault="00C41C12" w:rsidP="00C41C12">
            <w:pPr>
              <w:spacing w:line="276" w:lineRule="auto"/>
              <w:rPr>
                <w:rFonts w:cstheme="minorHAnsi"/>
                <w:sz w:val="22"/>
                <w:szCs w:val="22"/>
              </w:rPr>
            </w:pPr>
            <w:r w:rsidRPr="00717275">
              <w:rPr>
                <w:rFonts w:cstheme="minorHAnsi"/>
                <w:sz w:val="22"/>
                <w:szCs w:val="22"/>
              </w:rPr>
              <w:t>Polska jest liderem europejskim w edukacji z AI i innych technologii cyfrowych na poziomie szkół ponadpodstawowych.</w:t>
            </w:r>
          </w:p>
        </w:tc>
        <w:tc>
          <w:tcPr>
            <w:tcW w:w="1418" w:type="dxa"/>
            <w:shd w:val="clear" w:color="auto" w:fill="auto"/>
          </w:tcPr>
          <w:p w14:paraId="71B4D0F5" w14:textId="4B9E122F" w:rsidR="00C41C12" w:rsidRPr="00717275" w:rsidRDefault="00C41C12" w:rsidP="00C41C12">
            <w:pPr>
              <w:spacing w:line="276" w:lineRule="auto"/>
              <w:rPr>
                <w:rFonts w:cstheme="minorHAnsi"/>
                <w:sz w:val="22"/>
                <w:szCs w:val="22"/>
              </w:rPr>
            </w:pPr>
            <w:r w:rsidRPr="00717275">
              <w:rPr>
                <w:rFonts w:cstheme="minorHAnsi"/>
                <w:sz w:val="22"/>
                <w:szCs w:val="22"/>
              </w:rPr>
              <w:t>Długoterminowe</w:t>
            </w:r>
          </w:p>
        </w:tc>
        <w:tc>
          <w:tcPr>
            <w:tcW w:w="7796" w:type="dxa"/>
            <w:shd w:val="clear" w:color="auto" w:fill="auto"/>
          </w:tcPr>
          <w:p w14:paraId="40C14974" w14:textId="627B453B" w:rsidR="00C41C12" w:rsidRPr="00717275" w:rsidRDefault="00C41C12" w:rsidP="00C41C12">
            <w:pPr>
              <w:spacing w:line="276" w:lineRule="auto"/>
              <w:rPr>
                <w:rFonts w:cstheme="minorHAnsi"/>
                <w:sz w:val="22"/>
                <w:szCs w:val="22"/>
              </w:rPr>
            </w:pPr>
            <w:r w:rsidRPr="00DF7004">
              <w:rPr>
                <w:rFonts w:cstheme="minorHAnsi"/>
                <w:sz w:val="22"/>
                <w:szCs w:val="22"/>
              </w:rPr>
              <w:t>Brak informacji na temat stanu realizacji</w:t>
            </w:r>
          </w:p>
        </w:tc>
        <w:tc>
          <w:tcPr>
            <w:tcW w:w="2126" w:type="dxa"/>
            <w:shd w:val="clear" w:color="auto" w:fill="auto"/>
          </w:tcPr>
          <w:p w14:paraId="522BCA1F" w14:textId="77777777" w:rsidR="00C41C12" w:rsidRPr="00717275" w:rsidRDefault="00C41C12" w:rsidP="00C41C12">
            <w:pPr>
              <w:spacing w:line="276" w:lineRule="auto"/>
              <w:rPr>
                <w:rFonts w:cstheme="minorHAnsi"/>
                <w:sz w:val="22"/>
                <w:szCs w:val="22"/>
              </w:rPr>
            </w:pPr>
          </w:p>
        </w:tc>
      </w:tr>
      <w:tr w:rsidR="00C41C12" w:rsidRPr="00717275" w14:paraId="560A1047" w14:textId="77777777" w:rsidTr="004F1E8A">
        <w:tc>
          <w:tcPr>
            <w:tcW w:w="988" w:type="dxa"/>
            <w:shd w:val="clear" w:color="auto" w:fill="auto"/>
          </w:tcPr>
          <w:p w14:paraId="471A6C7F" w14:textId="6623731E" w:rsidR="00C41C12" w:rsidRPr="00717275" w:rsidRDefault="00C41C12" w:rsidP="00C41C12">
            <w:pPr>
              <w:spacing w:line="276" w:lineRule="auto"/>
              <w:rPr>
                <w:rFonts w:cstheme="minorHAnsi"/>
                <w:sz w:val="22"/>
                <w:szCs w:val="22"/>
              </w:rPr>
            </w:pPr>
            <w:r w:rsidRPr="00717275">
              <w:rPr>
                <w:rFonts w:cstheme="minorHAnsi"/>
                <w:sz w:val="22"/>
                <w:szCs w:val="22"/>
              </w:rPr>
              <w:t>4.3.2</w:t>
            </w:r>
          </w:p>
        </w:tc>
        <w:tc>
          <w:tcPr>
            <w:tcW w:w="3118" w:type="dxa"/>
            <w:shd w:val="clear" w:color="auto" w:fill="auto"/>
          </w:tcPr>
          <w:p w14:paraId="5BC117FB" w14:textId="79042DE5" w:rsidR="00C41C12" w:rsidRPr="00717275" w:rsidRDefault="00C41C12" w:rsidP="00C41C12">
            <w:pPr>
              <w:spacing w:line="276" w:lineRule="auto"/>
              <w:rPr>
                <w:rFonts w:cstheme="minorHAnsi"/>
                <w:sz w:val="22"/>
                <w:szCs w:val="22"/>
              </w:rPr>
            </w:pPr>
            <w:r w:rsidRPr="00717275">
              <w:rPr>
                <w:rFonts w:cstheme="minorHAnsi"/>
                <w:sz w:val="22"/>
                <w:szCs w:val="22"/>
              </w:rPr>
              <w:t>Polscy uczniowie są w ścisłej czołówce badań edukacyjnych w Europie (np. PISA).</w:t>
            </w:r>
          </w:p>
        </w:tc>
        <w:tc>
          <w:tcPr>
            <w:tcW w:w="1418" w:type="dxa"/>
            <w:shd w:val="clear" w:color="auto" w:fill="auto"/>
          </w:tcPr>
          <w:p w14:paraId="19C1DBD7" w14:textId="3061AEE4" w:rsidR="00C41C12" w:rsidRPr="00717275" w:rsidRDefault="00C41C12" w:rsidP="00C41C12">
            <w:pPr>
              <w:spacing w:line="276" w:lineRule="auto"/>
              <w:rPr>
                <w:rFonts w:cstheme="minorHAnsi"/>
                <w:sz w:val="22"/>
                <w:szCs w:val="22"/>
              </w:rPr>
            </w:pPr>
            <w:r w:rsidRPr="00717275">
              <w:rPr>
                <w:rFonts w:cstheme="minorHAnsi"/>
                <w:sz w:val="22"/>
                <w:szCs w:val="22"/>
              </w:rPr>
              <w:t>Długoterminowe</w:t>
            </w:r>
          </w:p>
        </w:tc>
        <w:tc>
          <w:tcPr>
            <w:tcW w:w="7796" w:type="dxa"/>
            <w:shd w:val="clear" w:color="auto" w:fill="auto"/>
          </w:tcPr>
          <w:p w14:paraId="3D1B90E9" w14:textId="1C19FB2A" w:rsidR="00C41C12" w:rsidRPr="00717275" w:rsidRDefault="00C41C12" w:rsidP="00C41C12">
            <w:pPr>
              <w:spacing w:line="276" w:lineRule="auto"/>
              <w:rPr>
                <w:rFonts w:cstheme="minorHAnsi"/>
                <w:sz w:val="22"/>
                <w:szCs w:val="22"/>
              </w:rPr>
            </w:pPr>
            <w:r w:rsidRPr="00DF7004">
              <w:rPr>
                <w:rFonts w:cstheme="minorHAnsi"/>
                <w:sz w:val="22"/>
                <w:szCs w:val="22"/>
              </w:rPr>
              <w:t>Brak informacji na temat stanu realizacji</w:t>
            </w:r>
          </w:p>
        </w:tc>
        <w:tc>
          <w:tcPr>
            <w:tcW w:w="2126" w:type="dxa"/>
            <w:shd w:val="clear" w:color="auto" w:fill="auto"/>
          </w:tcPr>
          <w:p w14:paraId="65931142" w14:textId="77777777" w:rsidR="00C41C12" w:rsidRPr="00717275" w:rsidRDefault="00C41C12" w:rsidP="00C41C12">
            <w:pPr>
              <w:spacing w:line="276" w:lineRule="auto"/>
              <w:rPr>
                <w:rFonts w:cstheme="minorHAnsi"/>
                <w:sz w:val="22"/>
                <w:szCs w:val="22"/>
              </w:rPr>
            </w:pPr>
          </w:p>
        </w:tc>
      </w:tr>
      <w:tr w:rsidR="00C41C12" w:rsidRPr="00717275" w14:paraId="6F8F5BAB" w14:textId="77777777" w:rsidTr="004F1E8A">
        <w:tc>
          <w:tcPr>
            <w:tcW w:w="988" w:type="dxa"/>
            <w:shd w:val="clear" w:color="auto" w:fill="auto"/>
          </w:tcPr>
          <w:p w14:paraId="4CE6D417" w14:textId="602E987C" w:rsidR="00C41C12" w:rsidRPr="00717275" w:rsidRDefault="00C41C12" w:rsidP="00C41C12">
            <w:pPr>
              <w:spacing w:line="276" w:lineRule="auto"/>
              <w:rPr>
                <w:rFonts w:cstheme="minorHAnsi"/>
                <w:sz w:val="22"/>
                <w:szCs w:val="22"/>
              </w:rPr>
            </w:pPr>
            <w:r w:rsidRPr="00717275">
              <w:rPr>
                <w:rFonts w:cstheme="minorHAnsi"/>
                <w:sz w:val="22"/>
                <w:szCs w:val="22"/>
              </w:rPr>
              <w:t>4.3.3</w:t>
            </w:r>
          </w:p>
        </w:tc>
        <w:tc>
          <w:tcPr>
            <w:tcW w:w="3118" w:type="dxa"/>
            <w:shd w:val="clear" w:color="auto" w:fill="auto"/>
          </w:tcPr>
          <w:p w14:paraId="769CADA0" w14:textId="77777777" w:rsidR="00C41C12" w:rsidRPr="00717275" w:rsidRDefault="00C41C12" w:rsidP="00C41C12">
            <w:pPr>
              <w:spacing w:line="276" w:lineRule="auto"/>
              <w:rPr>
                <w:rFonts w:cstheme="minorHAnsi"/>
                <w:sz w:val="22"/>
                <w:szCs w:val="22"/>
              </w:rPr>
            </w:pPr>
            <w:r w:rsidRPr="00717275">
              <w:rPr>
                <w:rFonts w:cstheme="minorHAnsi"/>
                <w:sz w:val="22"/>
                <w:szCs w:val="22"/>
              </w:rPr>
              <w:t>Polska jest współorganizatorem konkursów przedmiotowych</w:t>
            </w:r>
          </w:p>
          <w:p w14:paraId="4E63561D" w14:textId="73BDD87F" w:rsidR="00C41C12" w:rsidRPr="00717275" w:rsidRDefault="00C41C12" w:rsidP="00C41C12">
            <w:pPr>
              <w:spacing w:line="276" w:lineRule="auto"/>
              <w:rPr>
                <w:rFonts w:cstheme="minorHAnsi"/>
                <w:sz w:val="22"/>
                <w:szCs w:val="22"/>
              </w:rPr>
            </w:pPr>
            <w:r w:rsidRPr="00717275">
              <w:rPr>
                <w:rFonts w:cstheme="minorHAnsi"/>
                <w:sz w:val="22"/>
                <w:szCs w:val="22"/>
              </w:rPr>
              <w:t>z matematyki i obszaru AI na poziomie europejskim i światowym.</w:t>
            </w:r>
          </w:p>
        </w:tc>
        <w:tc>
          <w:tcPr>
            <w:tcW w:w="1418" w:type="dxa"/>
            <w:shd w:val="clear" w:color="auto" w:fill="auto"/>
          </w:tcPr>
          <w:p w14:paraId="53EB759E" w14:textId="55276643" w:rsidR="00C41C12" w:rsidRPr="00717275" w:rsidRDefault="00C41C12" w:rsidP="00C41C12">
            <w:pPr>
              <w:spacing w:line="276" w:lineRule="auto"/>
              <w:rPr>
                <w:rFonts w:cstheme="minorHAnsi"/>
                <w:sz w:val="22"/>
                <w:szCs w:val="22"/>
              </w:rPr>
            </w:pPr>
            <w:r w:rsidRPr="00717275">
              <w:rPr>
                <w:rFonts w:cstheme="minorHAnsi"/>
                <w:sz w:val="22"/>
                <w:szCs w:val="22"/>
              </w:rPr>
              <w:t>Długoterminowe</w:t>
            </w:r>
          </w:p>
        </w:tc>
        <w:tc>
          <w:tcPr>
            <w:tcW w:w="7796" w:type="dxa"/>
            <w:shd w:val="clear" w:color="auto" w:fill="auto"/>
          </w:tcPr>
          <w:p w14:paraId="0B0C1B7F" w14:textId="32349005" w:rsidR="00C41C12" w:rsidRPr="00717275" w:rsidRDefault="00C41C12" w:rsidP="00C41C12">
            <w:pPr>
              <w:spacing w:line="276" w:lineRule="auto"/>
              <w:rPr>
                <w:rFonts w:cstheme="minorHAnsi"/>
                <w:sz w:val="22"/>
                <w:szCs w:val="22"/>
              </w:rPr>
            </w:pPr>
            <w:r w:rsidRPr="00DF7004">
              <w:rPr>
                <w:rFonts w:cstheme="minorHAnsi"/>
                <w:sz w:val="22"/>
                <w:szCs w:val="22"/>
              </w:rPr>
              <w:t>Brak informacji na temat stanu realizacji</w:t>
            </w:r>
          </w:p>
        </w:tc>
        <w:tc>
          <w:tcPr>
            <w:tcW w:w="2126" w:type="dxa"/>
            <w:shd w:val="clear" w:color="auto" w:fill="auto"/>
          </w:tcPr>
          <w:p w14:paraId="6A879C98" w14:textId="77777777" w:rsidR="00C41C12" w:rsidRPr="00717275" w:rsidRDefault="00C41C12" w:rsidP="00C41C12">
            <w:pPr>
              <w:spacing w:line="276" w:lineRule="auto"/>
              <w:rPr>
                <w:rFonts w:cstheme="minorHAnsi"/>
                <w:sz w:val="22"/>
                <w:szCs w:val="22"/>
              </w:rPr>
            </w:pPr>
          </w:p>
        </w:tc>
      </w:tr>
    </w:tbl>
    <w:p w14:paraId="50378B3D" w14:textId="77777777" w:rsidR="009E6858" w:rsidRPr="00C05FD8" w:rsidRDefault="009E6858" w:rsidP="00BC7D73">
      <w:pPr>
        <w:spacing w:line="276" w:lineRule="auto"/>
        <w:rPr>
          <w:rFonts w:cstheme="minorHAnsi"/>
          <w:b/>
        </w:rPr>
      </w:pPr>
    </w:p>
    <w:p w14:paraId="3DACDCA7" w14:textId="1C3B137F" w:rsidR="009E6858" w:rsidRPr="00C05FD8" w:rsidRDefault="009E6858" w:rsidP="004213EE">
      <w:pPr>
        <w:pStyle w:val="Nagwek2"/>
      </w:pPr>
      <w:bookmarkStart w:id="45" w:name="_Toc170375132"/>
      <w:r w:rsidRPr="00C05FD8">
        <w:t>Sekcja „AI i Współpraca Międzynarodowa”</w:t>
      </w:r>
      <w:bookmarkEnd w:id="45"/>
    </w:p>
    <w:tbl>
      <w:tblPr>
        <w:tblStyle w:val="Tabela-Siatka"/>
        <w:tblW w:w="15446" w:type="dxa"/>
        <w:tblLayout w:type="fixed"/>
        <w:tblLook w:val="04A0" w:firstRow="1" w:lastRow="0" w:firstColumn="1" w:lastColumn="0" w:noHBand="0" w:noVBand="1"/>
      </w:tblPr>
      <w:tblGrid>
        <w:gridCol w:w="988"/>
        <w:gridCol w:w="3118"/>
        <w:gridCol w:w="1418"/>
        <w:gridCol w:w="7796"/>
        <w:gridCol w:w="2126"/>
      </w:tblGrid>
      <w:tr w:rsidR="006E685C" w:rsidRPr="003D1837" w14:paraId="4A29B712" w14:textId="77777777" w:rsidTr="006E685C">
        <w:trPr>
          <w:tblHeader/>
        </w:trPr>
        <w:tc>
          <w:tcPr>
            <w:tcW w:w="988" w:type="dxa"/>
            <w:shd w:val="clear" w:color="auto" w:fill="D9D9D9" w:themeFill="background1" w:themeFillShade="D9"/>
            <w:vAlign w:val="center"/>
          </w:tcPr>
          <w:p w14:paraId="60808AF6" w14:textId="0160E7BC" w:rsidR="006E685C" w:rsidRPr="003D1837" w:rsidRDefault="006E685C" w:rsidP="006E685C">
            <w:pPr>
              <w:spacing w:line="276" w:lineRule="auto"/>
              <w:jc w:val="center"/>
              <w:rPr>
                <w:rFonts w:cstheme="minorHAnsi"/>
                <w:b/>
                <w:bCs/>
              </w:rPr>
            </w:pPr>
            <w:r w:rsidRPr="00F400E8">
              <w:rPr>
                <w:b/>
                <w:bCs/>
              </w:rPr>
              <w:t>Numer celu</w:t>
            </w:r>
          </w:p>
        </w:tc>
        <w:tc>
          <w:tcPr>
            <w:tcW w:w="3118" w:type="dxa"/>
            <w:shd w:val="clear" w:color="auto" w:fill="D9D9D9" w:themeFill="background1" w:themeFillShade="D9"/>
            <w:vAlign w:val="center"/>
          </w:tcPr>
          <w:p w14:paraId="3E5FE618" w14:textId="045EACDB" w:rsidR="006E685C" w:rsidRPr="003D1837" w:rsidRDefault="006E685C" w:rsidP="006E685C">
            <w:pPr>
              <w:spacing w:line="276" w:lineRule="auto"/>
              <w:jc w:val="center"/>
              <w:rPr>
                <w:rFonts w:cstheme="minorHAnsi"/>
                <w:b/>
                <w:bCs/>
              </w:rPr>
            </w:pPr>
            <w:r w:rsidRPr="00F400E8">
              <w:rPr>
                <w:b/>
                <w:bCs/>
              </w:rPr>
              <w:t>Nazwa celu</w:t>
            </w:r>
          </w:p>
        </w:tc>
        <w:tc>
          <w:tcPr>
            <w:tcW w:w="1418" w:type="dxa"/>
            <w:shd w:val="clear" w:color="auto" w:fill="D9D9D9" w:themeFill="background1" w:themeFillShade="D9"/>
            <w:vAlign w:val="center"/>
          </w:tcPr>
          <w:p w14:paraId="000B01B0" w14:textId="6202DAD2" w:rsidR="006E685C" w:rsidRPr="003D1837" w:rsidRDefault="006E685C" w:rsidP="006E685C">
            <w:pPr>
              <w:spacing w:line="276" w:lineRule="auto"/>
              <w:jc w:val="center"/>
              <w:rPr>
                <w:rFonts w:cstheme="minorHAnsi"/>
                <w:b/>
                <w:bCs/>
              </w:rPr>
            </w:pPr>
            <w:r w:rsidRPr="00F400E8">
              <w:rPr>
                <w:b/>
                <w:bCs/>
              </w:rPr>
              <w:t>Horyzont</w:t>
            </w:r>
          </w:p>
        </w:tc>
        <w:tc>
          <w:tcPr>
            <w:tcW w:w="7796" w:type="dxa"/>
            <w:shd w:val="clear" w:color="auto" w:fill="D9D9D9" w:themeFill="background1" w:themeFillShade="D9"/>
            <w:vAlign w:val="center"/>
          </w:tcPr>
          <w:p w14:paraId="414C5DAE" w14:textId="47638B2C" w:rsidR="006E685C" w:rsidRPr="003D1837" w:rsidRDefault="006E685C" w:rsidP="006E685C">
            <w:pPr>
              <w:spacing w:line="276" w:lineRule="auto"/>
              <w:rPr>
                <w:rFonts w:cstheme="minorHAnsi"/>
                <w:b/>
                <w:bCs/>
              </w:rPr>
            </w:pPr>
            <w:r w:rsidRPr="00F400E8">
              <w:rPr>
                <w:b/>
                <w:bCs/>
              </w:rPr>
              <w:t>Status</w:t>
            </w:r>
          </w:p>
        </w:tc>
        <w:tc>
          <w:tcPr>
            <w:tcW w:w="2126" w:type="dxa"/>
            <w:shd w:val="clear" w:color="auto" w:fill="D9D9D9" w:themeFill="background1" w:themeFillShade="D9"/>
            <w:vAlign w:val="center"/>
          </w:tcPr>
          <w:p w14:paraId="29B2C484" w14:textId="13FD5E00" w:rsidR="006E685C" w:rsidRPr="003D1837" w:rsidRDefault="006E685C" w:rsidP="006E685C">
            <w:pPr>
              <w:spacing w:line="276" w:lineRule="auto"/>
              <w:jc w:val="center"/>
              <w:rPr>
                <w:rFonts w:cstheme="minorHAnsi"/>
                <w:b/>
                <w:bCs/>
              </w:rPr>
            </w:pPr>
            <w:r w:rsidRPr="00F400E8">
              <w:rPr>
                <w:b/>
                <w:bCs/>
              </w:rPr>
              <w:t>Podmiot odpowiedzialny za działanie</w:t>
            </w:r>
          </w:p>
        </w:tc>
      </w:tr>
      <w:tr w:rsidR="00C05FD8" w:rsidRPr="003D1837" w14:paraId="1934489C" w14:textId="77777777" w:rsidTr="003D1837">
        <w:tc>
          <w:tcPr>
            <w:tcW w:w="988" w:type="dxa"/>
          </w:tcPr>
          <w:p w14:paraId="0A3A0C00" w14:textId="1C2A2A2B" w:rsidR="004F1B6B" w:rsidRPr="003D1837" w:rsidRDefault="004F1B6B" w:rsidP="00BC7D73">
            <w:pPr>
              <w:spacing w:line="276" w:lineRule="auto"/>
              <w:rPr>
                <w:rFonts w:cstheme="minorHAnsi"/>
                <w:sz w:val="22"/>
                <w:szCs w:val="22"/>
              </w:rPr>
            </w:pPr>
            <w:r w:rsidRPr="003D1837">
              <w:rPr>
                <w:rFonts w:cstheme="minorHAnsi"/>
                <w:sz w:val="22"/>
                <w:szCs w:val="22"/>
              </w:rPr>
              <w:t>5.1.1</w:t>
            </w:r>
          </w:p>
        </w:tc>
        <w:tc>
          <w:tcPr>
            <w:tcW w:w="3118" w:type="dxa"/>
          </w:tcPr>
          <w:p w14:paraId="6FEB1505" w14:textId="18A06B4C" w:rsidR="004F1B6B" w:rsidRPr="003D1837" w:rsidRDefault="004F1B6B" w:rsidP="00BC7D73">
            <w:pPr>
              <w:spacing w:line="276" w:lineRule="auto"/>
              <w:rPr>
                <w:rFonts w:cstheme="minorHAnsi"/>
                <w:sz w:val="22"/>
                <w:szCs w:val="22"/>
              </w:rPr>
            </w:pPr>
            <w:r w:rsidRPr="003D1837">
              <w:rPr>
                <w:rFonts w:cstheme="minorHAnsi"/>
                <w:sz w:val="22"/>
                <w:szCs w:val="22"/>
              </w:rPr>
              <w:t xml:space="preserve">Stworzenie środowiska, które będzie sprzyjające dla inwestycji </w:t>
            </w:r>
            <w:r w:rsidRPr="003D1837">
              <w:rPr>
                <w:rFonts w:cstheme="minorHAnsi"/>
                <w:sz w:val="22"/>
                <w:szCs w:val="22"/>
              </w:rPr>
              <w:lastRenderedPageBreak/>
              <w:t>zagranicznych w innowacyjne przedsięwzięcia realizowane w Polsce.</w:t>
            </w:r>
          </w:p>
        </w:tc>
        <w:tc>
          <w:tcPr>
            <w:tcW w:w="1418" w:type="dxa"/>
          </w:tcPr>
          <w:p w14:paraId="2892436C" w14:textId="5D40F483" w:rsidR="004F1B6B" w:rsidRPr="003D1837" w:rsidRDefault="004F1B6B" w:rsidP="00BC7D73">
            <w:pPr>
              <w:spacing w:line="276" w:lineRule="auto"/>
              <w:rPr>
                <w:rFonts w:cstheme="minorHAnsi"/>
                <w:sz w:val="22"/>
                <w:szCs w:val="22"/>
              </w:rPr>
            </w:pPr>
            <w:r w:rsidRPr="003D1837">
              <w:rPr>
                <w:rFonts w:cstheme="minorHAnsi"/>
                <w:sz w:val="22"/>
                <w:szCs w:val="22"/>
              </w:rPr>
              <w:lastRenderedPageBreak/>
              <w:t>2023</w:t>
            </w:r>
          </w:p>
        </w:tc>
        <w:tc>
          <w:tcPr>
            <w:tcW w:w="7796" w:type="dxa"/>
          </w:tcPr>
          <w:p w14:paraId="0E316193" w14:textId="1FF11E62" w:rsidR="004F1B6B" w:rsidRPr="003D1837" w:rsidRDefault="004F1B6B" w:rsidP="003D1837">
            <w:pPr>
              <w:spacing w:line="276" w:lineRule="auto"/>
              <w:rPr>
                <w:rFonts w:cstheme="minorHAnsi"/>
                <w:sz w:val="22"/>
                <w:szCs w:val="22"/>
              </w:rPr>
            </w:pPr>
            <w:r w:rsidRPr="003D1837">
              <w:rPr>
                <w:rFonts w:cstheme="minorHAnsi"/>
                <w:sz w:val="22"/>
                <w:szCs w:val="22"/>
              </w:rPr>
              <w:t>Osiągnięto</w:t>
            </w:r>
          </w:p>
        </w:tc>
        <w:tc>
          <w:tcPr>
            <w:tcW w:w="2126" w:type="dxa"/>
          </w:tcPr>
          <w:p w14:paraId="177907FE" w14:textId="77777777" w:rsidR="004F1B6B" w:rsidRPr="003D1837" w:rsidRDefault="004F1B6B" w:rsidP="00BC7D73">
            <w:pPr>
              <w:spacing w:line="276" w:lineRule="auto"/>
              <w:rPr>
                <w:rFonts w:cstheme="minorHAnsi"/>
                <w:sz w:val="22"/>
                <w:szCs w:val="22"/>
              </w:rPr>
            </w:pPr>
          </w:p>
        </w:tc>
      </w:tr>
      <w:tr w:rsidR="00C05FD8" w:rsidRPr="003D1837" w14:paraId="67D011C8" w14:textId="77777777" w:rsidTr="003D1837">
        <w:tc>
          <w:tcPr>
            <w:tcW w:w="988" w:type="dxa"/>
          </w:tcPr>
          <w:p w14:paraId="01CCFC20" w14:textId="00275273" w:rsidR="00873ECD" w:rsidRPr="003D1837" w:rsidRDefault="00873ECD" w:rsidP="00BC7D73">
            <w:pPr>
              <w:spacing w:line="276" w:lineRule="auto"/>
              <w:rPr>
                <w:rFonts w:cstheme="minorHAnsi"/>
                <w:sz w:val="22"/>
                <w:szCs w:val="22"/>
              </w:rPr>
            </w:pPr>
            <w:r w:rsidRPr="003D1837">
              <w:rPr>
                <w:rFonts w:cstheme="minorHAnsi"/>
                <w:sz w:val="22"/>
                <w:szCs w:val="22"/>
              </w:rPr>
              <w:t>5.1.2</w:t>
            </w:r>
          </w:p>
        </w:tc>
        <w:tc>
          <w:tcPr>
            <w:tcW w:w="3118" w:type="dxa"/>
          </w:tcPr>
          <w:p w14:paraId="2FF10063" w14:textId="7F92A5C5" w:rsidR="00873ECD" w:rsidRPr="003D1837" w:rsidRDefault="00873ECD" w:rsidP="00BC7D73">
            <w:pPr>
              <w:spacing w:line="276" w:lineRule="auto"/>
              <w:rPr>
                <w:rFonts w:cstheme="minorHAnsi"/>
                <w:sz w:val="22"/>
                <w:szCs w:val="22"/>
              </w:rPr>
            </w:pPr>
            <w:r w:rsidRPr="003D1837">
              <w:rPr>
                <w:rFonts w:cstheme="minorHAnsi"/>
                <w:sz w:val="22"/>
                <w:szCs w:val="22"/>
              </w:rPr>
              <w:t>Zacieśnienie współpracy w ramach UE, Sojuszu Północnoatlantyckiego, krajów Trójmorza, Grupy Wyszehradzkiej, Trójkąta Weimarskiego oraz Wielkiej Brytanii, Szwajcarii i Norwegii.</w:t>
            </w:r>
          </w:p>
        </w:tc>
        <w:tc>
          <w:tcPr>
            <w:tcW w:w="1418" w:type="dxa"/>
          </w:tcPr>
          <w:p w14:paraId="4BA8B41C" w14:textId="37EE65EA" w:rsidR="00873ECD" w:rsidRPr="003D1837" w:rsidRDefault="00873ECD" w:rsidP="00BC7D73">
            <w:pPr>
              <w:spacing w:line="276" w:lineRule="auto"/>
              <w:rPr>
                <w:rFonts w:cstheme="minorHAnsi"/>
                <w:sz w:val="22"/>
                <w:szCs w:val="22"/>
              </w:rPr>
            </w:pPr>
            <w:r w:rsidRPr="003D1837">
              <w:rPr>
                <w:rFonts w:cstheme="minorHAnsi"/>
                <w:sz w:val="22"/>
                <w:szCs w:val="22"/>
              </w:rPr>
              <w:t>2023</w:t>
            </w:r>
          </w:p>
        </w:tc>
        <w:tc>
          <w:tcPr>
            <w:tcW w:w="7796" w:type="dxa"/>
          </w:tcPr>
          <w:p w14:paraId="1314E1C0" w14:textId="77777777" w:rsidR="00873ECD" w:rsidRPr="003D1837" w:rsidRDefault="00873ECD" w:rsidP="003D1837">
            <w:pPr>
              <w:spacing w:line="276" w:lineRule="auto"/>
              <w:rPr>
                <w:rFonts w:cstheme="minorHAnsi"/>
                <w:sz w:val="22"/>
                <w:szCs w:val="22"/>
              </w:rPr>
            </w:pPr>
            <w:r w:rsidRPr="003D1837">
              <w:rPr>
                <w:rFonts w:cstheme="minorHAnsi"/>
                <w:sz w:val="22"/>
                <w:szCs w:val="22"/>
              </w:rPr>
              <w:t xml:space="preserve">Z końcem 2023 r. przyjęto do realizacji ze środków programu Fundusze Europejskie dla Rozwoju Społecznego na lata 2021-2027 projekt Narodowej Agencji Wymiany Akademickiej pn. </w:t>
            </w:r>
            <w:r w:rsidRPr="003D1837">
              <w:rPr>
                <w:rFonts w:cstheme="minorHAnsi"/>
                <w:i/>
                <w:iCs/>
                <w:sz w:val="22"/>
                <w:szCs w:val="22"/>
              </w:rPr>
              <w:t>Wsparcie sojuszy Uniwersytetów Europejskich</w:t>
            </w:r>
            <w:r w:rsidRPr="003D1837">
              <w:rPr>
                <w:rFonts w:cstheme="minorHAnsi"/>
                <w:sz w:val="22"/>
                <w:szCs w:val="22"/>
              </w:rPr>
              <w:t>.</w:t>
            </w:r>
          </w:p>
          <w:p w14:paraId="23253807" w14:textId="77777777" w:rsidR="00873ECD" w:rsidRPr="003D1837" w:rsidRDefault="00873ECD" w:rsidP="003D1837">
            <w:pPr>
              <w:spacing w:line="276" w:lineRule="auto"/>
              <w:rPr>
                <w:rFonts w:cstheme="minorHAnsi"/>
                <w:sz w:val="22"/>
                <w:szCs w:val="22"/>
              </w:rPr>
            </w:pPr>
            <w:r w:rsidRPr="003D1837">
              <w:rPr>
                <w:rFonts w:cstheme="minorHAnsi"/>
                <w:sz w:val="22"/>
                <w:szCs w:val="22"/>
              </w:rPr>
              <w:t>Celem projektu jest wsparcie tworzenia i utrzymania międzynarodowych partnerstw akademickich jako uzupełnienie do działań podejmowanych w programie Erasmus+, związanych z funkcjonowaniem sojuszy Uniwersytetów Europejskich.</w:t>
            </w:r>
          </w:p>
          <w:p w14:paraId="22127512" w14:textId="2AB707AB" w:rsidR="00873ECD" w:rsidRPr="003D1837" w:rsidRDefault="00873ECD" w:rsidP="003D1837">
            <w:pPr>
              <w:spacing w:line="276" w:lineRule="auto"/>
              <w:rPr>
                <w:rFonts w:cstheme="minorHAnsi"/>
                <w:sz w:val="22"/>
                <w:szCs w:val="22"/>
              </w:rPr>
            </w:pPr>
            <w:r w:rsidRPr="003D1837">
              <w:rPr>
                <w:rFonts w:cstheme="minorHAnsi"/>
                <w:sz w:val="22"/>
                <w:szCs w:val="22"/>
              </w:rPr>
              <w:t>W ramach projektu zostanie ogłoszonych 5 naborów wniosków do udziału w programie NAWA, dla podmiotów systemu szkolnictwa wyższego i nauki. Nabory do programu będą ogłaszane na stronie NAWA (https://nawa.gov.pl/instytucje).</w:t>
            </w:r>
          </w:p>
        </w:tc>
        <w:tc>
          <w:tcPr>
            <w:tcW w:w="2126" w:type="dxa"/>
          </w:tcPr>
          <w:p w14:paraId="5333B16D" w14:textId="3BBD9B87" w:rsidR="00873ECD" w:rsidRPr="003D1837" w:rsidRDefault="006864E2" w:rsidP="00BC7D73">
            <w:pPr>
              <w:spacing w:line="276" w:lineRule="auto"/>
              <w:rPr>
                <w:rFonts w:cstheme="minorHAnsi"/>
                <w:sz w:val="22"/>
                <w:szCs w:val="22"/>
              </w:rPr>
            </w:pPr>
            <w:r w:rsidRPr="003D1837">
              <w:rPr>
                <w:rFonts w:cstheme="minorHAnsi"/>
                <w:sz w:val="22"/>
                <w:szCs w:val="22"/>
              </w:rPr>
              <w:t>Ministerstwo Funduszy i Polityki Regionalnej</w:t>
            </w:r>
            <w:r w:rsidR="00873ECD" w:rsidRPr="003D1837">
              <w:rPr>
                <w:rFonts w:cstheme="minorHAnsi"/>
                <w:sz w:val="22"/>
                <w:szCs w:val="22"/>
              </w:rPr>
              <w:t xml:space="preserve"> – podmiot zgłaszający;</w:t>
            </w:r>
          </w:p>
          <w:p w14:paraId="012A758C" w14:textId="13403064" w:rsidR="00873ECD" w:rsidRPr="003D1837" w:rsidRDefault="00236064" w:rsidP="00BC7D73">
            <w:pPr>
              <w:spacing w:line="276" w:lineRule="auto"/>
              <w:rPr>
                <w:rFonts w:cstheme="minorHAnsi"/>
                <w:sz w:val="22"/>
                <w:szCs w:val="22"/>
              </w:rPr>
            </w:pPr>
            <w:r w:rsidRPr="003D1837">
              <w:rPr>
                <w:rFonts w:cstheme="minorHAnsi"/>
                <w:sz w:val="22"/>
                <w:szCs w:val="22"/>
              </w:rPr>
              <w:t>NCBR</w:t>
            </w:r>
            <w:r w:rsidR="00873ECD" w:rsidRPr="003D1837">
              <w:rPr>
                <w:rFonts w:cstheme="minorHAnsi"/>
                <w:sz w:val="22"/>
                <w:szCs w:val="22"/>
              </w:rPr>
              <w:t>/</w:t>
            </w:r>
          </w:p>
          <w:p w14:paraId="3921FC12" w14:textId="54EC3242" w:rsidR="00873ECD" w:rsidRPr="003D1837" w:rsidRDefault="00873ECD" w:rsidP="00BC7D73">
            <w:pPr>
              <w:spacing w:line="276" w:lineRule="auto"/>
              <w:rPr>
                <w:rFonts w:cstheme="minorHAnsi"/>
                <w:sz w:val="22"/>
                <w:szCs w:val="22"/>
              </w:rPr>
            </w:pPr>
            <w:r w:rsidRPr="003D1837">
              <w:rPr>
                <w:rFonts w:cstheme="minorHAnsi"/>
                <w:sz w:val="22"/>
                <w:szCs w:val="22"/>
              </w:rPr>
              <w:t>NAWA – podmioty odpowiedzialne za realizację projektu</w:t>
            </w:r>
          </w:p>
        </w:tc>
      </w:tr>
      <w:tr w:rsidR="00C05FD8" w:rsidRPr="003D1837" w14:paraId="46CBA9A7" w14:textId="77777777" w:rsidTr="003D1837">
        <w:tc>
          <w:tcPr>
            <w:tcW w:w="988" w:type="dxa"/>
          </w:tcPr>
          <w:p w14:paraId="6950D3C4" w14:textId="3DF5EA0A" w:rsidR="00901D86" w:rsidRPr="003D1837" w:rsidRDefault="00901D86" w:rsidP="00BC7D73">
            <w:pPr>
              <w:spacing w:line="276" w:lineRule="auto"/>
              <w:rPr>
                <w:rFonts w:cstheme="minorHAnsi"/>
                <w:sz w:val="22"/>
                <w:szCs w:val="22"/>
              </w:rPr>
            </w:pPr>
            <w:r w:rsidRPr="003D1837">
              <w:rPr>
                <w:rFonts w:cstheme="minorHAnsi"/>
                <w:sz w:val="22"/>
                <w:szCs w:val="22"/>
              </w:rPr>
              <w:t>5.1.2</w:t>
            </w:r>
          </w:p>
        </w:tc>
        <w:tc>
          <w:tcPr>
            <w:tcW w:w="3118" w:type="dxa"/>
          </w:tcPr>
          <w:p w14:paraId="5CD8F180" w14:textId="1E2051F5" w:rsidR="00901D86" w:rsidRPr="003D1837" w:rsidRDefault="00901D86" w:rsidP="00BC7D73">
            <w:pPr>
              <w:spacing w:line="276" w:lineRule="auto"/>
              <w:rPr>
                <w:rFonts w:cstheme="minorHAnsi"/>
                <w:sz w:val="22"/>
                <w:szCs w:val="22"/>
              </w:rPr>
            </w:pPr>
            <w:r w:rsidRPr="003D1837">
              <w:rPr>
                <w:rFonts w:cstheme="minorHAnsi"/>
                <w:sz w:val="22"/>
                <w:szCs w:val="22"/>
              </w:rPr>
              <w:t>Zacieśnienie współpracy w ramach UE, Sojuszu Północnoatlantyckiego, krajów Trójmorza, Grupy Wyszehradzkiej, Trójkąta Weimarskiego oraz Wielkiej Brytanii, Szwajcarii i Norwegii.</w:t>
            </w:r>
          </w:p>
        </w:tc>
        <w:tc>
          <w:tcPr>
            <w:tcW w:w="1418" w:type="dxa"/>
          </w:tcPr>
          <w:p w14:paraId="09B5998A" w14:textId="699931A0" w:rsidR="00901D86" w:rsidRPr="003D1837" w:rsidRDefault="00901D86" w:rsidP="00BC7D73">
            <w:pPr>
              <w:spacing w:line="276" w:lineRule="auto"/>
              <w:rPr>
                <w:rFonts w:cstheme="minorHAnsi"/>
                <w:sz w:val="22"/>
                <w:szCs w:val="22"/>
              </w:rPr>
            </w:pPr>
            <w:r w:rsidRPr="003D1837">
              <w:rPr>
                <w:rFonts w:cstheme="minorHAnsi"/>
                <w:sz w:val="22"/>
                <w:szCs w:val="22"/>
              </w:rPr>
              <w:t>2023</w:t>
            </w:r>
          </w:p>
        </w:tc>
        <w:tc>
          <w:tcPr>
            <w:tcW w:w="7796" w:type="dxa"/>
          </w:tcPr>
          <w:p w14:paraId="07D05CD2" w14:textId="485B3107" w:rsidR="00901D86" w:rsidRPr="003D1837" w:rsidRDefault="00901D86" w:rsidP="003D1837">
            <w:pPr>
              <w:spacing w:line="276" w:lineRule="auto"/>
              <w:ind w:right="-20"/>
              <w:rPr>
                <w:rFonts w:eastAsia="Calibri" w:cstheme="minorHAnsi"/>
                <w:sz w:val="22"/>
                <w:szCs w:val="22"/>
              </w:rPr>
            </w:pPr>
            <w:r w:rsidRPr="003D1837">
              <w:rPr>
                <w:rFonts w:eastAsia="Calibri" w:cstheme="minorHAnsi"/>
                <w:sz w:val="22"/>
                <w:szCs w:val="22"/>
              </w:rPr>
              <w:t xml:space="preserve">Kampania SPRAWDZAM SPRAWDŹ zanim udostępnisz - opracowana we współpracy NASK, </w:t>
            </w:r>
            <w:r w:rsidR="00FC6E5C" w:rsidRPr="003D1837">
              <w:rPr>
                <w:rFonts w:cstheme="minorHAnsi"/>
                <w:sz w:val="22"/>
                <w:szCs w:val="22"/>
              </w:rPr>
              <w:t>Ministerstwo Cyfryzacji</w:t>
            </w:r>
            <w:r w:rsidRPr="003D1837">
              <w:rPr>
                <w:rFonts w:eastAsia="Calibri" w:cstheme="minorHAnsi"/>
                <w:sz w:val="22"/>
                <w:szCs w:val="22"/>
              </w:rPr>
              <w:t xml:space="preserve"> i Government Communications Service International (GSCI) z Wielkiej Brytanii;</w:t>
            </w:r>
          </w:p>
          <w:p w14:paraId="16CFF50A" w14:textId="5F85A2C7" w:rsidR="00901D86" w:rsidRPr="003D1837" w:rsidRDefault="00901D86" w:rsidP="003D1837">
            <w:pPr>
              <w:spacing w:line="276" w:lineRule="auto"/>
              <w:rPr>
                <w:rFonts w:cstheme="minorHAnsi"/>
                <w:sz w:val="22"/>
                <w:szCs w:val="22"/>
              </w:rPr>
            </w:pPr>
            <w:r w:rsidRPr="003D1837">
              <w:rPr>
                <w:rFonts w:eastAsia="Calibri" w:cstheme="minorHAnsi"/>
                <w:sz w:val="22"/>
                <w:szCs w:val="22"/>
              </w:rPr>
              <w:t>Umowa z NCI (NATO Communications and Informations Agency) o współpracy - możliwość realizacji badań wzmacniających zdolności komunikacyjne i informacyjne Sojuszu.</w:t>
            </w:r>
          </w:p>
        </w:tc>
        <w:tc>
          <w:tcPr>
            <w:tcW w:w="2126" w:type="dxa"/>
          </w:tcPr>
          <w:p w14:paraId="42F8330F" w14:textId="506BC2FB" w:rsidR="00901D86" w:rsidRPr="003D1837" w:rsidRDefault="00122B73" w:rsidP="00BC7D73">
            <w:pPr>
              <w:spacing w:line="276" w:lineRule="auto"/>
              <w:rPr>
                <w:rFonts w:cstheme="minorHAnsi"/>
                <w:sz w:val="22"/>
                <w:szCs w:val="22"/>
              </w:rPr>
            </w:pPr>
            <w:r w:rsidRPr="003D1837">
              <w:rPr>
                <w:rFonts w:cstheme="minorHAnsi"/>
                <w:sz w:val="22"/>
                <w:szCs w:val="22"/>
              </w:rPr>
              <w:t>Naukowa i Akademicka Sieć Komputerowa – Państwowy Instytut Badawczy</w:t>
            </w:r>
          </w:p>
        </w:tc>
      </w:tr>
      <w:tr w:rsidR="00C05FD8" w:rsidRPr="003D1837" w14:paraId="4C0A0785" w14:textId="77777777" w:rsidTr="003D1837">
        <w:tc>
          <w:tcPr>
            <w:tcW w:w="988" w:type="dxa"/>
          </w:tcPr>
          <w:p w14:paraId="60F81487" w14:textId="73CCD366" w:rsidR="00901D86" w:rsidRPr="003D1837" w:rsidRDefault="00901D86" w:rsidP="00BC7D73">
            <w:pPr>
              <w:spacing w:line="276" w:lineRule="auto"/>
              <w:rPr>
                <w:rFonts w:cstheme="minorHAnsi"/>
                <w:sz w:val="22"/>
                <w:szCs w:val="22"/>
              </w:rPr>
            </w:pPr>
            <w:r w:rsidRPr="003D1837">
              <w:rPr>
                <w:rFonts w:cstheme="minorHAnsi"/>
                <w:sz w:val="22"/>
                <w:szCs w:val="22"/>
              </w:rPr>
              <w:t>5.1.2</w:t>
            </w:r>
          </w:p>
        </w:tc>
        <w:tc>
          <w:tcPr>
            <w:tcW w:w="3118" w:type="dxa"/>
          </w:tcPr>
          <w:p w14:paraId="28387428" w14:textId="13D6EC37" w:rsidR="00901D86" w:rsidRPr="003D1837" w:rsidRDefault="00901D86" w:rsidP="00BC7D73">
            <w:pPr>
              <w:spacing w:line="276" w:lineRule="auto"/>
              <w:rPr>
                <w:rFonts w:cstheme="minorHAnsi"/>
                <w:sz w:val="22"/>
                <w:szCs w:val="22"/>
              </w:rPr>
            </w:pPr>
            <w:r w:rsidRPr="003D1837">
              <w:rPr>
                <w:rFonts w:cstheme="minorHAnsi"/>
                <w:sz w:val="22"/>
                <w:szCs w:val="22"/>
              </w:rPr>
              <w:t>Zacieśnienie współpracy w ramach UE, Sojuszu Północnoatlantyckiego, krajów Trójmorza, Grupy Wyszehradzkiej, Trójkąta Weimarskiego oraz Wielkiej Brytanii, Szwajcarii i Norwegii.</w:t>
            </w:r>
          </w:p>
        </w:tc>
        <w:tc>
          <w:tcPr>
            <w:tcW w:w="1418" w:type="dxa"/>
          </w:tcPr>
          <w:p w14:paraId="18CCF8B4" w14:textId="3511C275" w:rsidR="00901D86" w:rsidRPr="003D1837" w:rsidRDefault="00901D86" w:rsidP="00BC7D73">
            <w:pPr>
              <w:spacing w:line="276" w:lineRule="auto"/>
              <w:rPr>
                <w:rFonts w:cstheme="minorHAnsi"/>
                <w:sz w:val="22"/>
                <w:szCs w:val="22"/>
              </w:rPr>
            </w:pPr>
            <w:r w:rsidRPr="003D1837">
              <w:rPr>
                <w:rFonts w:cstheme="minorHAnsi"/>
                <w:sz w:val="22"/>
                <w:szCs w:val="22"/>
              </w:rPr>
              <w:t>2023</w:t>
            </w:r>
          </w:p>
        </w:tc>
        <w:tc>
          <w:tcPr>
            <w:tcW w:w="7796" w:type="dxa"/>
          </w:tcPr>
          <w:p w14:paraId="0A6DC086" w14:textId="4CCE6912" w:rsidR="00901D86" w:rsidRPr="003D1837" w:rsidRDefault="00901D86" w:rsidP="003D1837">
            <w:pPr>
              <w:spacing w:line="276" w:lineRule="auto"/>
              <w:rPr>
                <w:rFonts w:cstheme="minorHAnsi"/>
                <w:sz w:val="22"/>
                <w:szCs w:val="22"/>
              </w:rPr>
            </w:pPr>
            <w:r w:rsidRPr="003D1837">
              <w:rPr>
                <w:rFonts w:cstheme="minorHAnsi"/>
                <w:sz w:val="22"/>
                <w:szCs w:val="22"/>
              </w:rPr>
              <w:t xml:space="preserve">Kontynuacja </w:t>
            </w:r>
            <w:r w:rsidRPr="003D1837">
              <w:rPr>
                <w:rFonts w:eastAsia="Calibri" w:cstheme="minorHAnsi"/>
                <w:sz w:val="22"/>
                <w:szCs w:val="22"/>
              </w:rPr>
              <w:t>działań</w:t>
            </w:r>
            <w:r w:rsidRPr="003D1837">
              <w:rPr>
                <w:rFonts w:cstheme="minorHAnsi"/>
                <w:sz w:val="22"/>
                <w:szCs w:val="22"/>
              </w:rPr>
              <w:t xml:space="preserve"> na rzecz </w:t>
            </w:r>
            <w:r w:rsidRPr="003D1837">
              <w:rPr>
                <w:rFonts w:eastAsia="Calibri" w:cstheme="minorHAnsi"/>
                <w:sz w:val="22"/>
                <w:szCs w:val="22"/>
              </w:rPr>
              <w:t>udziału</w:t>
            </w:r>
            <w:r w:rsidRPr="003D1837">
              <w:rPr>
                <w:rFonts w:cstheme="minorHAnsi"/>
                <w:sz w:val="22"/>
                <w:szCs w:val="22"/>
              </w:rPr>
              <w:t xml:space="preserve"> nadzorowanych instytutów badawczych oraz </w:t>
            </w:r>
            <w:r w:rsidRPr="003D1837">
              <w:rPr>
                <w:rFonts w:eastAsia="Calibri" w:cstheme="minorHAnsi"/>
                <w:sz w:val="22"/>
                <w:szCs w:val="22"/>
              </w:rPr>
              <w:t>podległych</w:t>
            </w:r>
            <w:r w:rsidRPr="003D1837">
              <w:rPr>
                <w:rFonts w:cstheme="minorHAnsi"/>
                <w:sz w:val="22"/>
                <w:szCs w:val="22"/>
              </w:rPr>
              <w:t xml:space="preserve"> jednostek doradztwa rolniczego</w:t>
            </w:r>
            <w:r w:rsidR="00850BAB" w:rsidRPr="003D1837">
              <w:rPr>
                <w:rFonts w:cstheme="minorHAnsi"/>
                <w:sz w:val="22"/>
                <w:szCs w:val="22"/>
              </w:rPr>
              <w:t xml:space="preserve"> </w:t>
            </w:r>
            <w:r w:rsidRPr="003D1837">
              <w:rPr>
                <w:rFonts w:cstheme="minorHAnsi"/>
                <w:sz w:val="22"/>
                <w:szCs w:val="22"/>
              </w:rPr>
              <w:t xml:space="preserve">w </w:t>
            </w:r>
            <w:r w:rsidRPr="003D1837">
              <w:rPr>
                <w:rFonts w:eastAsia="Calibri" w:cstheme="minorHAnsi"/>
                <w:sz w:val="22"/>
                <w:szCs w:val="22"/>
              </w:rPr>
              <w:t>działaniach</w:t>
            </w:r>
            <w:r w:rsidRPr="003D1837">
              <w:rPr>
                <w:rFonts w:cstheme="minorHAnsi"/>
                <w:sz w:val="22"/>
                <w:szCs w:val="22"/>
              </w:rPr>
              <w:t xml:space="preserve"> i pracach </w:t>
            </w:r>
            <w:r w:rsidRPr="003D1837">
              <w:rPr>
                <w:rFonts w:eastAsia="Calibri" w:cstheme="minorHAnsi"/>
                <w:sz w:val="22"/>
                <w:szCs w:val="22"/>
              </w:rPr>
              <w:t>związanych</w:t>
            </w:r>
            <w:r w:rsidRPr="003D1837">
              <w:rPr>
                <w:rFonts w:cstheme="minorHAnsi"/>
                <w:sz w:val="22"/>
                <w:szCs w:val="22"/>
              </w:rPr>
              <w:t xml:space="preserve"> z </w:t>
            </w:r>
            <w:r w:rsidRPr="003D1837">
              <w:rPr>
                <w:rFonts w:eastAsia="Calibri" w:cstheme="minorHAnsi"/>
                <w:sz w:val="22"/>
                <w:szCs w:val="22"/>
              </w:rPr>
              <w:t>realizacją</w:t>
            </w:r>
            <w:r w:rsidRPr="003D1837">
              <w:rPr>
                <w:rFonts w:cstheme="minorHAnsi"/>
                <w:sz w:val="22"/>
                <w:szCs w:val="22"/>
              </w:rPr>
              <w:t xml:space="preserve"> projektów oraz inicjatyw w obszarze AI na forum </w:t>
            </w:r>
            <w:r w:rsidRPr="003D1837">
              <w:rPr>
                <w:rFonts w:eastAsia="Calibri" w:cstheme="minorHAnsi"/>
                <w:sz w:val="22"/>
                <w:szCs w:val="22"/>
              </w:rPr>
              <w:t>międzynarodowym.</w:t>
            </w:r>
          </w:p>
        </w:tc>
        <w:tc>
          <w:tcPr>
            <w:tcW w:w="2126" w:type="dxa"/>
          </w:tcPr>
          <w:p w14:paraId="2F7F91D3" w14:textId="5B2F4798" w:rsidR="00901D86" w:rsidRPr="003D1837" w:rsidRDefault="00FC6E5C" w:rsidP="00BC7D73">
            <w:pPr>
              <w:spacing w:line="276" w:lineRule="auto"/>
              <w:rPr>
                <w:rFonts w:cstheme="minorHAnsi"/>
                <w:sz w:val="22"/>
                <w:szCs w:val="22"/>
              </w:rPr>
            </w:pPr>
            <w:r w:rsidRPr="003D1837">
              <w:rPr>
                <w:rFonts w:cstheme="minorHAnsi"/>
                <w:sz w:val="22"/>
                <w:szCs w:val="22"/>
              </w:rPr>
              <w:t>Ministerstwo Rolnictwa i Rozwoju Wsi</w:t>
            </w:r>
          </w:p>
        </w:tc>
      </w:tr>
      <w:tr w:rsidR="00C05FD8" w:rsidRPr="003D1837" w14:paraId="508E4A47" w14:textId="77777777" w:rsidTr="003D1837">
        <w:tc>
          <w:tcPr>
            <w:tcW w:w="988" w:type="dxa"/>
          </w:tcPr>
          <w:p w14:paraId="1E743C34" w14:textId="59FF1452" w:rsidR="00901D86" w:rsidRPr="003D1837" w:rsidRDefault="00901D86" w:rsidP="00BC7D73">
            <w:pPr>
              <w:spacing w:line="276" w:lineRule="auto"/>
              <w:rPr>
                <w:rFonts w:cstheme="minorHAnsi"/>
                <w:sz w:val="22"/>
                <w:szCs w:val="22"/>
              </w:rPr>
            </w:pPr>
            <w:r w:rsidRPr="003D1837">
              <w:rPr>
                <w:rFonts w:cstheme="minorHAnsi"/>
                <w:sz w:val="22"/>
                <w:szCs w:val="22"/>
              </w:rPr>
              <w:lastRenderedPageBreak/>
              <w:t>5.1.3</w:t>
            </w:r>
          </w:p>
        </w:tc>
        <w:tc>
          <w:tcPr>
            <w:tcW w:w="3118" w:type="dxa"/>
          </w:tcPr>
          <w:p w14:paraId="6C364E43" w14:textId="29BB62D6" w:rsidR="00901D86" w:rsidRPr="003D1837" w:rsidRDefault="00901D86" w:rsidP="00BC7D73">
            <w:pPr>
              <w:spacing w:line="276" w:lineRule="auto"/>
              <w:rPr>
                <w:rFonts w:cstheme="minorHAnsi"/>
                <w:sz w:val="22"/>
                <w:szCs w:val="22"/>
              </w:rPr>
            </w:pPr>
            <w:r w:rsidRPr="003D1837">
              <w:rPr>
                <w:rFonts w:cstheme="minorHAnsi"/>
                <w:sz w:val="22"/>
                <w:szCs w:val="22"/>
              </w:rPr>
              <w:t>Zwiększenie rozpoznawalności polskich zespołów badawczych na arenie międzynarodowej.</w:t>
            </w:r>
          </w:p>
        </w:tc>
        <w:tc>
          <w:tcPr>
            <w:tcW w:w="1418" w:type="dxa"/>
          </w:tcPr>
          <w:p w14:paraId="7A654318" w14:textId="14CB6571" w:rsidR="00901D86" w:rsidRPr="003D1837" w:rsidRDefault="00901D86" w:rsidP="00BC7D73">
            <w:pPr>
              <w:spacing w:line="276" w:lineRule="auto"/>
              <w:rPr>
                <w:rFonts w:cstheme="minorHAnsi"/>
                <w:sz w:val="22"/>
                <w:szCs w:val="22"/>
              </w:rPr>
            </w:pPr>
            <w:r w:rsidRPr="003D1837">
              <w:rPr>
                <w:rFonts w:cstheme="minorHAnsi"/>
                <w:sz w:val="22"/>
                <w:szCs w:val="22"/>
              </w:rPr>
              <w:t>2023</w:t>
            </w:r>
          </w:p>
        </w:tc>
        <w:tc>
          <w:tcPr>
            <w:tcW w:w="7796" w:type="dxa"/>
          </w:tcPr>
          <w:p w14:paraId="19CBD925" w14:textId="464FB139" w:rsidR="00901D86" w:rsidRPr="003D1837" w:rsidRDefault="00901D86" w:rsidP="003D1837">
            <w:pPr>
              <w:spacing w:line="276" w:lineRule="auto"/>
              <w:rPr>
                <w:rFonts w:cstheme="minorHAnsi"/>
                <w:sz w:val="22"/>
                <w:szCs w:val="22"/>
              </w:rPr>
            </w:pPr>
            <w:r w:rsidRPr="003D1837">
              <w:rPr>
                <w:rFonts w:cstheme="minorHAnsi"/>
                <w:sz w:val="22"/>
                <w:szCs w:val="22"/>
              </w:rPr>
              <w:t xml:space="preserve">Kontynuacja </w:t>
            </w:r>
            <w:r w:rsidRPr="003D1837">
              <w:rPr>
                <w:rFonts w:eastAsia="Calibri" w:cstheme="minorHAnsi"/>
                <w:sz w:val="22"/>
                <w:szCs w:val="22"/>
              </w:rPr>
              <w:t>działań</w:t>
            </w:r>
            <w:r w:rsidRPr="003D1837">
              <w:rPr>
                <w:rFonts w:cstheme="minorHAnsi"/>
                <w:sz w:val="22"/>
                <w:szCs w:val="22"/>
              </w:rPr>
              <w:t xml:space="preserve"> na rzecz </w:t>
            </w:r>
            <w:r w:rsidRPr="003D1837">
              <w:rPr>
                <w:rFonts w:eastAsia="Calibri" w:cstheme="minorHAnsi"/>
                <w:sz w:val="22"/>
                <w:szCs w:val="22"/>
              </w:rPr>
              <w:t>udziału</w:t>
            </w:r>
            <w:r w:rsidRPr="003D1837">
              <w:rPr>
                <w:rFonts w:cstheme="minorHAnsi"/>
                <w:sz w:val="22"/>
                <w:szCs w:val="22"/>
              </w:rPr>
              <w:t xml:space="preserve"> nadzorowanych instytutów badawczych oraz </w:t>
            </w:r>
            <w:r w:rsidRPr="003D1837">
              <w:rPr>
                <w:rFonts w:eastAsia="Calibri" w:cstheme="minorHAnsi"/>
                <w:sz w:val="22"/>
                <w:szCs w:val="22"/>
              </w:rPr>
              <w:t>podległych</w:t>
            </w:r>
            <w:r w:rsidRPr="003D1837">
              <w:rPr>
                <w:rFonts w:cstheme="minorHAnsi"/>
                <w:sz w:val="22"/>
                <w:szCs w:val="22"/>
              </w:rPr>
              <w:t xml:space="preserve"> jednostek doradztwa rolniczego</w:t>
            </w:r>
            <w:r w:rsidR="00850BAB" w:rsidRPr="003D1837">
              <w:rPr>
                <w:rFonts w:cstheme="minorHAnsi"/>
                <w:sz w:val="22"/>
                <w:szCs w:val="22"/>
              </w:rPr>
              <w:t xml:space="preserve"> </w:t>
            </w:r>
            <w:r w:rsidRPr="003D1837">
              <w:rPr>
                <w:rFonts w:cstheme="minorHAnsi"/>
                <w:sz w:val="22"/>
                <w:szCs w:val="22"/>
              </w:rPr>
              <w:t xml:space="preserve">w </w:t>
            </w:r>
            <w:r w:rsidRPr="003D1837">
              <w:rPr>
                <w:rFonts w:eastAsia="Calibri" w:cstheme="minorHAnsi"/>
                <w:sz w:val="22"/>
                <w:szCs w:val="22"/>
              </w:rPr>
              <w:t>działaniach</w:t>
            </w:r>
            <w:r w:rsidRPr="003D1837">
              <w:rPr>
                <w:rFonts w:cstheme="minorHAnsi"/>
                <w:sz w:val="22"/>
                <w:szCs w:val="22"/>
              </w:rPr>
              <w:t xml:space="preserve"> i pracach </w:t>
            </w:r>
            <w:r w:rsidRPr="003D1837">
              <w:rPr>
                <w:rFonts w:eastAsia="Calibri" w:cstheme="minorHAnsi"/>
                <w:sz w:val="22"/>
                <w:szCs w:val="22"/>
              </w:rPr>
              <w:t>związanych</w:t>
            </w:r>
            <w:r w:rsidRPr="003D1837">
              <w:rPr>
                <w:rFonts w:cstheme="minorHAnsi"/>
                <w:sz w:val="22"/>
                <w:szCs w:val="22"/>
              </w:rPr>
              <w:t xml:space="preserve"> z </w:t>
            </w:r>
            <w:r w:rsidRPr="003D1837">
              <w:rPr>
                <w:rFonts w:eastAsia="Calibri" w:cstheme="minorHAnsi"/>
                <w:sz w:val="22"/>
                <w:szCs w:val="22"/>
              </w:rPr>
              <w:t>realizacją</w:t>
            </w:r>
            <w:r w:rsidRPr="003D1837">
              <w:rPr>
                <w:rFonts w:cstheme="minorHAnsi"/>
                <w:sz w:val="22"/>
                <w:szCs w:val="22"/>
              </w:rPr>
              <w:t xml:space="preserve"> projektów oraz inicjatyw w obszarze AI na forum </w:t>
            </w:r>
            <w:r w:rsidRPr="003D1837">
              <w:rPr>
                <w:rFonts w:eastAsia="Calibri" w:cstheme="minorHAnsi"/>
                <w:sz w:val="22"/>
                <w:szCs w:val="22"/>
              </w:rPr>
              <w:t>międzynarodowym.</w:t>
            </w:r>
          </w:p>
        </w:tc>
        <w:tc>
          <w:tcPr>
            <w:tcW w:w="2126" w:type="dxa"/>
          </w:tcPr>
          <w:p w14:paraId="3C5629CC" w14:textId="3F39AAB7" w:rsidR="00901D86" w:rsidRPr="003D1837" w:rsidRDefault="00FC6E5C" w:rsidP="00BC7D73">
            <w:pPr>
              <w:spacing w:line="276" w:lineRule="auto"/>
              <w:rPr>
                <w:rFonts w:cstheme="minorHAnsi"/>
                <w:sz w:val="22"/>
                <w:szCs w:val="22"/>
              </w:rPr>
            </w:pPr>
            <w:r w:rsidRPr="003D1837">
              <w:rPr>
                <w:rFonts w:cstheme="minorHAnsi"/>
                <w:sz w:val="22"/>
                <w:szCs w:val="22"/>
              </w:rPr>
              <w:t>Ministerstwo Rolnictwa i Rozwoju Wsi</w:t>
            </w:r>
          </w:p>
        </w:tc>
      </w:tr>
      <w:tr w:rsidR="00C05FD8" w:rsidRPr="003D1837" w14:paraId="01FAF347" w14:textId="77777777" w:rsidTr="003D1837">
        <w:tc>
          <w:tcPr>
            <w:tcW w:w="988" w:type="dxa"/>
          </w:tcPr>
          <w:p w14:paraId="5C96E863" w14:textId="7FE423E7" w:rsidR="00901D86" w:rsidRPr="003D1837" w:rsidRDefault="00901D86" w:rsidP="00BC7D73">
            <w:pPr>
              <w:spacing w:line="276" w:lineRule="auto"/>
              <w:rPr>
                <w:rFonts w:cstheme="minorHAnsi"/>
                <w:sz w:val="22"/>
                <w:szCs w:val="22"/>
              </w:rPr>
            </w:pPr>
            <w:r w:rsidRPr="003D1837">
              <w:rPr>
                <w:rFonts w:cstheme="minorHAnsi"/>
                <w:sz w:val="22"/>
                <w:szCs w:val="22"/>
              </w:rPr>
              <w:t>5.1.3</w:t>
            </w:r>
          </w:p>
        </w:tc>
        <w:tc>
          <w:tcPr>
            <w:tcW w:w="3118" w:type="dxa"/>
          </w:tcPr>
          <w:p w14:paraId="245E16C0" w14:textId="6E425EB5" w:rsidR="00901D86" w:rsidRPr="003D1837" w:rsidRDefault="00901D86" w:rsidP="00BC7D73">
            <w:pPr>
              <w:spacing w:line="276" w:lineRule="auto"/>
              <w:rPr>
                <w:rFonts w:cstheme="minorHAnsi"/>
                <w:sz w:val="22"/>
                <w:szCs w:val="22"/>
              </w:rPr>
            </w:pPr>
            <w:r w:rsidRPr="003D1837">
              <w:rPr>
                <w:rFonts w:cstheme="minorHAnsi"/>
                <w:sz w:val="22"/>
                <w:szCs w:val="22"/>
              </w:rPr>
              <w:t>Zwiększenie rozpoznawalności polskich zespołów badawczych na arenie międzynarodowej.</w:t>
            </w:r>
          </w:p>
        </w:tc>
        <w:tc>
          <w:tcPr>
            <w:tcW w:w="1418" w:type="dxa"/>
          </w:tcPr>
          <w:p w14:paraId="489B9619" w14:textId="03384775" w:rsidR="00901D86" w:rsidRPr="003D1837" w:rsidRDefault="00901D86" w:rsidP="00BC7D73">
            <w:pPr>
              <w:spacing w:line="276" w:lineRule="auto"/>
              <w:rPr>
                <w:rFonts w:cstheme="minorHAnsi"/>
                <w:sz w:val="22"/>
                <w:szCs w:val="22"/>
              </w:rPr>
            </w:pPr>
            <w:r w:rsidRPr="003D1837">
              <w:rPr>
                <w:rFonts w:cstheme="minorHAnsi"/>
                <w:sz w:val="22"/>
                <w:szCs w:val="22"/>
              </w:rPr>
              <w:t>2023</w:t>
            </w:r>
          </w:p>
        </w:tc>
        <w:tc>
          <w:tcPr>
            <w:tcW w:w="7796" w:type="dxa"/>
          </w:tcPr>
          <w:p w14:paraId="13DA0877" w14:textId="5FEA75B8" w:rsidR="00901D86" w:rsidRPr="003D1837" w:rsidRDefault="00901D86" w:rsidP="003D1837">
            <w:pPr>
              <w:spacing w:line="276" w:lineRule="auto"/>
              <w:rPr>
                <w:rFonts w:cstheme="minorHAnsi"/>
                <w:sz w:val="22"/>
                <w:szCs w:val="22"/>
              </w:rPr>
            </w:pPr>
            <w:r w:rsidRPr="003D1837">
              <w:rPr>
                <w:rFonts w:cstheme="minorHAnsi"/>
                <w:sz w:val="22"/>
                <w:szCs w:val="22"/>
              </w:rPr>
              <w:t>Wspierania działalności badawczo – rozwojowej Instytutów Badawczych Sieci Łukasiewicz.</w:t>
            </w:r>
          </w:p>
        </w:tc>
        <w:tc>
          <w:tcPr>
            <w:tcW w:w="2126" w:type="dxa"/>
          </w:tcPr>
          <w:p w14:paraId="2E83665E" w14:textId="4708D872" w:rsidR="00901D86" w:rsidRPr="003D1837" w:rsidRDefault="00FC6E5C" w:rsidP="00BC7D73">
            <w:pPr>
              <w:spacing w:line="276" w:lineRule="auto"/>
              <w:rPr>
                <w:rFonts w:cstheme="minorHAnsi"/>
                <w:sz w:val="22"/>
                <w:szCs w:val="22"/>
              </w:rPr>
            </w:pPr>
            <w:r w:rsidRPr="003D1837">
              <w:rPr>
                <w:rFonts w:cstheme="minorHAnsi"/>
                <w:sz w:val="22"/>
                <w:szCs w:val="22"/>
              </w:rPr>
              <w:t>Ministerstwo Rozwoju i Technologii</w:t>
            </w:r>
          </w:p>
        </w:tc>
      </w:tr>
      <w:tr w:rsidR="00C05FD8" w:rsidRPr="003D1837" w14:paraId="4173DDDD" w14:textId="77777777" w:rsidTr="003D1837">
        <w:tc>
          <w:tcPr>
            <w:tcW w:w="988" w:type="dxa"/>
          </w:tcPr>
          <w:p w14:paraId="6A066679" w14:textId="3BEE1FBF" w:rsidR="00901D86" w:rsidRPr="003D1837" w:rsidRDefault="00901D86" w:rsidP="00BC7D73">
            <w:pPr>
              <w:spacing w:line="276" w:lineRule="auto"/>
              <w:rPr>
                <w:rFonts w:cstheme="minorHAnsi"/>
                <w:sz w:val="22"/>
                <w:szCs w:val="22"/>
              </w:rPr>
            </w:pPr>
            <w:r w:rsidRPr="003D1837">
              <w:rPr>
                <w:rFonts w:cstheme="minorHAnsi"/>
                <w:sz w:val="22"/>
                <w:szCs w:val="22"/>
              </w:rPr>
              <w:t>5.2.1</w:t>
            </w:r>
          </w:p>
        </w:tc>
        <w:tc>
          <w:tcPr>
            <w:tcW w:w="3118" w:type="dxa"/>
          </w:tcPr>
          <w:p w14:paraId="12962A9E" w14:textId="3944C212" w:rsidR="00901D86" w:rsidRPr="003D1837" w:rsidRDefault="00901D86" w:rsidP="00BC7D73">
            <w:pPr>
              <w:spacing w:line="276" w:lineRule="auto"/>
              <w:rPr>
                <w:rFonts w:cstheme="minorHAnsi"/>
                <w:sz w:val="22"/>
                <w:szCs w:val="22"/>
              </w:rPr>
            </w:pPr>
            <w:r w:rsidRPr="003D1837">
              <w:rPr>
                <w:rFonts w:cstheme="minorHAnsi"/>
                <w:sz w:val="22"/>
                <w:szCs w:val="22"/>
              </w:rPr>
              <w:t>Aktywna współpraca z innymi krajami w zakresie innowacji, rozwoju nowych technologii i sztucznej inteligencji.</w:t>
            </w:r>
          </w:p>
        </w:tc>
        <w:tc>
          <w:tcPr>
            <w:tcW w:w="1418" w:type="dxa"/>
          </w:tcPr>
          <w:p w14:paraId="25EDB023" w14:textId="1DD604A8" w:rsidR="00901D86" w:rsidRPr="003D1837" w:rsidRDefault="00901D86" w:rsidP="00BC7D73">
            <w:pPr>
              <w:spacing w:line="276" w:lineRule="auto"/>
              <w:rPr>
                <w:rFonts w:cstheme="minorHAnsi"/>
                <w:sz w:val="22"/>
                <w:szCs w:val="22"/>
              </w:rPr>
            </w:pPr>
            <w:r w:rsidRPr="003D1837">
              <w:rPr>
                <w:rFonts w:cstheme="minorHAnsi"/>
                <w:sz w:val="22"/>
                <w:szCs w:val="22"/>
              </w:rPr>
              <w:t>2027</w:t>
            </w:r>
          </w:p>
        </w:tc>
        <w:tc>
          <w:tcPr>
            <w:tcW w:w="7796" w:type="dxa"/>
          </w:tcPr>
          <w:p w14:paraId="38AA1B84" w14:textId="3665EBE5" w:rsidR="00901D86" w:rsidRPr="003D1837" w:rsidRDefault="00901D86" w:rsidP="003D1837">
            <w:pPr>
              <w:spacing w:line="276" w:lineRule="auto"/>
              <w:ind w:right="177"/>
              <w:rPr>
                <w:rFonts w:cstheme="minorHAnsi"/>
                <w:sz w:val="22"/>
                <w:szCs w:val="22"/>
              </w:rPr>
            </w:pPr>
            <w:r w:rsidRPr="003D1837">
              <w:rPr>
                <w:rFonts w:cstheme="minorHAnsi"/>
                <w:sz w:val="22"/>
                <w:szCs w:val="22"/>
              </w:rPr>
              <w:t xml:space="preserve">Kontynuacja </w:t>
            </w:r>
            <w:r w:rsidRPr="003D1837">
              <w:rPr>
                <w:rFonts w:eastAsia="Calibri" w:cstheme="minorHAnsi"/>
                <w:sz w:val="22"/>
                <w:szCs w:val="22"/>
              </w:rPr>
              <w:t>działań</w:t>
            </w:r>
            <w:r w:rsidRPr="003D1837">
              <w:rPr>
                <w:rFonts w:cstheme="minorHAnsi"/>
                <w:sz w:val="22"/>
                <w:szCs w:val="22"/>
              </w:rPr>
              <w:t xml:space="preserve"> na rzecz </w:t>
            </w:r>
            <w:r w:rsidRPr="003D1837">
              <w:rPr>
                <w:rFonts w:eastAsia="Calibri" w:cstheme="minorHAnsi"/>
                <w:sz w:val="22"/>
                <w:szCs w:val="22"/>
              </w:rPr>
              <w:t>udziału</w:t>
            </w:r>
            <w:r w:rsidRPr="003D1837">
              <w:rPr>
                <w:rFonts w:cstheme="minorHAnsi"/>
                <w:sz w:val="22"/>
                <w:szCs w:val="22"/>
              </w:rPr>
              <w:t xml:space="preserve"> nadzorowanych instytutów badawczych oraz </w:t>
            </w:r>
            <w:r w:rsidRPr="003D1837">
              <w:rPr>
                <w:rFonts w:eastAsia="Calibri" w:cstheme="minorHAnsi"/>
                <w:sz w:val="22"/>
                <w:szCs w:val="22"/>
              </w:rPr>
              <w:t>podległych</w:t>
            </w:r>
            <w:r w:rsidRPr="003D1837">
              <w:rPr>
                <w:rFonts w:cstheme="minorHAnsi"/>
                <w:sz w:val="22"/>
                <w:szCs w:val="22"/>
              </w:rPr>
              <w:t xml:space="preserve"> jednostek doradztwa rolniczego</w:t>
            </w:r>
            <w:r w:rsidR="00850BAB" w:rsidRPr="003D1837">
              <w:rPr>
                <w:rFonts w:cstheme="minorHAnsi"/>
                <w:sz w:val="22"/>
                <w:szCs w:val="22"/>
              </w:rPr>
              <w:t xml:space="preserve"> </w:t>
            </w:r>
            <w:r w:rsidRPr="003D1837">
              <w:rPr>
                <w:rFonts w:cstheme="minorHAnsi"/>
                <w:sz w:val="22"/>
                <w:szCs w:val="22"/>
              </w:rPr>
              <w:t xml:space="preserve">w </w:t>
            </w:r>
            <w:r w:rsidRPr="003D1837">
              <w:rPr>
                <w:rFonts w:eastAsia="Calibri" w:cstheme="minorHAnsi"/>
                <w:sz w:val="22"/>
                <w:szCs w:val="22"/>
              </w:rPr>
              <w:t>działaniach</w:t>
            </w:r>
            <w:r w:rsidRPr="003D1837">
              <w:rPr>
                <w:rFonts w:cstheme="minorHAnsi"/>
                <w:sz w:val="22"/>
                <w:szCs w:val="22"/>
              </w:rPr>
              <w:t xml:space="preserve"> i pracach </w:t>
            </w:r>
            <w:r w:rsidRPr="003D1837">
              <w:rPr>
                <w:rFonts w:eastAsia="Calibri" w:cstheme="minorHAnsi"/>
                <w:sz w:val="22"/>
                <w:szCs w:val="22"/>
              </w:rPr>
              <w:t>związanych</w:t>
            </w:r>
            <w:r w:rsidRPr="003D1837">
              <w:rPr>
                <w:rFonts w:cstheme="minorHAnsi"/>
                <w:sz w:val="22"/>
                <w:szCs w:val="22"/>
              </w:rPr>
              <w:t xml:space="preserve"> z </w:t>
            </w:r>
            <w:r w:rsidRPr="003D1837">
              <w:rPr>
                <w:rFonts w:eastAsia="Calibri" w:cstheme="minorHAnsi"/>
                <w:sz w:val="22"/>
                <w:szCs w:val="22"/>
              </w:rPr>
              <w:t>realizacją</w:t>
            </w:r>
            <w:r w:rsidRPr="003D1837">
              <w:rPr>
                <w:rFonts w:cstheme="minorHAnsi"/>
                <w:sz w:val="22"/>
                <w:szCs w:val="22"/>
              </w:rPr>
              <w:t xml:space="preserve"> projektów oraz inicjatyw w obszarze AI na forum </w:t>
            </w:r>
            <w:r w:rsidRPr="003D1837">
              <w:rPr>
                <w:rFonts w:eastAsia="Calibri" w:cstheme="minorHAnsi"/>
                <w:sz w:val="22"/>
                <w:szCs w:val="22"/>
              </w:rPr>
              <w:t>międzynarodowym.</w:t>
            </w:r>
          </w:p>
          <w:p w14:paraId="70EE6001" w14:textId="77777777" w:rsidR="00901D86" w:rsidRPr="003D1837" w:rsidRDefault="00901D86" w:rsidP="003D1837">
            <w:pPr>
              <w:spacing w:line="276" w:lineRule="auto"/>
              <w:rPr>
                <w:rFonts w:cstheme="minorHAnsi"/>
                <w:sz w:val="22"/>
                <w:szCs w:val="22"/>
              </w:rPr>
            </w:pPr>
            <w:r w:rsidRPr="003D1837">
              <w:rPr>
                <w:rFonts w:eastAsia="Calibri" w:cstheme="minorHAnsi"/>
                <w:sz w:val="22"/>
                <w:szCs w:val="22"/>
              </w:rPr>
              <w:t>Przykłady:</w:t>
            </w:r>
            <w:r w:rsidRPr="003D1837">
              <w:rPr>
                <w:rFonts w:cstheme="minorHAnsi"/>
                <w:sz w:val="22"/>
                <w:szCs w:val="22"/>
              </w:rPr>
              <w:t xml:space="preserve"> CDR – </w:t>
            </w:r>
            <w:r w:rsidRPr="003D1837">
              <w:rPr>
                <w:rFonts w:eastAsia="Calibri" w:cstheme="minorHAnsi"/>
                <w:sz w:val="22"/>
                <w:szCs w:val="22"/>
              </w:rPr>
              <w:t>udział</w:t>
            </w:r>
            <w:r w:rsidRPr="003D1837">
              <w:rPr>
                <w:rFonts w:cstheme="minorHAnsi"/>
                <w:sz w:val="22"/>
                <w:szCs w:val="22"/>
              </w:rPr>
              <w:t xml:space="preserve"> w projekcie UE FarmBook </w:t>
            </w:r>
            <w:r w:rsidRPr="003D1837">
              <w:rPr>
                <w:rFonts w:eastAsia="Calibri" w:cstheme="minorHAnsi"/>
                <w:sz w:val="22"/>
                <w:szCs w:val="22"/>
              </w:rPr>
              <w:t>mającym</w:t>
            </w:r>
            <w:r w:rsidRPr="003D1837">
              <w:rPr>
                <w:rFonts w:cstheme="minorHAnsi"/>
                <w:sz w:val="22"/>
                <w:szCs w:val="22"/>
              </w:rPr>
              <w:t xml:space="preserve"> na celu </w:t>
            </w:r>
            <w:r w:rsidRPr="003D1837">
              <w:rPr>
                <w:rFonts w:eastAsia="Calibri" w:cstheme="minorHAnsi"/>
                <w:sz w:val="22"/>
                <w:szCs w:val="22"/>
              </w:rPr>
              <w:t>budowę</w:t>
            </w:r>
            <w:r w:rsidRPr="003D1837">
              <w:rPr>
                <w:rFonts w:cstheme="minorHAnsi"/>
                <w:sz w:val="22"/>
                <w:szCs w:val="22"/>
              </w:rPr>
              <w:t xml:space="preserve"> ogólnounijnej platformy cyfrowej, która ma </w:t>
            </w:r>
            <w:r w:rsidRPr="003D1837">
              <w:rPr>
                <w:rFonts w:eastAsia="Calibri" w:cstheme="minorHAnsi"/>
                <w:sz w:val="22"/>
                <w:szCs w:val="22"/>
              </w:rPr>
              <w:t>łączyć</w:t>
            </w:r>
            <w:r w:rsidRPr="003D1837">
              <w:rPr>
                <w:rFonts w:cstheme="minorHAnsi"/>
                <w:sz w:val="22"/>
                <w:szCs w:val="22"/>
              </w:rPr>
              <w:t xml:space="preserve"> badania naukowe i </w:t>
            </w:r>
            <w:r w:rsidRPr="003D1837">
              <w:rPr>
                <w:rFonts w:eastAsia="Calibri" w:cstheme="minorHAnsi"/>
                <w:sz w:val="22"/>
                <w:szCs w:val="22"/>
              </w:rPr>
              <w:t>praktykę</w:t>
            </w:r>
            <w:r w:rsidRPr="003D1837">
              <w:rPr>
                <w:rFonts w:cstheme="minorHAnsi"/>
                <w:sz w:val="22"/>
                <w:szCs w:val="22"/>
              </w:rPr>
              <w:t xml:space="preserve"> oraz </w:t>
            </w:r>
            <w:r w:rsidRPr="003D1837">
              <w:rPr>
                <w:rFonts w:eastAsia="Calibri" w:cstheme="minorHAnsi"/>
                <w:sz w:val="22"/>
                <w:szCs w:val="22"/>
              </w:rPr>
              <w:t>zapewnić,</w:t>
            </w:r>
            <w:r w:rsidRPr="003D1837">
              <w:rPr>
                <w:rFonts w:cstheme="minorHAnsi"/>
                <w:sz w:val="22"/>
                <w:szCs w:val="22"/>
              </w:rPr>
              <w:t xml:space="preserve"> </w:t>
            </w:r>
            <w:r w:rsidRPr="003D1837">
              <w:rPr>
                <w:rFonts w:eastAsia="Calibri" w:cstheme="minorHAnsi"/>
                <w:sz w:val="22"/>
                <w:szCs w:val="22"/>
              </w:rPr>
              <w:t>że</w:t>
            </w:r>
            <w:r w:rsidRPr="003D1837">
              <w:rPr>
                <w:rFonts w:cstheme="minorHAnsi"/>
                <w:sz w:val="22"/>
                <w:szCs w:val="22"/>
              </w:rPr>
              <w:t xml:space="preserve"> praktyczna wiedza oraz innowacyjne </w:t>
            </w:r>
            <w:r w:rsidRPr="003D1837">
              <w:rPr>
                <w:rFonts w:eastAsia="Calibri" w:cstheme="minorHAnsi"/>
                <w:sz w:val="22"/>
                <w:szCs w:val="22"/>
              </w:rPr>
              <w:t>rozwiązania</w:t>
            </w:r>
            <w:r w:rsidRPr="003D1837">
              <w:rPr>
                <w:rFonts w:cstheme="minorHAnsi"/>
                <w:sz w:val="22"/>
                <w:szCs w:val="22"/>
              </w:rPr>
              <w:t xml:space="preserve"> tworzone w ramach </w:t>
            </w:r>
          </w:p>
          <w:p w14:paraId="2A8B0628" w14:textId="03E60A64" w:rsidR="00901D86" w:rsidRPr="003D1837" w:rsidRDefault="00901D86" w:rsidP="003D1837">
            <w:pPr>
              <w:spacing w:line="276" w:lineRule="auto"/>
              <w:rPr>
                <w:rFonts w:cstheme="minorHAnsi"/>
                <w:sz w:val="22"/>
                <w:szCs w:val="22"/>
              </w:rPr>
            </w:pPr>
            <w:r w:rsidRPr="003D1837">
              <w:rPr>
                <w:rFonts w:cstheme="minorHAnsi"/>
                <w:sz w:val="22"/>
                <w:szCs w:val="22"/>
              </w:rPr>
              <w:t xml:space="preserve">projektów finansowanych przez </w:t>
            </w:r>
            <w:r w:rsidRPr="003D1837">
              <w:rPr>
                <w:rFonts w:eastAsia="Calibri" w:cstheme="minorHAnsi"/>
                <w:sz w:val="22"/>
                <w:szCs w:val="22"/>
              </w:rPr>
              <w:t>Unię</w:t>
            </w:r>
            <w:r w:rsidRPr="003D1837">
              <w:rPr>
                <w:rFonts w:cstheme="minorHAnsi"/>
                <w:sz w:val="22"/>
                <w:szCs w:val="22"/>
              </w:rPr>
              <w:t xml:space="preserve"> </w:t>
            </w:r>
            <w:r w:rsidRPr="003D1837">
              <w:rPr>
                <w:rFonts w:eastAsia="Calibri" w:cstheme="minorHAnsi"/>
                <w:sz w:val="22"/>
                <w:szCs w:val="22"/>
              </w:rPr>
              <w:t>Europejską</w:t>
            </w:r>
            <w:r w:rsidRPr="003D1837">
              <w:rPr>
                <w:rFonts w:cstheme="minorHAnsi"/>
                <w:sz w:val="22"/>
                <w:szCs w:val="22"/>
              </w:rPr>
              <w:t xml:space="preserve"> </w:t>
            </w:r>
            <w:r w:rsidRPr="003D1837">
              <w:rPr>
                <w:rFonts w:eastAsia="Calibri" w:cstheme="minorHAnsi"/>
                <w:sz w:val="22"/>
                <w:szCs w:val="22"/>
              </w:rPr>
              <w:t>będą</w:t>
            </w:r>
            <w:r w:rsidRPr="003D1837">
              <w:rPr>
                <w:rFonts w:cstheme="minorHAnsi"/>
                <w:sz w:val="22"/>
                <w:szCs w:val="22"/>
              </w:rPr>
              <w:t xml:space="preserve"> </w:t>
            </w:r>
            <w:r w:rsidRPr="003D1837">
              <w:rPr>
                <w:rFonts w:eastAsia="Calibri" w:cstheme="minorHAnsi"/>
                <w:sz w:val="22"/>
                <w:szCs w:val="22"/>
              </w:rPr>
              <w:t>łatwiej</w:t>
            </w:r>
            <w:r w:rsidRPr="003D1837">
              <w:rPr>
                <w:rFonts w:cstheme="minorHAnsi"/>
                <w:sz w:val="22"/>
                <w:szCs w:val="22"/>
              </w:rPr>
              <w:t xml:space="preserve"> </w:t>
            </w:r>
            <w:r w:rsidRPr="003D1837">
              <w:rPr>
                <w:rFonts w:eastAsia="Calibri" w:cstheme="minorHAnsi"/>
                <w:sz w:val="22"/>
                <w:szCs w:val="22"/>
              </w:rPr>
              <w:t>dostępne</w:t>
            </w:r>
            <w:r w:rsidRPr="003D1837">
              <w:rPr>
                <w:rFonts w:cstheme="minorHAnsi"/>
                <w:sz w:val="22"/>
                <w:szCs w:val="22"/>
              </w:rPr>
              <w:t xml:space="preserve"> dla rolników, </w:t>
            </w:r>
            <w:r w:rsidRPr="003D1837">
              <w:rPr>
                <w:rFonts w:eastAsia="Calibri" w:cstheme="minorHAnsi"/>
                <w:sz w:val="22"/>
                <w:szCs w:val="22"/>
              </w:rPr>
              <w:t>leśników,</w:t>
            </w:r>
            <w:r w:rsidRPr="003D1837">
              <w:rPr>
                <w:rFonts w:cstheme="minorHAnsi"/>
                <w:sz w:val="22"/>
                <w:szCs w:val="22"/>
              </w:rPr>
              <w:t xml:space="preserve"> doradców i innych zainteresowanych </w:t>
            </w:r>
            <w:r w:rsidRPr="003D1837">
              <w:rPr>
                <w:rFonts w:eastAsia="Calibri" w:cstheme="minorHAnsi"/>
                <w:sz w:val="22"/>
                <w:szCs w:val="22"/>
              </w:rPr>
              <w:t>użytkowników.</w:t>
            </w:r>
          </w:p>
        </w:tc>
        <w:tc>
          <w:tcPr>
            <w:tcW w:w="2126" w:type="dxa"/>
          </w:tcPr>
          <w:p w14:paraId="32780566" w14:textId="1E4BEC6A" w:rsidR="00901D86" w:rsidRPr="003D1837" w:rsidRDefault="00FC6E5C" w:rsidP="00BC7D73">
            <w:pPr>
              <w:spacing w:line="276" w:lineRule="auto"/>
              <w:rPr>
                <w:rFonts w:cstheme="minorHAnsi"/>
                <w:sz w:val="22"/>
                <w:szCs w:val="22"/>
              </w:rPr>
            </w:pPr>
            <w:r w:rsidRPr="003D1837">
              <w:rPr>
                <w:rFonts w:cstheme="minorHAnsi"/>
                <w:sz w:val="22"/>
                <w:szCs w:val="22"/>
              </w:rPr>
              <w:t>Ministerstwo Rolnictwa i Rozwoju Wsi</w:t>
            </w:r>
          </w:p>
        </w:tc>
      </w:tr>
      <w:tr w:rsidR="00C05FD8" w:rsidRPr="003D1837" w14:paraId="52FB9060" w14:textId="77777777" w:rsidTr="003D1837">
        <w:tc>
          <w:tcPr>
            <w:tcW w:w="988" w:type="dxa"/>
          </w:tcPr>
          <w:p w14:paraId="25C47BEC" w14:textId="31858D5D" w:rsidR="00901D86" w:rsidRPr="003D1837" w:rsidRDefault="00901D86" w:rsidP="00BC7D73">
            <w:pPr>
              <w:spacing w:line="276" w:lineRule="auto"/>
              <w:rPr>
                <w:rFonts w:cstheme="minorHAnsi"/>
                <w:sz w:val="22"/>
                <w:szCs w:val="22"/>
              </w:rPr>
            </w:pPr>
            <w:r w:rsidRPr="003D1837">
              <w:rPr>
                <w:rFonts w:cstheme="minorHAnsi"/>
                <w:sz w:val="22"/>
                <w:szCs w:val="22"/>
              </w:rPr>
              <w:t>5.2.1</w:t>
            </w:r>
          </w:p>
        </w:tc>
        <w:tc>
          <w:tcPr>
            <w:tcW w:w="3118" w:type="dxa"/>
          </w:tcPr>
          <w:p w14:paraId="7DD2CAB2" w14:textId="6B8D06F8" w:rsidR="00901D86" w:rsidRPr="003D1837" w:rsidRDefault="00901D86" w:rsidP="00BC7D73">
            <w:pPr>
              <w:spacing w:line="276" w:lineRule="auto"/>
              <w:rPr>
                <w:rFonts w:cstheme="minorHAnsi"/>
                <w:sz w:val="22"/>
                <w:szCs w:val="22"/>
              </w:rPr>
            </w:pPr>
            <w:r w:rsidRPr="003D1837">
              <w:rPr>
                <w:rFonts w:cstheme="minorHAnsi"/>
                <w:sz w:val="22"/>
                <w:szCs w:val="22"/>
              </w:rPr>
              <w:t>Aktywna współpraca z innymi krajami w zakresie innowacji, rozwoju nowych technologii i sztucznej inteligencji.</w:t>
            </w:r>
          </w:p>
        </w:tc>
        <w:tc>
          <w:tcPr>
            <w:tcW w:w="1418" w:type="dxa"/>
          </w:tcPr>
          <w:p w14:paraId="1AB71730" w14:textId="1C513E4C" w:rsidR="00901D86" w:rsidRPr="003D1837" w:rsidRDefault="00901D86" w:rsidP="00BC7D73">
            <w:pPr>
              <w:spacing w:line="276" w:lineRule="auto"/>
              <w:rPr>
                <w:rFonts w:cstheme="minorHAnsi"/>
                <w:sz w:val="22"/>
                <w:szCs w:val="22"/>
              </w:rPr>
            </w:pPr>
            <w:r w:rsidRPr="003D1837">
              <w:rPr>
                <w:rFonts w:cstheme="minorHAnsi"/>
                <w:sz w:val="22"/>
                <w:szCs w:val="22"/>
              </w:rPr>
              <w:t>2027</w:t>
            </w:r>
          </w:p>
        </w:tc>
        <w:tc>
          <w:tcPr>
            <w:tcW w:w="7796" w:type="dxa"/>
          </w:tcPr>
          <w:p w14:paraId="7D013E1D" w14:textId="1446499F" w:rsidR="00901D86" w:rsidRPr="003D1837" w:rsidRDefault="00901D86" w:rsidP="003D1837">
            <w:pPr>
              <w:spacing w:line="276" w:lineRule="auto"/>
              <w:ind w:right="177"/>
              <w:rPr>
                <w:rFonts w:cstheme="minorHAnsi"/>
                <w:sz w:val="22"/>
                <w:szCs w:val="22"/>
              </w:rPr>
            </w:pPr>
            <w:r w:rsidRPr="003D1837">
              <w:rPr>
                <w:rFonts w:cstheme="minorHAnsi"/>
                <w:sz w:val="22"/>
                <w:szCs w:val="22"/>
              </w:rPr>
              <w:t>Uruchomienie procesu naboru Radców Technologicznych w Ambasadach RP, którzy mają być odpowiedzialni za promocję polskich rozwiązań technologicznych, w tym AI oraz łączenie polskiego ekosytemu technologicznego z ekosystemami krajów wysoko rozwiniętych technologicznie.</w:t>
            </w:r>
          </w:p>
        </w:tc>
        <w:tc>
          <w:tcPr>
            <w:tcW w:w="2126" w:type="dxa"/>
          </w:tcPr>
          <w:p w14:paraId="33B8C8C9" w14:textId="656D7D58" w:rsidR="00901D86" w:rsidRPr="003D1837" w:rsidRDefault="00FC6E5C" w:rsidP="00BC7D73">
            <w:pPr>
              <w:spacing w:line="276" w:lineRule="auto"/>
              <w:rPr>
                <w:rFonts w:cstheme="minorHAnsi"/>
                <w:sz w:val="22"/>
                <w:szCs w:val="22"/>
              </w:rPr>
            </w:pPr>
            <w:r w:rsidRPr="003D1837">
              <w:rPr>
                <w:rFonts w:cstheme="minorHAnsi"/>
                <w:sz w:val="22"/>
                <w:szCs w:val="22"/>
              </w:rPr>
              <w:t>Ministerstwo Rozwoju i Technologii</w:t>
            </w:r>
          </w:p>
        </w:tc>
      </w:tr>
      <w:tr w:rsidR="00C05FD8" w:rsidRPr="003D1837" w14:paraId="7C54D208" w14:textId="77777777" w:rsidTr="003D1837">
        <w:tc>
          <w:tcPr>
            <w:tcW w:w="988" w:type="dxa"/>
          </w:tcPr>
          <w:p w14:paraId="14AA848B" w14:textId="04A0A88D" w:rsidR="00901D86" w:rsidRPr="003D1837" w:rsidRDefault="00901D86" w:rsidP="00BC7D73">
            <w:pPr>
              <w:spacing w:line="276" w:lineRule="auto"/>
              <w:rPr>
                <w:rFonts w:cstheme="minorHAnsi"/>
                <w:sz w:val="22"/>
                <w:szCs w:val="22"/>
              </w:rPr>
            </w:pPr>
            <w:r w:rsidRPr="003D1837">
              <w:rPr>
                <w:rFonts w:cstheme="minorHAnsi"/>
                <w:sz w:val="22"/>
                <w:szCs w:val="22"/>
              </w:rPr>
              <w:t>5.2.2</w:t>
            </w:r>
          </w:p>
        </w:tc>
        <w:tc>
          <w:tcPr>
            <w:tcW w:w="3118" w:type="dxa"/>
          </w:tcPr>
          <w:p w14:paraId="6CAB918C" w14:textId="226EEED5" w:rsidR="00901D86" w:rsidRPr="003D1837" w:rsidRDefault="00901D86" w:rsidP="00BC7D73">
            <w:pPr>
              <w:spacing w:line="276" w:lineRule="auto"/>
              <w:rPr>
                <w:rFonts w:cstheme="minorHAnsi"/>
                <w:sz w:val="22"/>
                <w:szCs w:val="22"/>
              </w:rPr>
            </w:pPr>
            <w:r w:rsidRPr="003D1837">
              <w:rPr>
                <w:rFonts w:cstheme="minorHAnsi"/>
                <w:sz w:val="22"/>
                <w:szCs w:val="22"/>
              </w:rPr>
              <w:t>Skoordynowanie planu działania w ramach szerszych inicjatyw europejskich i międzynarodowych.</w:t>
            </w:r>
          </w:p>
        </w:tc>
        <w:tc>
          <w:tcPr>
            <w:tcW w:w="1418" w:type="dxa"/>
          </w:tcPr>
          <w:p w14:paraId="0CFBABE3" w14:textId="14CD3168" w:rsidR="00901D86" w:rsidRPr="003D1837" w:rsidRDefault="00901D86" w:rsidP="00BC7D73">
            <w:pPr>
              <w:spacing w:line="276" w:lineRule="auto"/>
              <w:rPr>
                <w:rFonts w:cstheme="minorHAnsi"/>
                <w:sz w:val="22"/>
                <w:szCs w:val="22"/>
              </w:rPr>
            </w:pPr>
            <w:r w:rsidRPr="003D1837">
              <w:rPr>
                <w:rFonts w:cstheme="minorHAnsi"/>
                <w:sz w:val="22"/>
                <w:szCs w:val="22"/>
              </w:rPr>
              <w:t>2027</w:t>
            </w:r>
          </w:p>
        </w:tc>
        <w:tc>
          <w:tcPr>
            <w:tcW w:w="7796" w:type="dxa"/>
          </w:tcPr>
          <w:p w14:paraId="2DFDD90A" w14:textId="467B968B" w:rsidR="00901D86" w:rsidRPr="003D1837" w:rsidRDefault="00901D86" w:rsidP="003D1837">
            <w:pPr>
              <w:spacing w:line="276" w:lineRule="auto"/>
              <w:rPr>
                <w:rFonts w:cstheme="minorHAnsi"/>
                <w:sz w:val="22"/>
                <w:szCs w:val="22"/>
              </w:rPr>
            </w:pPr>
            <w:r w:rsidRPr="003D1837">
              <w:rPr>
                <w:rFonts w:cstheme="minorHAnsi"/>
                <w:sz w:val="22"/>
                <w:szCs w:val="22"/>
              </w:rPr>
              <w:t xml:space="preserve">Kontynuacja </w:t>
            </w:r>
            <w:r w:rsidRPr="003D1837">
              <w:rPr>
                <w:rFonts w:eastAsia="Calibri" w:cstheme="minorHAnsi"/>
                <w:sz w:val="22"/>
                <w:szCs w:val="22"/>
              </w:rPr>
              <w:t>działań</w:t>
            </w:r>
            <w:r w:rsidRPr="003D1837">
              <w:rPr>
                <w:rFonts w:cstheme="minorHAnsi"/>
                <w:sz w:val="22"/>
                <w:szCs w:val="22"/>
              </w:rPr>
              <w:t xml:space="preserve"> na rzecz </w:t>
            </w:r>
            <w:r w:rsidRPr="003D1837">
              <w:rPr>
                <w:rFonts w:eastAsia="Calibri" w:cstheme="minorHAnsi"/>
                <w:sz w:val="22"/>
                <w:szCs w:val="22"/>
              </w:rPr>
              <w:t>udziału</w:t>
            </w:r>
            <w:r w:rsidRPr="003D1837">
              <w:rPr>
                <w:rFonts w:cstheme="minorHAnsi"/>
                <w:sz w:val="22"/>
                <w:szCs w:val="22"/>
              </w:rPr>
              <w:t xml:space="preserve"> nadzorowanych instytutów badawczych oraz </w:t>
            </w:r>
            <w:r w:rsidRPr="003D1837">
              <w:rPr>
                <w:rFonts w:eastAsia="Calibri" w:cstheme="minorHAnsi"/>
                <w:sz w:val="22"/>
                <w:szCs w:val="22"/>
              </w:rPr>
              <w:t>podległych</w:t>
            </w:r>
            <w:r w:rsidRPr="003D1837">
              <w:rPr>
                <w:rFonts w:cstheme="minorHAnsi"/>
                <w:sz w:val="22"/>
                <w:szCs w:val="22"/>
              </w:rPr>
              <w:t xml:space="preserve"> jednostek doradztwa rolniczego</w:t>
            </w:r>
            <w:r w:rsidR="00850BAB" w:rsidRPr="003D1837">
              <w:rPr>
                <w:rFonts w:cstheme="minorHAnsi"/>
                <w:sz w:val="22"/>
                <w:szCs w:val="22"/>
              </w:rPr>
              <w:t xml:space="preserve"> </w:t>
            </w:r>
            <w:r w:rsidRPr="003D1837">
              <w:rPr>
                <w:rFonts w:cstheme="minorHAnsi"/>
                <w:sz w:val="22"/>
                <w:szCs w:val="22"/>
              </w:rPr>
              <w:t xml:space="preserve">w </w:t>
            </w:r>
            <w:r w:rsidRPr="003D1837">
              <w:rPr>
                <w:rFonts w:eastAsia="Calibri" w:cstheme="minorHAnsi"/>
                <w:sz w:val="22"/>
                <w:szCs w:val="22"/>
              </w:rPr>
              <w:t>działaniach</w:t>
            </w:r>
            <w:r w:rsidRPr="003D1837">
              <w:rPr>
                <w:rFonts w:cstheme="minorHAnsi"/>
                <w:sz w:val="22"/>
                <w:szCs w:val="22"/>
              </w:rPr>
              <w:t xml:space="preserve"> i pracach </w:t>
            </w:r>
            <w:r w:rsidRPr="003D1837">
              <w:rPr>
                <w:rFonts w:eastAsia="Calibri" w:cstheme="minorHAnsi"/>
                <w:sz w:val="22"/>
                <w:szCs w:val="22"/>
              </w:rPr>
              <w:t>związanych</w:t>
            </w:r>
            <w:r w:rsidRPr="003D1837">
              <w:rPr>
                <w:rFonts w:cstheme="minorHAnsi"/>
                <w:sz w:val="22"/>
                <w:szCs w:val="22"/>
              </w:rPr>
              <w:t xml:space="preserve"> z </w:t>
            </w:r>
            <w:r w:rsidRPr="003D1837">
              <w:rPr>
                <w:rFonts w:eastAsia="Calibri" w:cstheme="minorHAnsi"/>
                <w:sz w:val="22"/>
                <w:szCs w:val="22"/>
              </w:rPr>
              <w:t>realizacją</w:t>
            </w:r>
            <w:r w:rsidRPr="003D1837">
              <w:rPr>
                <w:rFonts w:cstheme="minorHAnsi"/>
                <w:sz w:val="22"/>
                <w:szCs w:val="22"/>
              </w:rPr>
              <w:t xml:space="preserve"> projektów oraz inicjatyw w obszarze AI na forum </w:t>
            </w:r>
            <w:r w:rsidRPr="003D1837">
              <w:rPr>
                <w:rFonts w:eastAsia="Calibri" w:cstheme="minorHAnsi"/>
                <w:sz w:val="22"/>
                <w:szCs w:val="22"/>
              </w:rPr>
              <w:t>międzynarodowym.</w:t>
            </w:r>
          </w:p>
        </w:tc>
        <w:tc>
          <w:tcPr>
            <w:tcW w:w="2126" w:type="dxa"/>
          </w:tcPr>
          <w:p w14:paraId="7E7C2999" w14:textId="4E5EC354" w:rsidR="00901D86" w:rsidRPr="003D1837" w:rsidRDefault="00FC6E5C" w:rsidP="00BC7D73">
            <w:pPr>
              <w:spacing w:line="276" w:lineRule="auto"/>
              <w:rPr>
                <w:rFonts w:cstheme="minorHAnsi"/>
                <w:sz w:val="22"/>
                <w:szCs w:val="22"/>
              </w:rPr>
            </w:pPr>
            <w:r w:rsidRPr="003D1837">
              <w:rPr>
                <w:rFonts w:cstheme="minorHAnsi"/>
                <w:sz w:val="22"/>
                <w:szCs w:val="22"/>
              </w:rPr>
              <w:t>Ministerstwo Rolnictwa i Rozwoju Wsi</w:t>
            </w:r>
          </w:p>
        </w:tc>
      </w:tr>
      <w:tr w:rsidR="00C05FD8" w:rsidRPr="003D1837" w14:paraId="1C0D1922" w14:textId="77777777" w:rsidTr="003D1837">
        <w:tc>
          <w:tcPr>
            <w:tcW w:w="988" w:type="dxa"/>
          </w:tcPr>
          <w:p w14:paraId="26EC3102" w14:textId="0870342B" w:rsidR="00901D86" w:rsidRPr="003D1837" w:rsidRDefault="00901D86" w:rsidP="00BC7D73">
            <w:pPr>
              <w:spacing w:line="276" w:lineRule="auto"/>
              <w:rPr>
                <w:rFonts w:cstheme="minorHAnsi"/>
                <w:sz w:val="22"/>
                <w:szCs w:val="22"/>
              </w:rPr>
            </w:pPr>
            <w:r w:rsidRPr="003D1837">
              <w:rPr>
                <w:rFonts w:cstheme="minorHAnsi"/>
                <w:sz w:val="22"/>
                <w:szCs w:val="22"/>
              </w:rPr>
              <w:t>5.2.3</w:t>
            </w:r>
          </w:p>
        </w:tc>
        <w:tc>
          <w:tcPr>
            <w:tcW w:w="3118" w:type="dxa"/>
          </w:tcPr>
          <w:p w14:paraId="4E20ECAC" w14:textId="538E1921" w:rsidR="00901D86" w:rsidRPr="003D1837" w:rsidRDefault="00901D86" w:rsidP="00BC7D73">
            <w:pPr>
              <w:spacing w:line="276" w:lineRule="auto"/>
              <w:rPr>
                <w:rFonts w:cstheme="minorHAnsi"/>
                <w:sz w:val="22"/>
                <w:szCs w:val="22"/>
              </w:rPr>
            </w:pPr>
            <w:r w:rsidRPr="003D1837">
              <w:rPr>
                <w:rFonts w:cstheme="minorHAnsi"/>
                <w:sz w:val="22"/>
                <w:szCs w:val="22"/>
              </w:rPr>
              <w:t>Promowanie międzynarodowych programów finansowych UE w celu rozwoju AI.</w:t>
            </w:r>
          </w:p>
        </w:tc>
        <w:tc>
          <w:tcPr>
            <w:tcW w:w="1418" w:type="dxa"/>
          </w:tcPr>
          <w:p w14:paraId="60245F3E" w14:textId="0D66FA15" w:rsidR="00901D86" w:rsidRPr="003D1837" w:rsidRDefault="00901D86" w:rsidP="00BC7D73">
            <w:pPr>
              <w:spacing w:line="276" w:lineRule="auto"/>
              <w:rPr>
                <w:rFonts w:cstheme="minorHAnsi"/>
                <w:sz w:val="22"/>
                <w:szCs w:val="22"/>
              </w:rPr>
            </w:pPr>
            <w:r w:rsidRPr="003D1837">
              <w:rPr>
                <w:rFonts w:cstheme="minorHAnsi"/>
                <w:sz w:val="22"/>
                <w:szCs w:val="22"/>
              </w:rPr>
              <w:t>2027</w:t>
            </w:r>
          </w:p>
        </w:tc>
        <w:tc>
          <w:tcPr>
            <w:tcW w:w="7796" w:type="dxa"/>
          </w:tcPr>
          <w:p w14:paraId="6E66C8C7" w14:textId="4115A74A" w:rsidR="00901D86" w:rsidRPr="003D1837" w:rsidRDefault="00901D86" w:rsidP="003D1837">
            <w:pPr>
              <w:spacing w:line="276" w:lineRule="auto"/>
              <w:rPr>
                <w:rFonts w:cstheme="minorHAnsi"/>
                <w:sz w:val="22"/>
                <w:szCs w:val="22"/>
              </w:rPr>
            </w:pPr>
            <w:r w:rsidRPr="003D1837">
              <w:rPr>
                <w:rFonts w:cstheme="minorHAnsi"/>
                <w:sz w:val="22"/>
                <w:szCs w:val="22"/>
              </w:rPr>
              <w:t xml:space="preserve">Kontynuacja </w:t>
            </w:r>
            <w:r w:rsidRPr="003D1837">
              <w:rPr>
                <w:rFonts w:eastAsia="Calibri" w:cstheme="minorHAnsi"/>
                <w:sz w:val="22"/>
                <w:szCs w:val="22"/>
              </w:rPr>
              <w:t>działań</w:t>
            </w:r>
            <w:r w:rsidRPr="003D1837">
              <w:rPr>
                <w:rFonts w:cstheme="minorHAnsi"/>
                <w:sz w:val="22"/>
                <w:szCs w:val="22"/>
              </w:rPr>
              <w:t xml:space="preserve"> MRiRW</w:t>
            </w:r>
            <w:r w:rsidR="00850BAB" w:rsidRPr="003D1837">
              <w:rPr>
                <w:rFonts w:cstheme="minorHAnsi"/>
                <w:sz w:val="22"/>
                <w:szCs w:val="22"/>
              </w:rPr>
              <w:t xml:space="preserve"> </w:t>
            </w:r>
            <w:r w:rsidRPr="003D1837">
              <w:rPr>
                <w:rFonts w:cstheme="minorHAnsi"/>
                <w:sz w:val="22"/>
                <w:szCs w:val="22"/>
              </w:rPr>
              <w:t xml:space="preserve">na rzecz </w:t>
            </w:r>
            <w:r w:rsidRPr="003D1837">
              <w:rPr>
                <w:rFonts w:eastAsia="Calibri" w:cstheme="minorHAnsi"/>
                <w:sz w:val="22"/>
                <w:szCs w:val="22"/>
              </w:rPr>
              <w:t>zwiększenia</w:t>
            </w:r>
            <w:r w:rsidRPr="003D1837">
              <w:rPr>
                <w:rFonts w:cstheme="minorHAnsi"/>
                <w:sz w:val="22"/>
                <w:szCs w:val="22"/>
              </w:rPr>
              <w:t xml:space="preserve"> </w:t>
            </w:r>
            <w:r w:rsidRPr="003D1837">
              <w:rPr>
                <w:rFonts w:eastAsia="Calibri" w:cstheme="minorHAnsi"/>
                <w:sz w:val="22"/>
                <w:szCs w:val="22"/>
              </w:rPr>
              <w:t>udziału</w:t>
            </w:r>
            <w:r w:rsidRPr="003D1837">
              <w:rPr>
                <w:rFonts w:cstheme="minorHAnsi"/>
                <w:sz w:val="22"/>
                <w:szCs w:val="22"/>
              </w:rPr>
              <w:t xml:space="preserve"> nadzorowanych jednostek w unijnym programie ramowym na badania i innowacje -</w:t>
            </w:r>
            <w:r w:rsidR="00850BAB" w:rsidRPr="003D1837">
              <w:rPr>
                <w:rFonts w:cstheme="minorHAnsi"/>
                <w:sz w:val="22"/>
                <w:szCs w:val="22"/>
              </w:rPr>
              <w:t xml:space="preserve"> </w:t>
            </w:r>
            <w:r w:rsidRPr="003D1837">
              <w:rPr>
                <w:rFonts w:cstheme="minorHAnsi"/>
                <w:sz w:val="22"/>
                <w:szCs w:val="22"/>
              </w:rPr>
              <w:t xml:space="preserve">Program Horyzont Europa. Kontynuacja prac </w:t>
            </w:r>
            <w:r w:rsidRPr="003D1837">
              <w:rPr>
                <w:rFonts w:eastAsia="Calibri" w:cstheme="minorHAnsi"/>
                <w:sz w:val="22"/>
                <w:szCs w:val="22"/>
              </w:rPr>
              <w:t>związanych</w:t>
            </w:r>
            <w:r w:rsidRPr="003D1837">
              <w:rPr>
                <w:rFonts w:cstheme="minorHAnsi"/>
                <w:sz w:val="22"/>
                <w:szCs w:val="22"/>
              </w:rPr>
              <w:t xml:space="preserve"> z wypracowaniem wspólnej mapy drogowej dla </w:t>
            </w:r>
            <w:r w:rsidRPr="003D1837">
              <w:rPr>
                <w:rFonts w:eastAsia="Calibri" w:cstheme="minorHAnsi"/>
                <w:sz w:val="22"/>
                <w:szCs w:val="22"/>
              </w:rPr>
              <w:t>zwiększenia</w:t>
            </w:r>
            <w:r w:rsidRPr="003D1837">
              <w:rPr>
                <w:rFonts w:cstheme="minorHAnsi"/>
                <w:sz w:val="22"/>
                <w:szCs w:val="22"/>
              </w:rPr>
              <w:t xml:space="preserve"> </w:t>
            </w:r>
            <w:r w:rsidRPr="003D1837">
              <w:rPr>
                <w:rFonts w:eastAsia="Calibri" w:cstheme="minorHAnsi"/>
                <w:sz w:val="22"/>
                <w:szCs w:val="22"/>
              </w:rPr>
              <w:t>udziału</w:t>
            </w:r>
            <w:r w:rsidRPr="003D1837">
              <w:rPr>
                <w:rFonts w:cstheme="minorHAnsi"/>
                <w:sz w:val="22"/>
                <w:szCs w:val="22"/>
              </w:rPr>
              <w:t xml:space="preserve"> w kolejnym programie ramowym na badania i innowacje Horyzont Europa. Realizowane </w:t>
            </w:r>
            <w:r w:rsidRPr="003D1837">
              <w:rPr>
                <w:rFonts w:eastAsia="Calibri" w:cstheme="minorHAnsi"/>
                <w:sz w:val="22"/>
                <w:szCs w:val="22"/>
              </w:rPr>
              <w:t>są</w:t>
            </w:r>
            <w:r w:rsidRPr="003D1837">
              <w:rPr>
                <w:rFonts w:cstheme="minorHAnsi"/>
                <w:sz w:val="22"/>
                <w:szCs w:val="22"/>
              </w:rPr>
              <w:t xml:space="preserve"> </w:t>
            </w:r>
            <w:r w:rsidRPr="003D1837">
              <w:rPr>
                <w:rFonts w:eastAsia="Calibri" w:cstheme="minorHAnsi"/>
                <w:sz w:val="22"/>
                <w:szCs w:val="22"/>
              </w:rPr>
              <w:t>działania</w:t>
            </w:r>
            <w:r w:rsidRPr="003D1837">
              <w:rPr>
                <w:rFonts w:cstheme="minorHAnsi"/>
                <w:sz w:val="22"/>
                <w:szCs w:val="22"/>
              </w:rPr>
              <w:t xml:space="preserve"> </w:t>
            </w:r>
            <w:r w:rsidRPr="003D1837">
              <w:rPr>
                <w:rFonts w:eastAsia="Calibri" w:cstheme="minorHAnsi"/>
                <w:sz w:val="22"/>
                <w:szCs w:val="22"/>
              </w:rPr>
              <w:t>wspierające</w:t>
            </w:r>
            <w:r w:rsidRPr="003D1837">
              <w:rPr>
                <w:rFonts w:cstheme="minorHAnsi"/>
                <w:sz w:val="22"/>
                <w:szCs w:val="22"/>
              </w:rPr>
              <w:t xml:space="preserve"> nadzorowane jednostki w kierunku tworzenia konsorcjów - dedykowane spotkania/ kompleksowe zestawienie </w:t>
            </w:r>
            <w:r w:rsidRPr="003D1837">
              <w:rPr>
                <w:rFonts w:eastAsia="Calibri" w:cstheme="minorHAnsi"/>
                <w:sz w:val="22"/>
                <w:szCs w:val="22"/>
              </w:rPr>
              <w:lastRenderedPageBreak/>
              <w:t>możliwości</w:t>
            </w:r>
            <w:r w:rsidRPr="003D1837">
              <w:rPr>
                <w:rFonts w:cstheme="minorHAnsi"/>
                <w:sz w:val="22"/>
                <w:szCs w:val="22"/>
              </w:rPr>
              <w:t xml:space="preserve"> </w:t>
            </w:r>
            <w:r w:rsidRPr="003D1837">
              <w:rPr>
                <w:rFonts w:eastAsia="Calibri" w:cstheme="minorHAnsi"/>
                <w:sz w:val="22"/>
                <w:szCs w:val="22"/>
              </w:rPr>
              <w:t>udziału</w:t>
            </w:r>
            <w:r w:rsidRPr="003D1837">
              <w:rPr>
                <w:rFonts w:cstheme="minorHAnsi"/>
                <w:sz w:val="22"/>
                <w:szCs w:val="22"/>
              </w:rPr>
              <w:t xml:space="preserve"> poszczególnych jednostek w konkursach Horyzont Europa. </w:t>
            </w:r>
            <w:r w:rsidRPr="003D1837">
              <w:rPr>
                <w:rFonts w:eastAsia="Calibri" w:cstheme="minorHAnsi"/>
                <w:sz w:val="22"/>
                <w:szCs w:val="22"/>
              </w:rPr>
              <w:t>Działania</w:t>
            </w:r>
            <w:r w:rsidRPr="003D1837">
              <w:rPr>
                <w:rFonts w:cstheme="minorHAnsi"/>
                <w:sz w:val="22"/>
                <w:szCs w:val="22"/>
              </w:rPr>
              <w:t xml:space="preserve"> </w:t>
            </w:r>
            <w:r w:rsidRPr="003D1837">
              <w:rPr>
                <w:rFonts w:eastAsia="Calibri" w:cstheme="minorHAnsi"/>
                <w:sz w:val="22"/>
                <w:szCs w:val="22"/>
              </w:rPr>
              <w:t>związane</w:t>
            </w:r>
            <w:r w:rsidRPr="003D1837">
              <w:rPr>
                <w:rFonts w:cstheme="minorHAnsi"/>
                <w:sz w:val="22"/>
                <w:szCs w:val="22"/>
              </w:rPr>
              <w:t xml:space="preserve"> z </w:t>
            </w:r>
            <w:r w:rsidRPr="003D1837">
              <w:rPr>
                <w:rFonts w:eastAsia="Calibri" w:cstheme="minorHAnsi"/>
                <w:sz w:val="22"/>
                <w:szCs w:val="22"/>
              </w:rPr>
              <w:t>udziałem</w:t>
            </w:r>
            <w:r w:rsidRPr="003D1837">
              <w:rPr>
                <w:rFonts w:cstheme="minorHAnsi"/>
                <w:sz w:val="22"/>
                <w:szCs w:val="22"/>
              </w:rPr>
              <w:t xml:space="preserve"> w Europejskim partnerstwie Horyzont Europa Agriculture of Data.</w:t>
            </w:r>
          </w:p>
        </w:tc>
        <w:tc>
          <w:tcPr>
            <w:tcW w:w="2126" w:type="dxa"/>
          </w:tcPr>
          <w:p w14:paraId="783172C6" w14:textId="0270F6C7" w:rsidR="00901D86" w:rsidRPr="003D1837" w:rsidRDefault="00FC6E5C" w:rsidP="00BC7D73">
            <w:pPr>
              <w:spacing w:line="276" w:lineRule="auto"/>
              <w:rPr>
                <w:rFonts w:cstheme="minorHAnsi"/>
                <w:sz w:val="22"/>
                <w:szCs w:val="22"/>
              </w:rPr>
            </w:pPr>
            <w:r w:rsidRPr="003D1837">
              <w:rPr>
                <w:rFonts w:cstheme="minorHAnsi"/>
                <w:sz w:val="22"/>
                <w:szCs w:val="22"/>
              </w:rPr>
              <w:lastRenderedPageBreak/>
              <w:t>Ministerstwo Rolnictwa i Rozwoju Wsi</w:t>
            </w:r>
          </w:p>
        </w:tc>
      </w:tr>
      <w:tr w:rsidR="00C05FD8" w:rsidRPr="003D1837" w14:paraId="4E5CBF91" w14:textId="77777777" w:rsidTr="003D1837">
        <w:tc>
          <w:tcPr>
            <w:tcW w:w="988" w:type="dxa"/>
          </w:tcPr>
          <w:p w14:paraId="0E48A96A" w14:textId="53E27DFC" w:rsidR="00901D86" w:rsidRPr="003D1837" w:rsidRDefault="00901D86" w:rsidP="00BC7D73">
            <w:pPr>
              <w:spacing w:line="276" w:lineRule="auto"/>
              <w:rPr>
                <w:rFonts w:cstheme="minorHAnsi"/>
                <w:sz w:val="22"/>
                <w:szCs w:val="22"/>
              </w:rPr>
            </w:pPr>
            <w:r w:rsidRPr="003D1837">
              <w:rPr>
                <w:rFonts w:cstheme="minorHAnsi"/>
                <w:sz w:val="22"/>
                <w:szCs w:val="22"/>
              </w:rPr>
              <w:t>5.2.3</w:t>
            </w:r>
          </w:p>
        </w:tc>
        <w:tc>
          <w:tcPr>
            <w:tcW w:w="3118" w:type="dxa"/>
          </w:tcPr>
          <w:p w14:paraId="149805C7" w14:textId="3308130D" w:rsidR="00901D86" w:rsidRPr="003D1837" w:rsidRDefault="00901D86" w:rsidP="00BC7D73">
            <w:pPr>
              <w:spacing w:line="276" w:lineRule="auto"/>
              <w:rPr>
                <w:rFonts w:cstheme="minorHAnsi"/>
                <w:sz w:val="22"/>
                <w:szCs w:val="22"/>
              </w:rPr>
            </w:pPr>
            <w:r w:rsidRPr="003D1837">
              <w:rPr>
                <w:rFonts w:cstheme="minorHAnsi"/>
                <w:sz w:val="22"/>
                <w:szCs w:val="22"/>
              </w:rPr>
              <w:t>Promowanie międzynarodowych programów finansowych UE w celu rozwoju AI.</w:t>
            </w:r>
          </w:p>
        </w:tc>
        <w:tc>
          <w:tcPr>
            <w:tcW w:w="1418" w:type="dxa"/>
          </w:tcPr>
          <w:p w14:paraId="27225499" w14:textId="57CF9FC8" w:rsidR="00901D86" w:rsidRPr="003D1837" w:rsidRDefault="00901D86" w:rsidP="00BC7D73">
            <w:pPr>
              <w:spacing w:line="276" w:lineRule="auto"/>
              <w:rPr>
                <w:rFonts w:cstheme="minorHAnsi"/>
                <w:sz w:val="22"/>
                <w:szCs w:val="22"/>
              </w:rPr>
            </w:pPr>
            <w:r w:rsidRPr="003D1837">
              <w:rPr>
                <w:rFonts w:cstheme="minorHAnsi"/>
                <w:sz w:val="22"/>
                <w:szCs w:val="22"/>
              </w:rPr>
              <w:t>2027</w:t>
            </w:r>
          </w:p>
        </w:tc>
        <w:tc>
          <w:tcPr>
            <w:tcW w:w="7796" w:type="dxa"/>
          </w:tcPr>
          <w:p w14:paraId="6B1438FD" w14:textId="0AFC6D55" w:rsidR="00901D86" w:rsidRPr="003D1837" w:rsidRDefault="00901D86" w:rsidP="003D1837">
            <w:pPr>
              <w:spacing w:line="276" w:lineRule="auto"/>
              <w:rPr>
                <w:rFonts w:cstheme="minorHAnsi"/>
                <w:sz w:val="22"/>
                <w:szCs w:val="22"/>
              </w:rPr>
            </w:pPr>
            <w:r w:rsidRPr="003D1837">
              <w:rPr>
                <w:rFonts w:cstheme="minorHAnsi"/>
                <w:sz w:val="22"/>
                <w:szCs w:val="22"/>
              </w:rPr>
              <w:t xml:space="preserve">Zbudowanie strony informującej o programie Digital Europe, prowadzenie działań informujących o DEP, organizowanych naborach i polityki cyfrowej UE, wspieranie udziału polskich podmiotów w naborach i projektach DEP; jeden z 6 głównych celów DEP dotyczy AI i w ramach tego obszaru na poziomie UE podejmowanych jest szereg działań; KPK DEP działa od jesieni 2023. </w:t>
            </w:r>
          </w:p>
        </w:tc>
        <w:tc>
          <w:tcPr>
            <w:tcW w:w="2126" w:type="dxa"/>
          </w:tcPr>
          <w:p w14:paraId="01DB1FB9" w14:textId="1D5E334C" w:rsidR="00901D86" w:rsidRPr="003D1837" w:rsidRDefault="00901D86" w:rsidP="00BC7D73">
            <w:pPr>
              <w:spacing w:line="276" w:lineRule="auto"/>
              <w:rPr>
                <w:rFonts w:cstheme="minorHAnsi"/>
                <w:sz w:val="22"/>
                <w:szCs w:val="22"/>
              </w:rPr>
            </w:pPr>
            <w:r w:rsidRPr="003D1837">
              <w:rPr>
                <w:rFonts w:cstheme="minorHAnsi"/>
                <w:sz w:val="22"/>
                <w:szCs w:val="22"/>
              </w:rPr>
              <w:t>Krajowy Punkt Kontaktowy dla Programu Digital Europe w Centrum Projektów Polska Cyfrowa</w:t>
            </w:r>
          </w:p>
        </w:tc>
      </w:tr>
      <w:tr w:rsidR="00C05FD8" w:rsidRPr="003D1837" w14:paraId="49D48B7B" w14:textId="77777777" w:rsidTr="003D1837">
        <w:tc>
          <w:tcPr>
            <w:tcW w:w="988" w:type="dxa"/>
          </w:tcPr>
          <w:p w14:paraId="0636904C" w14:textId="2ABA7FB6" w:rsidR="00901D86" w:rsidRPr="003D1837" w:rsidRDefault="00901D86" w:rsidP="00BC7D73">
            <w:pPr>
              <w:spacing w:line="276" w:lineRule="auto"/>
              <w:rPr>
                <w:rFonts w:cstheme="minorHAnsi"/>
                <w:sz w:val="22"/>
                <w:szCs w:val="22"/>
              </w:rPr>
            </w:pPr>
            <w:r w:rsidRPr="003D1837">
              <w:rPr>
                <w:rFonts w:cstheme="minorHAnsi"/>
                <w:sz w:val="22"/>
                <w:szCs w:val="22"/>
              </w:rPr>
              <w:t>5.2.4</w:t>
            </w:r>
          </w:p>
        </w:tc>
        <w:tc>
          <w:tcPr>
            <w:tcW w:w="3118" w:type="dxa"/>
          </w:tcPr>
          <w:p w14:paraId="764A78EA" w14:textId="4FC2262F" w:rsidR="00901D86" w:rsidRPr="003D1837" w:rsidRDefault="00901D86" w:rsidP="00BC7D73">
            <w:pPr>
              <w:spacing w:line="276" w:lineRule="auto"/>
              <w:rPr>
                <w:rFonts w:cstheme="minorHAnsi"/>
                <w:sz w:val="22"/>
                <w:szCs w:val="22"/>
              </w:rPr>
            </w:pPr>
            <w:r w:rsidRPr="003D1837">
              <w:rPr>
                <w:rFonts w:cstheme="minorHAnsi"/>
                <w:sz w:val="22"/>
                <w:szCs w:val="22"/>
              </w:rPr>
              <w:t>Budowanie wizerunku Polski za granicą jako kraju innowacyjnego, otwartego na nowe technologie.</w:t>
            </w:r>
          </w:p>
        </w:tc>
        <w:tc>
          <w:tcPr>
            <w:tcW w:w="1418" w:type="dxa"/>
          </w:tcPr>
          <w:p w14:paraId="220DA9E3" w14:textId="663FB456" w:rsidR="00901D86" w:rsidRPr="003D1837" w:rsidRDefault="00901D86" w:rsidP="00BC7D73">
            <w:pPr>
              <w:spacing w:line="276" w:lineRule="auto"/>
              <w:rPr>
                <w:rFonts w:cstheme="minorHAnsi"/>
                <w:sz w:val="22"/>
                <w:szCs w:val="22"/>
              </w:rPr>
            </w:pPr>
            <w:r w:rsidRPr="003D1837">
              <w:rPr>
                <w:rFonts w:cstheme="minorHAnsi"/>
                <w:sz w:val="22"/>
                <w:szCs w:val="22"/>
              </w:rPr>
              <w:t>2027</w:t>
            </w:r>
          </w:p>
        </w:tc>
        <w:tc>
          <w:tcPr>
            <w:tcW w:w="7796" w:type="dxa"/>
          </w:tcPr>
          <w:p w14:paraId="60798003" w14:textId="77777777" w:rsidR="00901D86" w:rsidRPr="003D1837" w:rsidRDefault="00901D86" w:rsidP="004213EE">
            <w:pPr>
              <w:pStyle w:val="Akapitzlist"/>
              <w:numPr>
                <w:ilvl w:val="0"/>
                <w:numId w:val="21"/>
              </w:numPr>
              <w:spacing w:line="276" w:lineRule="auto"/>
              <w:ind w:left="357" w:hanging="357"/>
              <w:rPr>
                <w:rFonts w:cstheme="minorHAnsi"/>
                <w:sz w:val="22"/>
                <w:szCs w:val="22"/>
              </w:rPr>
            </w:pPr>
            <w:r w:rsidRPr="003D1837">
              <w:rPr>
                <w:rFonts w:cstheme="minorHAnsi"/>
                <w:sz w:val="22"/>
                <w:szCs w:val="22"/>
              </w:rPr>
              <w:t xml:space="preserve">Realizacja przez GUS działań promocyjnych i komunikacyjnych o działaniach innowacyjnych GUS i JSSP. </w:t>
            </w:r>
          </w:p>
          <w:p w14:paraId="013B2D21" w14:textId="51E53044" w:rsidR="00901D86" w:rsidRPr="003D1837" w:rsidRDefault="00901D86" w:rsidP="004213EE">
            <w:pPr>
              <w:pStyle w:val="Akapitzlist"/>
              <w:numPr>
                <w:ilvl w:val="0"/>
                <w:numId w:val="21"/>
              </w:numPr>
              <w:spacing w:line="276" w:lineRule="auto"/>
              <w:ind w:left="357" w:hanging="357"/>
              <w:rPr>
                <w:rFonts w:cstheme="minorHAnsi"/>
                <w:sz w:val="22"/>
                <w:szCs w:val="22"/>
              </w:rPr>
            </w:pPr>
            <w:r w:rsidRPr="003D1837">
              <w:rPr>
                <w:rFonts w:cstheme="minorHAnsi"/>
                <w:sz w:val="22"/>
                <w:szCs w:val="22"/>
              </w:rPr>
              <w:t>Centralna Biblioteka Statystyczna posiada i rozbudowuje własną bibliotekę cyfrową oraz angażuje się w działania Europejskiego Stowarzyszenia Time Machine, europejskiej biblioteki cyfrowej Europeana, których celem jest rozwijanie wspólnych katalogów i internetowych baz zawierających cyfrowe odwzorowanie dziedzictwa kulturowego i naukowego Europy.</w:t>
            </w:r>
          </w:p>
        </w:tc>
        <w:tc>
          <w:tcPr>
            <w:tcW w:w="2126" w:type="dxa"/>
          </w:tcPr>
          <w:p w14:paraId="563EFF4A" w14:textId="5A1C47A9" w:rsidR="00901D86" w:rsidRPr="003D1837" w:rsidRDefault="004023E5" w:rsidP="00BC7D73">
            <w:pPr>
              <w:spacing w:line="276" w:lineRule="auto"/>
              <w:rPr>
                <w:rFonts w:cstheme="minorHAnsi"/>
                <w:sz w:val="22"/>
                <w:szCs w:val="22"/>
              </w:rPr>
            </w:pPr>
            <w:r w:rsidRPr="003D1837">
              <w:rPr>
                <w:rFonts w:cstheme="minorHAnsi"/>
                <w:sz w:val="22"/>
                <w:szCs w:val="22"/>
              </w:rPr>
              <w:t>Główny Urząd Statystyczny</w:t>
            </w:r>
          </w:p>
        </w:tc>
      </w:tr>
      <w:tr w:rsidR="00C05FD8" w:rsidRPr="003D1837" w14:paraId="4AD82067" w14:textId="77777777" w:rsidTr="003D1837">
        <w:tc>
          <w:tcPr>
            <w:tcW w:w="988" w:type="dxa"/>
          </w:tcPr>
          <w:p w14:paraId="61025F8D" w14:textId="57B00C6D" w:rsidR="00901D86" w:rsidRPr="003D1837" w:rsidRDefault="00901D86" w:rsidP="00BC7D73">
            <w:pPr>
              <w:spacing w:line="276" w:lineRule="auto"/>
              <w:rPr>
                <w:rFonts w:cstheme="minorHAnsi"/>
                <w:sz w:val="22"/>
                <w:szCs w:val="22"/>
              </w:rPr>
            </w:pPr>
            <w:r w:rsidRPr="003D1837">
              <w:rPr>
                <w:rFonts w:cstheme="minorHAnsi"/>
                <w:sz w:val="22"/>
                <w:szCs w:val="22"/>
              </w:rPr>
              <w:t>5.2.4</w:t>
            </w:r>
          </w:p>
        </w:tc>
        <w:tc>
          <w:tcPr>
            <w:tcW w:w="3118" w:type="dxa"/>
          </w:tcPr>
          <w:p w14:paraId="33188D6C" w14:textId="17D990AF" w:rsidR="00901D86" w:rsidRPr="003D1837" w:rsidRDefault="00901D86" w:rsidP="00BC7D73">
            <w:pPr>
              <w:spacing w:line="276" w:lineRule="auto"/>
              <w:rPr>
                <w:rFonts w:cstheme="minorHAnsi"/>
                <w:sz w:val="22"/>
                <w:szCs w:val="22"/>
              </w:rPr>
            </w:pPr>
            <w:r w:rsidRPr="003D1837">
              <w:rPr>
                <w:rFonts w:cstheme="minorHAnsi"/>
                <w:sz w:val="22"/>
                <w:szCs w:val="22"/>
              </w:rPr>
              <w:t>Budowanie wizerunku Polski za granicą jako kraju innowacyjnego, otwartego na nowe technologie.</w:t>
            </w:r>
          </w:p>
        </w:tc>
        <w:tc>
          <w:tcPr>
            <w:tcW w:w="1418" w:type="dxa"/>
          </w:tcPr>
          <w:p w14:paraId="4FF642F9" w14:textId="1090504F" w:rsidR="00901D86" w:rsidRPr="003D1837" w:rsidRDefault="00901D86" w:rsidP="00BC7D73">
            <w:pPr>
              <w:spacing w:line="276" w:lineRule="auto"/>
              <w:rPr>
                <w:rFonts w:cstheme="minorHAnsi"/>
                <w:sz w:val="22"/>
                <w:szCs w:val="22"/>
              </w:rPr>
            </w:pPr>
            <w:r w:rsidRPr="003D1837">
              <w:rPr>
                <w:rFonts w:cstheme="minorHAnsi"/>
                <w:sz w:val="22"/>
                <w:szCs w:val="22"/>
              </w:rPr>
              <w:t>2027</w:t>
            </w:r>
          </w:p>
        </w:tc>
        <w:tc>
          <w:tcPr>
            <w:tcW w:w="7796" w:type="dxa"/>
          </w:tcPr>
          <w:p w14:paraId="1A6D8544" w14:textId="77777777" w:rsidR="00901D86" w:rsidRPr="003D1837" w:rsidRDefault="00901D86" w:rsidP="003D1837">
            <w:pPr>
              <w:spacing w:line="276" w:lineRule="auto"/>
              <w:rPr>
                <w:rFonts w:cstheme="minorHAnsi"/>
                <w:sz w:val="22"/>
                <w:szCs w:val="22"/>
              </w:rPr>
            </w:pPr>
            <w:r w:rsidRPr="003D1837">
              <w:rPr>
                <w:rFonts w:eastAsia="Calibri" w:cstheme="minorHAnsi"/>
                <w:sz w:val="22"/>
                <w:szCs w:val="22"/>
              </w:rPr>
              <w:t>Przykłady</w:t>
            </w:r>
            <w:r w:rsidRPr="003D1837">
              <w:rPr>
                <w:rFonts w:cstheme="minorHAnsi"/>
                <w:sz w:val="22"/>
                <w:szCs w:val="22"/>
              </w:rPr>
              <w:t xml:space="preserve"> </w:t>
            </w:r>
            <w:r w:rsidRPr="003D1837">
              <w:rPr>
                <w:rFonts w:eastAsia="Calibri" w:cstheme="minorHAnsi"/>
                <w:sz w:val="22"/>
                <w:szCs w:val="22"/>
              </w:rPr>
              <w:t>działań:</w:t>
            </w:r>
          </w:p>
          <w:p w14:paraId="7AC4E6FE" w14:textId="30DEECC5" w:rsidR="00901D86" w:rsidRPr="003D1837" w:rsidRDefault="00901D86" w:rsidP="004213EE">
            <w:pPr>
              <w:pStyle w:val="Akapitzlist"/>
              <w:numPr>
                <w:ilvl w:val="0"/>
                <w:numId w:val="43"/>
              </w:numPr>
              <w:spacing w:line="276" w:lineRule="auto"/>
              <w:rPr>
                <w:rFonts w:eastAsia="Calibri" w:cstheme="minorHAnsi"/>
                <w:sz w:val="22"/>
                <w:szCs w:val="22"/>
              </w:rPr>
            </w:pPr>
            <w:r w:rsidRPr="003D1837">
              <w:rPr>
                <w:rFonts w:cstheme="minorHAnsi"/>
                <w:sz w:val="22"/>
                <w:szCs w:val="22"/>
              </w:rPr>
              <w:t>MRiRW</w:t>
            </w:r>
            <w:r w:rsidR="00850BAB" w:rsidRPr="003D1837">
              <w:rPr>
                <w:rFonts w:cstheme="minorHAnsi"/>
                <w:sz w:val="22"/>
                <w:szCs w:val="22"/>
              </w:rPr>
              <w:t xml:space="preserve"> </w:t>
            </w:r>
            <w:r w:rsidRPr="003D1837">
              <w:rPr>
                <w:rFonts w:cstheme="minorHAnsi"/>
                <w:sz w:val="22"/>
                <w:szCs w:val="22"/>
              </w:rPr>
              <w:t xml:space="preserve">- kontynuacja </w:t>
            </w:r>
            <w:r w:rsidRPr="003D1837">
              <w:rPr>
                <w:rFonts w:eastAsia="Calibri" w:cstheme="minorHAnsi"/>
                <w:sz w:val="22"/>
                <w:szCs w:val="22"/>
              </w:rPr>
              <w:t>działań</w:t>
            </w:r>
            <w:r w:rsidRPr="003D1837">
              <w:rPr>
                <w:rFonts w:cstheme="minorHAnsi"/>
                <w:sz w:val="22"/>
                <w:szCs w:val="22"/>
              </w:rPr>
              <w:t xml:space="preserve"> na rzecz </w:t>
            </w:r>
            <w:r w:rsidRPr="003D1837">
              <w:rPr>
                <w:rFonts w:eastAsia="Calibri" w:cstheme="minorHAnsi"/>
                <w:sz w:val="22"/>
                <w:szCs w:val="22"/>
              </w:rPr>
              <w:t>udziału</w:t>
            </w:r>
            <w:r w:rsidRPr="003D1837">
              <w:rPr>
                <w:rFonts w:cstheme="minorHAnsi"/>
                <w:sz w:val="22"/>
                <w:szCs w:val="22"/>
              </w:rPr>
              <w:t xml:space="preserve"> nadzorowanych instytutów badawczych oraz </w:t>
            </w:r>
            <w:r w:rsidRPr="003D1837">
              <w:rPr>
                <w:rFonts w:eastAsia="Calibri" w:cstheme="minorHAnsi"/>
                <w:sz w:val="22"/>
                <w:szCs w:val="22"/>
              </w:rPr>
              <w:t>podległych</w:t>
            </w:r>
            <w:r w:rsidRPr="003D1837">
              <w:rPr>
                <w:rFonts w:cstheme="minorHAnsi"/>
                <w:sz w:val="22"/>
                <w:szCs w:val="22"/>
              </w:rPr>
              <w:t xml:space="preserve"> jednostek doradztwa rolniczego</w:t>
            </w:r>
            <w:r w:rsidR="00850BAB" w:rsidRPr="003D1837">
              <w:rPr>
                <w:rFonts w:cstheme="minorHAnsi"/>
                <w:sz w:val="22"/>
                <w:szCs w:val="22"/>
              </w:rPr>
              <w:t xml:space="preserve"> </w:t>
            </w:r>
            <w:r w:rsidRPr="003D1837">
              <w:rPr>
                <w:rFonts w:cstheme="minorHAnsi"/>
                <w:sz w:val="22"/>
                <w:szCs w:val="22"/>
              </w:rPr>
              <w:t xml:space="preserve">i innych nadzorowanych </w:t>
            </w:r>
            <w:r w:rsidRPr="003D1837">
              <w:rPr>
                <w:rFonts w:eastAsia="Calibri" w:cstheme="minorHAnsi"/>
                <w:sz w:val="22"/>
                <w:szCs w:val="22"/>
              </w:rPr>
              <w:t>podległych</w:t>
            </w:r>
            <w:r w:rsidRPr="003D1837">
              <w:rPr>
                <w:rFonts w:cstheme="minorHAnsi"/>
                <w:sz w:val="22"/>
                <w:szCs w:val="22"/>
              </w:rPr>
              <w:t xml:space="preserve"> jednostek w </w:t>
            </w:r>
            <w:r w:rsidRPr="003D1837">
              <w:rPr>
                <w:rFonts w:eastAsia="Calibri" w:cstheme="minorHAnsi"/>
                <w:sz w:val="22"/>
                <w:szCs w:val="22"/>
              </w:rPr>
              <w:t>działaniach</w:t>
            </w:r>
            <w:r w:rsidRPr="003D1837">
              <w:rPr>
                <w:rFonts w:cstheme="minorHAnsi"/>
                <w:sz w:val="22"/>
                <w:szCs w:val="22"/>
              </w:rPr>
              <w:t xml:space="preserve"> </w:t>
            </w:r>
            <w:r w:rsidRPr="003D1837">
              <w:rPr>
                <w:rFonts w:eastAsia="Calibri" w:cstheme="minorHAnsi"/>
                <w:sz w:val="22"/>
                <w:szCs w:val="22"/>
              </w:rPr>
              <w:t>związanych</w:t>
            </w:r>
            <w:r w:rsidRPr="003D1837">
              <w:rPr>
                <w:rFonts w:cstheme="minorHAnsi"/>
                <w:sz w:val="22"/>
                <w:szCs w:val="22"/>
              </w:rPr>
              <w:t xml:space="preserve"> z </w:t>
            </w:r>
            <w:r w:rsidRPr="003D1837">
              <w:rPr>
                <w:rFonts w:eastAsia="Calibri" w:cstheme="minorHAnsi"/>
                <w:sz w:val="22"/>
                <w:szCs w:val="22"/>
              </w:rPr>
              <w:t>realizacją</w:t>
            </w:r>
            <w:r w:rsidRPr="003D1837">
              <w:rPr>
                <w:rFonts w:cstheme="minorHAnsi"/>
                <w:sz w:val="22"/>
                <w:szCs w:val="22"/>
              </w:rPr>
              <w:t xml:space="preserve"> projektów oraz inicjatyw w obszarze AI na forum </w:t>
            </w:r>
            <w:r w:rsidRPr="003D1837">
              <w:rPr>
                <w:rFonts w:eastAsia="Calibri" w:cstheme="minorHAnsi"/>
                <w:sz w:val="22"/>
                <w:szCs w:val="22"/>
              </w:rPr>
              <w:t>międzynarodowym.</w:t>
            </w:r>
          </w:p>
          <w:p w14:paraId="35742306" w14:textId="62266558" w:rsidR="00901D86" w:rsidRPr="003D1837" w:rsidRDefault="00901D86" w:rsidP="004213EE">
            <w:pPr>
              <w:pStyle w:val="Akapitzlist"/>
              <w:numPr>
                <w:ilvl w:val="0"/>
                <w:numId w:val="51"/>
              </w:numPr>
              <w:spacing w:line="276" w:lineRule="auto"/>
              <w:rPr>
                <w:rFonts w:cstheme="minorHAnsi"/>
                <w:sz w:val="22"/>
                <w:szCs w:val="22"/>
              </w:rPr>
            </w:pPr>
            <w:r w:rsidRPr="003D1837">
              <w:rPr>
                <w:rFonts w:cstheme="minorHAnsi"/>
                <w:sz w:val="22"/>
                <w:szCs w:val="22"/>
              </w:rPr>
              <w:t xml:space="preserve">IUNG-PIB - kontynuowanie </w:t>
            </w:r>
            <w:r w:rsidRPr="003D1837">
              <w:rPr>
                <w:rFonts w:eastAsia="Calibri" w:cstheme="minorHAnsi"/>
                <w:sz w:val="22"/>
                <w:szCs w:val="22"/>
              </w:rPr>
              <w:t>współpracy</w:t>
            </w:r>
            <w:r w:rsidRPr="003D1837">
              <w:rPr>
                <w:rFonts w:cstheme="minorHAnsi"/>
                <w:sz w:val="22"/>
                <w:szCs w:val="22"/>
              </w:rPr>
              <w:t xml:space="preserve"> </w:t>
            </w:r>
            <w:r w:rsidRPr="003D1837">
              <w:rPr>
                <w:rFonts w:eastAsia="Calibri" w:cstheme="minorHAnsi"/>
                <w:sz w:val="22"/>
                <w:szCs w:val="22"/>
              </w:rPr>
              <w:t>międzynarodowej</w:t>
            </w:r>
            <w:r w:rsidRPr="003D1837">
              <w:rPr>
                <w:rFonts w:cstheme="minorHAnsi"/>
                <w:sz w:val="22"/>
                <w:szCs w:val="22"/>
              </w:rPr>
              <w:t xml:space="preserve"> w zakresie implementacji </w:t>
            </w:r>
            <w:r w:rsidRPr="003D1837">
              <w:rPr>
                <w:rFonts w:eastAsia="Calibri" w:cstheme="minorHAnsi"/>
                <w:sz w:val="22"/>
                <w:szCs w:val="22"/>
              </w:rPr>
              <w:t>rozwiązań</w:t>
            </w:r>
            <w:r w:rsidRPr="003D1837">
              <w:rPr>
                <w:rFonts w:cstheme="minorHAnsi"/>
                <w:sz w:val="22"/>
                <w:szCs w:val="22"/>
              </w:rPr>
              <w:t xml:space="preserve"> geomatycznych opartych na Ai w badaniach z zakresu Biogospodarki i </w:t>
            </w:r>
            <w:r w:rsidRPr="003D1837">
              <w:rPr>
                <w:rFonts w:eastAsia="Calibri" w:cstheme="minorHAnsi"/>
                <w:sz w:val="22"/>
                <w:szCs w:val="22"/>
              </w:rPr>
              <w:t>przeciwdziałaniom</w:t>
            </w:r>
            <w:r w:rsidRPr="003D1837">
              <w:rPr>
                <w:rFonts w:cstheme="minorHAnsi"/>
                <w:sz w:val="22"/>
                <w:szCs w:val="22"/>
              </w:rPr>
              <w:t xml:space="preserve"> zmian klimatu.</w:t>
            </w:r>
          </w:p>
        </w:tc>
        <w:tc>
          <w:tcPr>
            <w:tcW w:w="2126" w:type="dxa"/>
          </w:tcPr>
          <w:p w14:paraId="43706B7B" w14:textId="0B1E8AB6" w:rsidR="00901D86" w:rsidRPr="003D1837" w:rsidRDefault="00FC6E5C" w:rsidP="00BC7D73">
            <w:pPr>
              <w:spacing w:line="276" w:lineRule="auto"/>
              <w:rPr>
                <w:rFonts w:cstheme="minorHAnsi"/>
                <w:sz w:val="22"/>
                <w:szCs w:val="22"/>
              </w:rPr>
            </w:pPr>
            <w:r w:rsidRPr="003D1837">
              <w:rPr>
                <w:rFonts w:cstheme="minorHAnsi"/>
                <w:sz w:val="22"/>
                <w:szCs w:val="22"/>
              </w:rPr>
              <w:t>Ministerstwo Rolnictwa i Rozwoju Wsi</w:t>
            </w:r>
          </w:p>
        </w:tc>
      </w:tr>
      <w:tr w:rsidR="00C05FD8" w:rsidRPr="003D1837" w14:paraId="24DC0C69" w14:textId="77777777" w:rsidTr="003D1837">
        <w:tc>
          <w:tcPr>
            <w:tcW w:w="988" w:type="dxa"/>
          </w:tcPr>
          <w:p w14:paraId="4E5D7175" w14:textId="2BCA0E56" w:rsidR="00901D86" w:rsidRPr="003D1837" w:rsidRDefault="00901D86" w:rsidP="00BC7D73">
            <w:pPr>
              <w:spacing w:line="276" w:lineRule="auto"/>
              <w:rPr>
                <w:rFonts w:cstheme="minorHAnsi"/>
                <w:sz w:val="22"/>
                <w:szCs w:val="22"/>
              </w:rPr>
            </w:pPr>
            <w:r w:rsidRPr="003D1837">
              <w:rPr>
                <w:rFonts w:cstheme="minorHAnsi"/>
                <w:sz w:val="22"/>
                <w:szCs w:val="22"/>
              </w:rPr>
              <w:t>5.2.4</w:t>
            </w:r>
          </w:p>
        </w:tc>
        <w:tc>
          <w:tcPr>
            <w:tcW w:w="3118" w:type="dxa"/>
          </w:tcPr>
          <w:p w14:paraId="71D680CC" w14:textId="0194B676" w:rsidR="00901D86" w:rsidRPr="003D1837" w:rsidRDefault="00901D86" w:rsidP="00BC7D73">
            <w:pPr>
              <w:spacing w:line="276" w:lineRule="auto"/>
              <w:rPr>
                <w:rFonts w:cstheme="minorHAnsi"/>
                <w:sz w:val="22"/>
                <w:szCs w:val="22"/>
              </w:rPr>
            </w:pPr>
            <w:r w:rsidRPr="003D1837">
              <w:rPr>
                <w:rFonts w:cstheme="minorHAnsi"/>
                <w:sz w:val="22"/>
                <w:szCs w:val="22"/>
              </w:rPr>
              <w:t>Budowanie wizerunku Polski za granicą jako kraju innowacyjnego, otwartego na nowe technologie.</w:t>
            </w:r>
          </w:p>
        </w:tc>
        <w:tc>
          <w:tcPr>
            <w:tcW w:w="1418" w:type="dxa"/>
          </w:tcPr>
          <w:p w14:paraId="4D181682" w14:textId="41288FB4" w:rsidR="00901D86" w:rsidRPr="003D1837" w:rsidRDefault="00901D86" w:rsidP="00BC7D73">
            <w:pPr>
              <w:spacing w:line="276" w:lineRule="auto"/>
              <w:rPr>
                <w:rFonts w:cstheme="minorHAnsi"/>
                <w:sz w:val="22"/>
                <w:szCs w:val="22"/>
              </w:rPr>
            </w:pPr>
            <w:r w:rsidRPr="003D1837">
              <w:rPr>
                <w:rFonts w:cstheme="minorHAnsi"/>
                <w:sz w:val="22"/>
                <w:szCs w:val="22"/>
              </w:rPr>
              <w:t>2027</w:t>
            </w:r>
          </w:p>
        </w:tc>
        <w:tc>
          <w:tcPr>
            <w:tcW w:w="7796" w:type="dxa"/>
          </w:tcPr>
          <w:p w14:paraId="30245191" w14:textId="6B9F162B" w:rsidR="00901D86" w:rsidRPr="003D1837" w:rsidRDefault="00901D86" w:rsidP="003D1837">
            <w:pPr>
              <w:spacing w:line="276" w:lineRule="auto"/>
              <w:rPr>
                <w:rFonts w:cstheme="minorHAnsi"/>
                <w:sz w:val="22"/>
                <w:szCs w:val="22"/>
              </w:rPr>
            </w:pPr>
            <w:r w:rsidRPr="003D1837">
              <w:rPr>
                <w:rFonts w:cstheme="minorHAnsi"/>
                <w:sz w:val="22"/>
                <w:szCs w:val="22"/>
              </w:rPr>
              <w:t xml:space="preserve">Udział MRiT w posiedzeniach gremiów UE, OECD (np. CSTP, TIP), ONZ, a także konferencji np. AI Policy Summit, podczas których omawiane są kwestie związane z rozwojem technologicznym, wyzwaniami i zagrożeniami z nim związanym </w:t>
            </w:r>
          </w:p>
        </w:tc>
        <w:tc>
          <w:tcPr>
            <w:tcW w:w="2126" w:type="dxa"/>
          </w:tcPr>
          <w:p w14:paraId="7C5A076E" w14:textId="0D1D3687" w:rsidR="00901D86" w:rsidRPr="003D1837" w:rsidRDefault="00FC6E5C" w:rsidP="00BC7D73">
            <w:pPr>
              <w:spacing w:line="276" w:lineRule="auto"/>
              <w:rPr>
                <w:rFonts w:cstheme="minorHAnsi"/>
                <w:sz w:val="22"/>
                <w:szCs w:val="22"/>
              </w:rPr>
            </w:pPr>
            <w:r w:rsidRPr="003D1837">
              <w:rPr>
                <w:rFonts w:cstheme="minorHAnsi"/>
                <w:sz w:val="22"/>
                <w:szCs w:val="22"/>
              </w:rPr>
              <w:t>Ministerstwo Rozwoju i Technologii</w:t>
            </w:r>
          </w:p>
        </w:tc>
      </w:tr>
      <w:tr w:rsidR="00EB4FAB" w:rsidRPr="003D1837" w14:paraId="121569C8" w14:textId="77777777" w:rsidTr="003D1837">
        <w:tc>
          <w:tcPr>
            <w:tcW w:w="988" w:type="dxa"/>
          </w:tcPr>
          <w:p w14:paraId="740600C4" w14:textId="5AA15BA3" w:rsidR="00EB4FAB" w:rsidRPr="003D1837" w:rsidRDefault="00EB4FAB" w:rsidP="00BC7D73">
            <w:pPr>
              <w:spacing w:line="276" w:lineRule="auto"/>
              <w:rPr>
                <w:rFonts w:cstheme="minorHAnsi"/>
                <w:sz w:val="22"/>
                <w:szCs w:val="22"/>
              </w:rPr>
            </w:pPr>
            <w:r w:rsidRPr="003D1837">
              <w:rPr>
                <w:rFonts w:cstheme="minorHAnsi"/>
                <w:sz w:val="22"/>
                <w:szCs w:val="22"/>
              </w:rPr>
              <w:lastRenderedPageBreak/>
              <w:t>5.2.4</w:t>
            </w:r>
          </w:p>
        </w:tc>
        <w:tc>
          <w:tcPr>
            <w:tcW w:w="3118" w:type="dxa"/>
          </w:tcPr>
          <w:p w14:paraId="255846D5" w14:textId="7B456928" w:rsidR="00EB4FAB" w:rsidRPr="003D1837" w:rsidRDefault="00EB4FAB" w:rsidP="00BC7D73">
            <w:pPr>
              <w:spacing w:line="276" w:lineRule="auto"/>
              <w:rPr>
                <w:rFonts w:cstheme="minorHAnsi"/>
                <w:sz w:val="22"/>
                <w:szCs w:val="22"/>
              </w:rPr>
            </w:pPr>
            <w:r w:rsidRPr="003D1837">
              <w:rPr>
                <w:rFonts w:cstheme="minorHAnsi"/>
                <w:sz w:val="22"/>
                <w:szCs w:val="22"/>
              </w:rPr>
              <w:t>Budowanie wizerunku Polski za granicą jako kraju innowacyjnego, otwartego na nowe technologie.</w:t>
            </w:r>
          </w:p>
        </w:tc>
        <w:tc>
          <w:tcPr>
            <w:tcW w:w="1418" w:type="dxa"/>
          </w:tcPr>
          <w:p w14:paraId="46A214F2" w14:textId="30E027C8" w:rsidR="00EB4FAB" w:rsidRPr="003D1837" w:rsidRDefault="00EB4FAB" w:rsidP="00BC7D73">
            <w:pPr>
              <w:spacing w:line="276" w:lineRule="auto"/>
              <w:rPr>
                <w:rFonts w:cstheme="minorHAnsi"/>
                <w:sz w:val="22"/>
                <w:szCs w:val="22"/>
              </w:rPr>
            </w:pPr>
            <w:r w:rsidRPr="003D1837">
              <w:rPr>
                <w:rFonts w:cstheme="minorHAnsi"/>
                <w:sz w:val="22"/>
                <w:szCs w:val="22"/>
              </w:rPr>
              <w:t>2027</w:t>
            </w:r>
          </w:p>
        </w:tc>
        <w:tc>
          <w:tcPr>
            <w:tcW w:w="7796" w:type="dxa"/>
          </w:tcPr>
          <w:p w14:paraId="530A7143" w14:textId="48CD3BCB" w:rsidR="00EB4FAB" w:rsidRPr="003D1837" w:rsidRDefault="00EB4FAB" w:rsidP="003D1837">
            <w:pPr>
              <w:spacing w:line="276" w:lineRule="auto"/>
              <w:rPr>
                <w:rFonts w:cstheme="minorHAnsi"/>
                <w:sz w:val="22"/>
                <w:szCs w:val="22"/>
              </w:rPr>
            </w:pPr>
            <w:r w:rsidRPr="003D1837">
              <w:rPr>
                <w:rFonts w:cstheme="minorHAnsi"/>
                <w:sz w:val="22"/>
                <w:szCs w:val="22"/>
              </w:rPr>
              <w:t>Udział MC w pracach dotyczących AI na forach międzynarodowych m.in.: Unii Europejskiej, Organizacji Współpracy Gospodarczej i Rozwoju, UNESCO, Rady Europy, NATO, UNCITRAL, United Nations Global Digital Compact, Transatlantic Technology Council, Światowej Organizacji Handlu</w:t>
            </w:r>
          </w:p>
        </w:tc>
        <w:tc>
          <w:tcPr>
            <w:tcW w:w="2126" w:type="dxa"/>
          </w:tcPr>
          <w:p w14:paraId="52A80004" w14:textId="55554517" w:rsidR="00EB4FAB" w:rsidRPr="003D1837" w:rsidRDefault="00EB4FAB" w:rsidP="00BC7D73">
            <w:pPr>
              <w:spacing w:line="276" w:lineRule="auto"/>
              <w:rPr>
                <w:rFonts w:cstheme="minorHAnsi"/>
                <w:sz w:val="22"/>
                <w:szCs w:val="22"/>
              </w:rPr>
            </w:pPr>
            <w:r w:rsidRPr="003D1837">
              <w:rPr>
                <w:rFonts w:cstheme="minorHAnsi"/>
                <w:sz w:val="22"/>
                <w:szCs w:val="22"/>
              </w:rPr>
              <w:t>Ministerstwo Cyfryzacji</w:t>
            </w:r>
          </w:p>
        </w:tc>
      </w:tr>
      <w:tr w:rsidR="00F83115" w:rsidRPr="003D1837" w14:paraId="1AECFEB8" w14:textId="77777777" w:rsidTr="003D1837">
        <w:tc>
          <w:tcPr>
            <w:tcW w:w="988" w:type="dxa"/>
          </w:tcPr>
          <w:p w14:paraId="62501930" w14:textId="189BA651" w:rsidR="00F83115" w:rsidRPr="003D1837" w:rsidRDefault="00F83115" w:rsidP="00BC7D73">
            <w:pPr>
              <w:spacing w:line="276" w:lineRule="auto"/>
              <w:rPr>
                <w:rFonts w:cstheme="minorHAnsi"/>
                <w:sz w:val="22"/>
                <w:szCs w:val="22"/>
              </w:rPr>
            </w:pPr>
            <w:r w:rsidRPr="003D1837">
              <w:rPr>
                <w:rFonts w:cstheme="minorHAnsi"/>
                <w:sz w:val="22"/>
                <w:szCs w:val="22"/>
              </w:rPr>
              <w:t>5.2.4</w:t>
            </w:r>
          </w:p>
        </w:tc>
        <w:tc>
          <w:tcPr>
            <w:tcW w:w="3118" w:type="dxa"/>
          </w:tcPr>
          <w:p w14:paraId="35E343CB" w14:textId="264827C0" w:rsidR="00F83115" w:rsidRPr="003D1837" w:rsidRDefault="00F83115" w:rsidP="00BC7D73">
            <w:pPr>
              <w:spacing w:line="276" w:lineRule="auto"/>
              <w:rPr>
                <w:rFonts w:cstheme="minorHAnsi"/>
                <w:sz w:val="22"/>
                <w:szCs w:val="22"/>
              </w:rPr>
            </w:pPr>
            <w:r w:rsidRPr="003D1837">
              <w:rPr>
                <w:rFonts w:cstheme="minorHAnsi"/>
                <w:sz w:val="22"/>
                <w:szCs w:val="22"/>
              </w:rPr>
              <w:t>Budowanie wizerunku Polski za granicą jako kraju innowacyjnego, otwartego na nowe technologie.</w:t>
            </w:r>
          </w:p>
        </w:tc>
        <w:tc>
          <w:tcPr>
            <w:tcW w:w="1418" w:type="dxa"/>
          </w:tcPr>
          <w:p w14:paraId="6AAC9829" w14:textId="3929BEAD" w:rsidR="00F83115" w:rsidRPr="003D1837" w:rsidRDefault="00F83115" w:rsidP="00BC7D73">
            <w:pPr>
              <w:spacing w:line="276" w:lineRule="auto"/>
              <w:rPr>
                <w:rFonts w:cstheme="minorHAnsi"/>
                <w:sz w:val="22"/>
                <w:szCs w:val="22"/>
              </w:rPr>
            </w:pPr>
            <w:r w:rsidRPr="003D1837">
              <w:rPr>
                <w:rFonts w:cstheme="minorHAnsi"/>
                <w:sz w:val="22"/>
                <w:szCs w:val="22"/>
              </w:rPr>
              <w:t>2027</w:t>
            </w:r>
          </w:p>
        </w:tc>
        <w:tc>
          <w:tcPr>
            <w:tcW w:w="7796" w:type="dxa"/>
          </w:tcPr>
          <w:p w14:paraId="2C22B166" w14:textId="77777777" w:rsidR="00F83115" w:rsidRPr="003D1837" w:rsidRDefault="00F83115" w:rsidP="003D1837">
            <w:pPr>
              <w:spacing w:line="276" w:lineRule="auto"/>
              <w:rPr>
                <w:rFonts w:cstheme="minorHAnsi"/>
                <w:sz w:val="22"/>
                <w:szCs w:val="22"/>
              </w:rPr>
            </w:pPr>
            <w:r w:rsidRPr="003D1837">
              <w:rPr>
                <w:rFonts w:cstheme="minorHAnsi"/>
                <w:sz w:val="22"/>
                <w:szCs w:val="22"/>
              </w:rPr>
              <w:t>Ministerstwo Obrony Narodowej zgłosiło działania związane z:</w:t>
            </w:r>
          </w:p>
          <w:p w14:paraId="1913035F" w14:textId="78619643" w:rsidR="00F83115" w:rsidRPr="003D1837" w:rsidRDefault="00F83115" w:rsidP="004213EE">
            <w:pPr>
              <w:pStyle w:val="Akapitzlist"/>
              <w:numPr>
                <w:ilvl w:val="3"/>
                <w:numId w:val="48"/>
              </w:numPr>
              <w:spacing w:line="276" w:lineRule="auto"/>
              <w:ind w:left="463" w:hanging="464"/>
              <w:rPr>
                <w:rFonts w:cstheme="minorHAnsi"/>
                <w:sz w:val="22"/>
                <w:szCs w:val="22"/>
              </w:rPr>
            </w:pPr>
            <w:r w:rsidRPr="003D1837">
              <w:rPr>
                <w:rFonts w:cstheme="minorHAnsi"/>
                <w:sz w:val="22"/>
                <w:szCs w:val="22"/>
              </w:rPr>
              <w:t xml:space="preserve">Centra testowe powoływane przez NATO. </w:t>
            </w:r>
          </w:p>
          <w:p w14:paraId="09751035" w14:textId="4173FA1E" w:rsidR="00F83115" w:rsidRPr="003D1837" w:rsidRDefault="00F83115" w:rsidP="004213EE">
            <w:pPr>
              <w:pStyle w:val="Akapitzlist"/>
              <w:numPr>
                <w:ilvl w:val="3"/>
                <w:numId w:val="48"/>
              </w:numPr>
              <w:spacing w:line="276" w:lineRule="auto"/>
              <w:ind w:left="463" w:hanging="464"/>
              <w:rPr>
                <w:rFonts w:cstheme="minorHAnsi"/>
                <w:sz w:val="22"/>
                <w:szCs w:val="22"/>
              </w:rPr>
            </w:pPr>
            <w:r w:rsidRPr="003D1837">
              <w:rPr>
                <w:rFonts w:cstheme="minorHAnsi"/>
                <w:sz w:val="22"/>
                <w:szCs w:val="22"/>
              </w:rPr>
              <w:t xml:space="preserve">AI dla MON ważne w obszarach: wsparcie systemów dowodzenia; analizy obrazów satelitarnych i pozyskanych ze statków bezzałogowych; robotyzacja pola walki aby jak najmniej ludzi ginęło, wykrywanie wektorów ataków cybernetycznym i możliwość przeciwdziałania, rozpoznanie i analiza wywiadowcza. </w:t>
            </w:r>
          </w:p>
          <w:p w14:paraId="55ED5EB8" w14:textId="5A31CCDA" w:rsidR="00F83115" w:rsidRPr="003D1837" w:rsidRDefault="00F83115" w:rsidP="004213EE">
            <w:pPr>
              <w:pStyle w:val="Akapitzlist"/>
              <w:numPr>
                <w:ilvl w:val="3"/>
                <w:numId w:val="48"/>
              </w:numPr>
              <w:spacing w:line="276" w:lineRule="auto"/>
              <w:ind w:left="463" w:hanging="464"/>
              <w:rPr>
                <w:rFonts w:cstheme="minorHAnsi"/>
                <w:sz w:val="22"/>
                <w:szCs w:val="22"/>
              </w:rPr>
            </w:pPr>
            <w:r w:rsidRPr="003D1837">
              <w:rPr>
                <w:rFonts w:cstheme="minorHAnsi"/>
                <w:sz w:val="22"/>
                <w:szCs w:val="22"/>
              </w:rPr>
              <w:t xml:space="preserve">Pola: Europejskie Fundusz Obronny – 8 mld. Euro. Polskie podmioty złożyły ofertę w jednym z konkursów na AI. </w:t>
            </w:r>
          </w:p>
          <w:p w14:paraId="0E5799F4" w14:textId="547BCAB3" w:rsidR="00F83115" w:rsidRPr="003D1837" w:rsidRDefault="00F83115" w:rsidP="004213EE">
            <w:pPr>
              <w:pStyle w:val="Akapitzlist"/>
              <w:numPr>
                <w:ilvl w:val="3"/>
                <w:numId w:val="48"/>
              </w:numPr>
              <w:spacing w:line="276" w:lineRule="auto"/>
              <w:ind w:left="463" w:hanging="464"/>
              <w:rPr>
                <w:rFonts w:cstheme="minorHAnsi"/>
                <w:sz w:val="22"/>
                <w:szCs w:val="22"/>
              </w:rPr>
            </w:pPr>
            <w:r w:rsidRPr="00D16E0E">
              <w:rPr>
                <w:rFonts w:cstheme="minorHAnsi"/>
                <w:sz w:val="22"/>
                <w:szCs w:val="22"/>
                <w:lang w:val="en-US"/>
              </w:rPr>
              <w:t xml:space="preserve">NATO Science and Technology – jest grupa robocza ds. </w:t>
            </w:r>
            <w:r w:rsidRPr="003D1837">
              <w:rPr>
                <w:rFonts w:cstheme="minorHAnsi"/>
                <w:sz w:val="22"/>
                <w:szCs w:val="22"/>
              </w:rPr>
              <w:t xml:space="preserve">AI. Polska ma przedstawicieli. </w:t>
            </w:r>
          </w:p>
          <w:p w14:paraId="64210AAB" w14:textId="69BFFAB5" w:rsidR="00F83115" w:rsidRPr="003D1837" w:rsidRDefault="00F83115" w:rsidP="004213EE">
            <w:pPr>
              <w:pStyle w:val="Akapitzlist"/>
              <w:numPr>
                <w:ilvl w:val="3"/>
                <w:numId w:val="48"/>
              </w:numPr>
              <w:spacing w:line="276" w:lineRule="auto"/>
              <w:ind w:left="463" w:hanging="464"/>
              <w:rPr>
                <w:rFonts w:cstheme="minorHAnsi"/>
                <w:sz w:val="22"/>
                <w:szCs w:val="22"/>
              </w:rPr>
            </w:pPr>
            <w:r w:rsidRPr="00D16E0E">
              <w:rPr>
                <w:rFonts w:cstheme="minorHAnsi"/>
                <w:sz w:val="22"/>
                <w:szCs w:val="22"/>
                <w:lang w:val="en-US"/>
              </w:rPr>
              <w:t xml:space="preserve">DIANA – akcelerator i NATO Innovation Fund. </w:t>
            </w:r>
            <w:r w:rsidRPr="003D1837">
              <w:rPr>
                <w:rFonts w:cstheme="minorHAnsi"/>
                <w:sz w:val="22"/>
                <w:szCs w:val="22"/>
              </w:rPr>
              <w:t xml:space="preserve">Analizują założenie i umowy. </w:t>
            </w:r>
          </w:p>
          <w:p w14:paraId="62A334AF" w14:textId="0501CF32" w:rsidR="00F83115" w:rsidRPr="003D1837" w:rsidRDefault="00F83115" w:rsidP="004213EE">
            <w:pPr>
              <w:pStyle w:val="Akapitzlist"/>
              <w:numPr>
                <w:ilvl w:val="3"/>
                <w:numId w:val="48"/>
              </w:numPr>
              <w:spacing w:line="276" w:lineRule="auto"/>
              <w:ind w:left="463" w:hanging="464"/>
              <w:rPr>
                <w:rFonts w:cstheme="minorHAnsi"/>
                <w:sz w:val="22"/>
                <w:szCs w:val="22"/>
              </w:rPr>
            </w:pPr>
            <w:r w:rsidRPr="003D1837">
              <w:rPr>
                <w:rFonts w:cstheme="minorHAnsi"/>
                <w:sz w:val="22"/>
                <w:szCs w:val="22"/>
              </w:rPr>
              <w:t xml:space="preserve">W ramach DIANA – 7 centrów testowych. </w:t>
            </w:r>
          </w:p>
          <w:p w14:paraId="7A565FCB" w14:textId="3AE7DAE0" w:rsidR="00F83115" w:rsidRPr="003D1837" w:rsidRDefault="00F83115" w:rsidP="004213EE">
            <w:pPr>
              <w:pStyle w:val="Akapitzlist"/>
              <w:numPr>
                <w:ilvl w:val="3"/>
                <w:numId w:val="48"/>
              </w:numPr>
              <w:spacing w:line="276" w:lineRule="auto"/>
              <w:ind w:left="463" w:hanging="464"/>
              <w:rPr>
                <w:rFonts w:cstheme="minorHAnsi"/>
                <w:sz w:val="22"/>
                <w:szCs w:val="22"/>
              </w:rPr>
            </w:pPr>
            <w:r w:rsidRPr="003D1837">
              <w:rPr>
                <w:rFonts w:cstheme="minorHAnsi"/>
                <w:sz w:val="22"/>
                <w:szCs w:val="22"/>
              </w:rPr>
              <w:t xml:space="preserve">Europejska Agencja Obrony </w:t>
            </w:r>
          </w:p>
        </w:tc>
        <w:tc>
          <w:tcPr>
            <w:tcW w:w="2126" w:type="dxa"/>
          </w:tcPr>
          <w:p w14:paraId="5EA5D519" w14:textId="597D4A69" w:rsidR="00F83115" w:rsidRPr="003D1837" w:rsidRDefault="00F83115" w:rsidP="00BC7D73">
            <w:pPr>
              <w:spacing w:line="276" w:lineRule="auto"/>
              <w:rPr>
                <w:rFonts w:cstheme="minorHAnsi"/>
                <w:sz w:val="22"/>
                <w:szCs w:val="22"/>
              </w:rPr>
            </w:pPr>
            <w:r w:rsidRPr="003D1837">
              <w:rPr>
                <w:rFonts w:cstheme="minorHAnsi"/>
                <w:sz w:val="22"/>
                <w:szCs w:val="22"/>
              </w:rPr>
              <w:t>Ministerstwo Obrony Narodowej</w:t>
            </w:r>
          </w:p>
        </w:tc>
      </w:tr>
      <w:tr w:rsidR="00F83115" w:rsidRPr="003D1837" w14:paraId="2FCECFD9" w14:textId="77777777" w:rsidTr="003D1837">
        <w:tc>
          <w:tcPr>
            <w:tcW w:w="988" w:type="dxa"/>
          </w:tcPr>
          <w:p w14:paraId="19D144C1" w14:textId="4713A4B5" w:rsidR="00F83115" w:rsidRPr="003D1837" w:rsidRDefault="00F83115" w:rsidP="00BC7D73">
            <w:pPr>
              <w:spacing w:line="276" w:lineRule="auto"/>
              <w:rPr>
                <w:rFonts w:cstheme="minorHAnsi"/>
                <w:sz w:val="22"/>
                <w:szCs w:val="22"/>
              </w:rPr>
            </w:pPr>
            <w:r w:rsidRPr="003D1837">
              <w:rPr>
                <w:rFonts w:cstheme="minorHAnsi"/>
                <w:sz w:val="22"/>
                <w:szCs w:val="22"/>
              </w:rPr>
              <w:t>5.2.4</w:t>
            </w:r>
          </w:p>
        </w:tc>
        <w:tc>
          <w:tcPr>
            <w:tcW w:w="3118" w:type="dxa"/>
          </w:tcPr>
          <w:p w14:paraId="0C475085" w14:textId="57A27B89" w:rsidR="00F83115" w:rsidRPr="003D1837" w:rsidRDefault="00F83115" w:rsidP="00BC7D73">
            <w:pPr>
              <w:spacing w:line="276" w:lineRule="auto"/>
              <w:rPr>
                <w:rFonts w:cstheme="minorHAnsi"/>
                <w:sz w:val="22"/>
                <w:szCs w:val="22"/>
              </w:rPr>
            </w:pPr>
            <w:r w:rsidRPr="003D1837">
              <w:rPr>
                <w:rFonts w:cstheme="minorHAnsi"/>
                <w:sz w:val="22"/>
                <w:szCs w:val="22"/>
              </w:rPr>
              <w:t>Budowanie wizerunku Polski za granicą jako kraju innowacyjnego, otwartego na nowe technologie.</w:t>
            </w:r>
          </w:p>
        </w:tc>
        <w:tc>
          <w:tcPr>
            <w:tcW w:w="1418" w:type="dxa"/>
          </w:tcPr>
          <w:p w14:paraId="26E8BED5" w14:textId="0F6A1110" w:rsidR="00F83115" w:rsidRPr="003D1837" w:rsidRDefault="00F83115" w:rsidP="00BC7D73">
            <w:pPr>
              <w:spacing w:line="276" w:lineRule="auto"/>
              <w:rPr>
                <w:rFonts w:cstheme="minorHAnsi"/>
                <w:sz w:val="22"/>
                <w:szCs w:val="22"/>
              </w:rPr>
            </w:pPr>
            <w:r w:rsidRPr="003D1837">
              <w:rPr>
                <w:rFonts w:cstheme="minorHAnsi"/>
                <w:sz w:val="22"/>
                <w:szCs w:val="22"/>
              </w:rPr>
              <w:t>2027</w:t>
            </w:r>
          </w:p>
        </w:tc>
        <w:tc>
          <w:tcPr>
            <w:tcW w:w="7796" w:type="dxa"/>
          </w:tcPr>
          <w:p w14:paraId="49EDB3EA" w14:textId="3A31CA67" w:rsidR="00F83115" w:rsidRPr="003D1837" w:rsidRDefault="00F83115" w:rsidP="003D1837">
            <w:pPr>
              <w:spacing w:line="276" w:lineRule="auto"/>
              <w:rPr>
                <w:rFonts w:cstheme="minorHAnsi"/>
                <w:sz w:val="22"/>
                <w:szCs w:val="22"/>
              </w:rPr>
            </w:pPr>
            <w:r w:rsidRPr="003D1837">
              <w:rPr>
                <w:rFonts w:cstheme="minorHAnsi"/>
                <w:sz w:val="22"/>
                <w:szCs w:val="22"/>
              </w:rPr>
              <w:t>Udział Ministerstwa Finansów w roli lidera, w pracach międzynarodowej grupy eksperckiej na Forum Szefów Administracji Podatkowych państw Unii Europejskiej TADEUS FPG/033, której celem funkcjonowania jest wypracowanie wspólnej agendy działania w zakresie wykorzystywania AI w administracjach podatkowych poprzez rozwijanie współpracy, wymiana wiedzy i doświadczeń na temat zastosowania AI, stworzenie wspólnych zasad i polityk oraz analiza trendów</w:t>
            </w:r>
          </w:p>
        </w:tc>
        <w:tc>
          <w:tcPr>
            <w:tcW w:w="2126" w:type="dxa"/>
          </w:tcPr>
          <w:p w14:paraId="3F1BFD3C" w14:textId="22964A6F" w:rsidR="00F83115" w:rsidRPr="003D1837" w:rsidRDefault="00F83115" w:rsidP="00BC7D73">
            <w:pPr>
              <w:spacing w:line="276" w:lineRule="auto"/>
              <w:rPr>
                <w:rFonts w:cstheme="minorHAnsi"/>
                <w:sz w:val="22"/>
                <w:szCs w:val="22"/>
              </w:rPr>
            </w:pPr>
            <w:r w:rsidRPr="003D1837">
              <w:rPr>
                <w:rFonts w:cstheme="minorHAnsi"/>
                <w:sz w:val="22"/>
                <w:szCs w:val="22"/>
              </w:rPr>
              <w:t>Ministerstwo Finansów</w:t>
            </w:r>
          </w:p>
        </w:tc>
      </w:tr>
      <w:tr w:rsidR="00F83115" w:rsidRPr="003D1837" w14:paraId="6083CB4B" w14:textId="77777777" w:rsidTr="003D1837">
        <w:tc>
          <w:tcPr>
            <w:tcW w:w="988" w:type="dxa"/>
          </w:tcPr>
          <w:p w14:paraId="6BC2A783" w14:textId="77777777" w:rsidR="00F83115" w:rsidRPr="003D1837" w:rsidRDefault="00F83115" w:rsidP="00BC7D73">
            <w:pPr>
              <w:spacing w:line="276" w:lineRule="auto"/>
              <w:rPr>
                <w:rFonts w:cstheme="minorHAnsi"/>
                <w:sz w:val="22"/>
                <w:szCs w:val="22"/>
              </w:rPr>
            </w:pPr>
            <w:r w:rsidRPr="003D1837">
              <w:rPr>
                <w:rFonts w:cstheme="minorHAnsi"/>
                <w:sz w:val="22"/>
                <w:szCs w:val="22"/>
              </w:rPr>
              <w:t>5.2.4</w:t>
            </w:r>
          </w:p>
        </w:tc>
        <w:tc>
          <w:tcPr>
            <w:tcW w:w="3118" w:type="dxa"/>
          </w:tcPr>
          <w:p w14:paraId="25A12EAC" w14:textId="77777777" w:rsidR="00F83115" w:rsidRPr="003D1837" w:rsidRDefault="00F83115" w:rsidP="00BC7D73">
            <w:pPr>
              <w:spacing w:line="276" w:lineRule="auto"/>
              <w:rPr>
                <w:rFonts w:cstheme="minorHAnsi"/>
                <w:sz w:val="22"/>
                <w:szCs w:val="22"/>
              </w:rPr>
            </w:pPr>
            <w:r w:rsidRPr="003D1837">
              <w:rPr>
                <w:rFonts w:cstheme="minorHAnsi"/>
                <w:sz w:val="22"/>
                <w:szCs w:val="22"/>
              </w:rPr>
              <w:t>Budowanie wizerunku Polski za granicą jako kraju innowacyjnego, otwartego na nowe technologie.</w:t>
            </w:r>
          </w:p>
        </w:tc>
        <w:tc>
          <w:tcPr>
            <w:tcW w:w="1418" w:type="dxa"/>
          </w:tcPr>
          <w:p w14:paraId="33884D7C" w14:textId="77777777" w:rsidR="00F83115" w:rsidRPr="003D1837" w:rsidRDefault="00F83115" w:rsidP="00BC7D73">
            <w:pPr>
              <w:spacing w:line="276" w:lineRule="auto"/>
              <w:rPr>
                <w:rFonts w:cstheme="minorHAnsi"/>
                <w:sz w:val="22"/>
                <w:szCs w:val="22"/>
              </w:rPr>
            </w:pPr>
            <w:r w:rsidRPr="003D1837">
              <w:rPr>
                <w:rFonts w:cstheme="minorHAnsi"/>
                <w:sz w:val="22"/>
                <w:szCs w:val="22"/>
              </w:rPr>
              <w:t>2027</w:t>
            </w:r>
          </w:p>
        </w:tc>
        <w:tc>
          <w:tcPr>
            <w:tcW w:w="7796" w:type="dxa"/>
          </w:tcPr>
          <w:p w14:paraId="22A66DFC" w14:textId="6E4BB10B" w:rsidR="00F83115" w:rsidRPr="003D1837" w:rsidRDefault="00F83115" w:rsidP="003D1837">
            <w:pPr>
              <w:autoSpaceDE w:val="0"/>
              <w:autoSpaceDN w:val="0"/>
              <w:adjustRightInd w:val="0"/>
              <w:spacing w:line="276" w:lineRule="auto"/>
              <w:rPr>
                <w:rFonts w:cstheme="minorHAnsi"/>
                <w:color w:val="191817"/>
                <w:sz w:val="22"/>
                <w:szCs w:val="22"/>
              </w:rPr>
            </w:pPr>
            <w:r w:rsidRPr="003D1837">
              <w:rPr>
                <w:rFonts w:cstheme="minorHAnsi"/>
                <w:color w:val="191817"/>
                <w:sz w:val="22"/>
                <w:szCs w:val="22"/>
              </w:rPr>
              <w:t>MZ czynnie uczestniczy w pracach nad rozporządzeniem w sprawie Europejskiej Przestrzeni Danych dotyczących zdrowia (EHDS) (Proposal for a regulation - The European Health Data Space COM(2022) 197/2).</w:t>
            </w:r>
          </w:p>
          <w:p w14:paraId="0F114F17" w14:textId="7738F887" w:rsidR="00F83115" w:rsidRPr="003D1837" w:rsidRDefault="00F83115" w:rsidP="003D1837">
            <w:pPr>
              <w:autoSpaceDE w:val="0"/>
              <w:autoSpaceDN w:val="0"/>
              <w:adjustRightInd w:val="0"/>
              <w:spacing w:line="276" w:lineRule="auto"/>
              <w:rPr>
                <w:rFonts w:cstheme="minorHAnsi"/>
                <w:sz w:val="22"/>
                <w:szCs w:val="22"/>
              </w:rPr>
            </w:pPr>
            <w:r w:rsidRPr="003D1837">
              <w:rPr>
                <w:rFonts w:cstheme="minorHAnsi"/>
                <w:color w:val="191817"/>
                <w:sz w:val="22"/>
                <w:szCs w:val="22"/>
              </w:rPr>
              <w:lastRenderedPageBreak/>
              <w:t>Ponadto obecnie trwają prace nad projektem rozporządzenia PE i Rady UE ws. sztucznej inteligencji (COM(2021)205) – jest to projekt rozporządzenia ustanawiającego zharmonizowane przepisy dotyczące sztucznej inteligencji (akt w sprawie sztucznej inteligencji) i zmieniającego niektóre akty ustawodawcze UE. MZ uczestniczy w opiniowaniu kolejnych wersji dokumentu.</w:t>
            </w:r>
          </w:p>
        </w:tc>
        <w:tc>
          <w:tcPr>
            <w:tcW w:w="2126" w:type="dxa"/>
          </w:tcPr>
          <w:p w14:paraId="2613CBF2" w14:textId="77777777" w:rsidR="00F83115" w:rsidRPr="003D1837" w:rsidRDefault="00F83115" w:rsidP="00BC7D73">
            <w:pPr>
              <w:spacing w:line="276" w:lineRule="auto"/>
              <w:rPr>
                <w:rFonts w:cstheme="minorHAnsi"/>
                <w:sz w:val="22"/>
                <w:szCs w:val="22"/>
              </w:rPr>
            </w:pPr>
            <w:r w:rsidRPr="003D1837">
              <w:rPr>
                <w:rFonts w:cstheme="minorHAnsi"/>
                <w:sz w:val="22"/>
                <w:szCs w:val="22"/>
              </w:rPr>
              <w:lastRenderedPageBreak/>
              <w:t>Ministerstwo Zdrowia</w:t>
            </w:r>
          </w:p>
        </w:tc>
      </w:tr>
      <w:tr w:rsidR="00382200" w:rsidRPr="003D1837" w14:paraId="36717984" w14:textId="77777777" w:rsidTr="003D1837">
        <w:tc>
          <w:tcPr>
            <w:tcW w:w="988" w:type="dxa"/>
          </w:tcPr>
          <w:p w14:paraId="703A28CA" w14:textId="7336FC86" w:rsidR="00382200" w:rsidRPr="003D1837" w:rsidRDefault="00382200" w:rsidP="00BC7D73">
            <w:pPr>
              <w:spacing w:line="276" w:lineRule="auto"/>
              <w:rPr>
                <w:rFonts w:cstheme="minorHAnsi"/>
                <w:sz w:val="22"/>
                <w:szCs w:val="22"/>
              </w:rPr>
            </w:pPr>
            <w:r w:rsidRPr="003D1837">
              <w:rPr>
                <w:rFonts w:cstheme="minorHAnsi"/>
                <w:sz w:val="22"/>
                <w:szCs w:val="22"/>
              </w:rPr>
              <w:t>5.2.4</w:t>
            </w:r>
          </w:p>
        </w:tc>
        <w:tc>
          <w:tcPr>
            <w:tcW w:w="3118" w:type="dxa"/>
          </w:tcPr>
          <w:p w14:paraId="023BCF63" w14:textId="1F82A6CE" w:rsidR="00382200" w:rsidRPr="003D1837" w:rsidRDefault="00382200" w:rsidP="00BC7D73">
            <w:pPr>
              <w:spacing w:line="276" w:lineRule="auto"/>
              <w:rPr>
                <w:rFonts w:cstheme="minorHAnsi"/>
                <w:sz w:val="22"/>
                <w:szCs w:val="22"/>
              </w:rPr>
            </w:pPr>
            <w:r w:rsidRPr="003D1837">
              <w:rPr>
                <w:rFonts w:cstheme="minorHAnsi"/>
                <w:sz w:val="22"/>
                <w:szCs w:val="22"/>
              </w:rPr>
              <w:t>Budowanie wizerunku Polski za granicą jako kraju innowacyjnego, otwartego na nowe technologie.</w:t>
            </w:r>
          </w:p>
        </w:tc>
        <w:tc>
          <w:tcPr>
            <w:tcW w:w="1418" w:type="dxa"/>
          </w:tcPr>
          <w:p w14:paraId="4B8FC222" w14:textId="7245E5B4" w:rsidR="00382200" w:rsidRPr="003D1837" w:rsidRDefault="00382200" w:rsidP="00BC7D73">
            <w:pPr>
              <w:spacing w:line="276" w:lineRule="auto"/>
              <w:rPr>
                <w:rFonts w:cstheme="minorHAnsi"/>
                <w:sz w:val="22"/>
                <w:szCs w:val="22"/>
              </w:rPr>
            </w:pPr>
            <w:r w:rsidRPr="003D1837">
              <w:rPr>
                <w:rFonts w:cstheme="minorHAnsi"/>
                <w:sz w:val="22"/>
                <w:szCs w:val="22"/>
              </w:rPr>
              <w:t>2027</w:t>
            </w:r>
          </w:p>
        </w:tc>
        <w:tc>
          <w:tcPr>
            <w:tcW w:w="7796" w:type="dxa"/>
          </w:tcPr>
          <w:p w14:paraId="5A29EE30" w14:textId="4C72D90C" w:rsidR="00382200" w:rsidRPr="003D1837" w:rsidRDefault="00382200" w:rsidP="003D1837">
            <w:pPr>
              <w:autoSpaceDE w:val="0"/>
              <w:autoSpaceDN w:val="0"/>
              <w:adjustRightInd w:val="0"/>
              <w:spacing w:line="276" w:lineRule="auto"/>
              <w:rPr>
                <w:rFonts w:cstheme="minorHAnsi"/>
                <w:sz w:val="22"/>
                <w:szCs w:val="22"/>
              </w:rPr>
            </w:pPr>
            <w:r w:rsidRPr="003D1837">
              <w:rPr>
                <w:rFonts w:cstheme="minorHAnsi"/>
                <w:b/>
                <w:bCs/>
                <w:sz w:val="22"/>
                <w:szCs w:val="22"/>
              </w:rPr>
              <w:t xml:space="preserve">Strategia e-Justice na lata 2024-2028. </w:t>
            </w:r>
            <w:r w:rsidRPr="003D1837">
              <w:rPr>
                <w:rFonts w:cstheme="minorHAnsi"/>
                <w:sz w:val="22"/>
                <w:szCs w:val="22"/>
              </w:rPr>
              <w:t xml:space="preserve">W ramach GR e- Justice Ministerstwo Sprawiedliwości uczestniczyło w pracach nad przygotowaniem Strategii e-Justice na lata 2024-2028. Strategia została przyjęta w grudniu 2023 roku. Strategia ukierunkowana jest na trwającą transformację cyfrową w dziedzinie wymiaru sprawiedliwości w całej Unii Europejskiej. W dziedzinie e-sprawiedliwości wskazano, między innymi, obszar pracy związany ze sztuczną inteligencją i innymi innowacyjnymi usługami informatycznymi w dziedzinie wymiaru sprawiedliwości. Przedstawiciel Departamentu Informatyzacji i Rejestrów Sądowych Ministerstwa Sprawiedliwości jest delegatem krajowym w GR e-Justice. </w:t>
            </w:r>
          </w:p>
          <w:p w14:paraId="154FC686" w14:textId="25EA791E" w:rsidR="00382200" w:rsidRPr="003D1837" w:rsidRDefault="00382200" w:rsidP="003D1837">
            <w:pPr>
              <w:autoSpaceDE w:val="0"/>
              <w:autoSpaceDN w:val="0"/>
              <w:adjustRightInd w:val="0"/>
              <w:spacing w:line="276" w:lineRule="auto"/>
              <w:rPr>
                <w:rFonts w:cstheme="minorHAnsi"/>
                <w:sz w:val="22"/>
                <w:szCs w:val="22"/>
              </w:rPr>
            </w:pPr>
            <w:r w:rsidRPr="003D1837">
              <w:rPr>
                <w:rFonts w:cstheme="minorHAnsi"/>
                <w:sz w:val="22"/>
                <w:szCs w:val="22"/>
              </w:rPr>
              <w:t>W ramach obecnej prezydencji belgijskiej trwają prace, m.in., nad stworzeniem wykazu projektów przyczyniających się do realizacji Strategii i Planu działania na lata 2024–2028. Ministerstwo Sprawiedliwości przygotowuje się do wskazania projektu spełniającego założenia wskazane w Strategii.</w:t>
            </w:r>
          </w:p>
          <w:p w14:paraId="651782E5" w14:textId="46A3ECBE" w:rsidR="00382200" w:rsidRPr="003D1837" w:rsidRDefault="00382200" w:rsidP="003D1837">
            <w:pPr>
              <w:autoSpaceDE w:val="0"/>
              <w:autoSpaceDN w:val="0"/>
              <w:adjustRightInd w:val="0"/>
              <w:spacing w:line="276" w:lineRule="auto"/>
              <w:rPr>
                <w:rFonts w:cstheme="minorHAnsi"/>
                <w:color w:val="191817"/>
                <w:sz w:val="22"/>
                <w:szCs w:val="22"/>
              </w:rPr>
            </w:pPr>
            <w:r w:rsidRPr="003D1837">
              <w:rPr>
                <w:rFonts w:cstheme="minorHAnsi"/>
                <w:sz w:val="22"/>
                <w:szCs w:val="22"/>
              </w:rPr>
              <w:t xml:space="preserve">Rozważany jest projekt w zakresie: </w:t>
            </w:r>
            <w:r w:rsidRPr="003D1837">
              <w:rPr>
                <w:rFonts w:cstheme="minorHAnsi"/>
                <w:i/>
                <w:iCs/>
                <w:sz w:val="22"/>
                <w:szCs w:val="22"/>
              </w:rPr>
              <w:t>Promowania innowacyjnego cyfrowego wymiaru sprawiedliwości - Wymiana najlepszych praktyk w ramach właściwej grupy roboczej Rady oraz na innych forach – wymiana dobrych praktyk/innowacyjnych doświadczeń realizowana poprzez wizyty studyjne, konferencje, specjalistyczne spotkania dziedzinowe</w:t>
            </w:r>
          </w:p>
        </w:tc>
        <w:tc>
          <w:tcPr>
            <w:tcW w:w="2126" w:type="dxa"/>
          </w:tcPr>
          <w:p w14:paraId="5205754A" w14:textId="3A4F8A6E" w:rsidR="00382200" w:rsidRPr="003D1837" w:rsidRDefault="00382200" w:rsidP="00BC7D73">
            <w:pPr>
              <w:spacing w:line="276" w:lineRule="auto"/>
              <w:rPr>
                <w:rFonts w:cstheme="minorHAnsi"/>
                <w:sz w:val="22"/>
                <w:szCs w:val="22"/>
              </w:rPr>
            </w:pPr>
            <w:r w:rsidRPr="003D1837">
              <w:rPr>
                <w:rFonts w:cstheme="minorHAnsi"/>
                <w:sz w:val="22"/>
                <w:szCs w:val="22"/>
              </w:rPr>
              <w:t>Ministerstwo Sprawiedliwości</w:t>
            </w:r>
          </w:p>
        </w:tc>
      </w:tr>
      <w:tr w:rsidR="00382200" w:rsidRPr="003D1837" w14:paraId="4D98291F" w14:textId="77777777" w:rsidTr="003D1837">
        <w:tc>
          <w:tcPr>
            <w:tcW w:w="988" w:type="dxa"/>
          </w:tcPr>
          <w:p w14:paraId="27863B0A" w14:textId="62BEA485" w:rsidR="00382200" w:rsidRPr="003D1837" w:rsidRDefault="00382200" w:rsidP="00BC7D73">
            <w:pPr>
              <w:spacing w:line="276" w:lineRule="auto"/>
              <w:rPr>
                <w:rFonts w:cstheme="minorHAnsi"/>
                <w:sz w:val="22"/>
                <w:szCs w:val="22"/>
              </w:rPr>
            </w:pPr>
            <w:r w:rsidRPr="003D1837">
              <w:rPr>
                <w:rFonts w:cstheme="minorHAnsi"/>
                <w:sz w:val="22"/>
                <w:szCs w:val="22"/>
              </w:rPr>
              <w:t>5.3.1</w:t>
            </w:r>
          </w:p>
        </w:tc>
        <w:tc>
          <w:tcPr>
            <w:tcW w:w="3118" w:type="dxa"/>
          </w:tcPr>
          <w:p w14:paraId="46BA7E06" w14:textId="77777777" w:rsidR="00382200" w:rsidRPr="003D1837" w:rsidRDefault="00382200" w:rsidP="00BC7D73">
            <w:pPr>
              <w:spacing w:line="276" w:lineRule="auto"/>
              <w:rPr>
                <w:rFonts w:cstheme="minorHAnsi"/>
                <w:sz w:val="22"/>
                <w:szCs w:val="22"/>
              </w:rPr>
            </w:pPr>
            <w:r w:rsidRPr="003D1837">
              <w:rPr>
                <w:rFonts w:cstheme="minorHAnsi"/>
                <w:sz w:val="22"/>
                <w:szCs w:val="22"/>
              </w:rPr>
              <w:t>Polska ma pozycję kraju o znaczącej roli w obszarze tworzenia</w:t>
            </w:r>
          </w:p>
          <w:p w14:paraId="6393ADCC" w14:textId="7B8181BF" w:rsidR="00382200" w:rsidRPr="003D1837" w:rsidRDefault="00382200" w:rsidP="00BC7D73">
            <w:pPr>
              <w:spacing w:line="276" w:lineRule="auto"/>
              <w:rPr>
                <w:rFonts w:cstheme="minorHAnsi"/>
                <w:sz w:val="22"/>
                <w:szCs w:val="22"/>
              </w:rPr>
            </w:pPr>
            <w:r w:rsidRPr="003D1837">
              <w:rPr>
                <w:rFonts w:cstheme="minorHAnsi"/>
                <w:sz w:val="22"/>
                <w:szCs w:val="22"/>
              </w:rPr>
              <w:lastRenderedPageBreak/>
              <w:t>i szerokiego zastosowania rozwiązań AI na arenie międzynarodowej.</w:t>
            </w:r>
          </w:p>
        </w:tc>
        <w:tc>
          <w:tcPr>
            <w:tcW w:w="1418" w:type="dxa"/>
          </w:tcPr>
          <w:p w14:paraId="337F49AC" w14:textId="325B66DC" w:rsidR="00382200" w:rsidRPr="003D1837" w:rsidRDefault="00382200" w:rsidP="00BC7D73">
            <w:pPr>
              <w:spacing w:line="276" w:lineRule="auto"/>
              <w:rPr>
                <w:rFonts w:cstheme="minorHAnsi"/>
                <w:sz w:val="22"/>
                <w:szCs w:val="22"/>
              </w:rPr>
            </w:pPr>
            <w:r w:rsidRPr="003D1837">
              <w:rPr>
                <w:rFonts w:cstheme="minorHAnsi"/>
                <w:sz w:val="22"/>
                <w:szCs w:val="22"/>
              </w:rPr>
              <w:lastRenderedPageBreak/>
              <w:t>Długoterminowe</w:t>
            </w:r>
          </w:p>
        </w:tc>
        <w:tc>
          <w:tcPr>
            <w:tcW w:w="7796" w:type="dxa"/>
          </w:tcPr>
          <w:p w14:paraId="353A07CD" w14:textId="289FF282" w:rsidR="00382200" w:rsidRPr="003D1837" w:rsidRDefault="00382200" w:rsidP="003D1837">
            <w:pPr>
              <w:spacing w:line="276" w:lineRule="auto"/>
              <w:rPr>
                <w:rFonts w:cstheme="minorHAnsi"/>
                <w:sz w:val="22"/>
                <w:szCs w:val="22"/>
              </w:rPr>
            </w:pPr>
            <w:r w:rsidRPr="003D1837">
              <w:rPr>
                <w:rFonts w:cstheme="minorHAnsi"/>
                <w:sz w:val="22"/>
                <w:szCs w:val="22"/>
              </w:rPr>
              <w:t>CERT NASK uczestniczy w międzynarodowym konsorcjum projektu DNS4EU, który posiada zaawansowany komponent oparty o AI służący typowaniu złych rejestracji nazw domenowych.</w:t>
            </w:r>
          </w:p>
        </w:tc>
        <w:tc>
          <w:tcPr>
            <w:tcW w:w="2126" w:type="dxa"/>
          </w:tcPr>
          <w:p w14:paraId="0E4A25C8" w14:textId="6BAE5BAB" w:rsidR="00382200" w:rsidRPr="003D1837" w:rsidRDefault="00382200" w:rsidP="00BC7D73">
            <w:pPr>
              <w:spacing w:line="276" w:lineRule="auto"/>
              <w:rPr>
                <w:rFonts w:cstheme="minorHAnsi"/>
                <w:sz w:val="22"/>
                <w:szCs w:val="22"/>
              </w:rPr>
            </w:pPr>
            <w:r w:rsidRPr="003D1837">
              <w:rPr>
                <w:rFonts w:cstheme="minorHAnsi"/>
                <w:sz w:val="22"/>
                <w:szCs w:val="22"/>
              </w:rPr>
              <w:t>Naukowa i Akademicka Sieć Komputerowa – Państwowy Instytut Badawczy</w:t>
            </w:r>
          </w:p>
        </w:tc>
      </w:tr>
      <w:tr w:rsidR="00382200" w:rsidRPr="003D1837" w14:paraId="41DE1E7B" w14:textId="77777777" w:rsidTr="003D1837">
        <w:tc>
          <w:tcPr>
            <w:tcW w:w="988" w:type="dxa"/>
          </w:tcPr>
          <w:p w14:paraId="5072F396" w14:textId="679570B4" w:rsidR="00382200" w:rsidRPr="003D1837" w:rsidRDefault="00382200" w:rsidP="00BC7D73">
            <w:pPr>
              <w:spacing w:line="276" w:lineRule="auto"/>
              <w:rPr>
                <w:rFonts w:cstheme="minorHAnsi"/>
                <w:sz w:val="22"/>
                <w:szCs w:val="22"/>
              </w:rPr>
            </w:pPr>
            <w:r w:rsidRPr="003D1837">
              <w:rPr>
                <w:rFonts w:cstheme="minorHAnsi"/>
                <w:sz w:val="22"/>
                <w:szCs w:val="22"/>
              </w:rPr>
              <w:t>5.3.1</w:t>
            </w:r>
          </w:p>
        </w:tc>
        <w:tc>
          <w:tcPr>
            <w:tcW w:w="3118" w:type="dxa"/>
          </w:tcPr>
          <w:p w14:paraId="6B11A6D1" w14:textId="77777777" w:rsidR="00382200" w:rsidRPr="003D1837" w:rsidRDefault="00382200" w:rsidP="00BC7D73">
            <w:pPr>
              <w:spacing w:line="276" w:lineRule="auto"/>
              <w:rPr>
                <w:rFonts w:cstheme="minorHAnsi"/>
                <w:sz w:val="22"/>
                <w:szCs w:val="22"/>
              </w:rPr>
            </w:pPr>
            <w:r w:rsidRPr="003D1837">
              <w:rPr>
                <w:rFonts w:cstheme="minorHAnsi"/>
                <w:sz w:val="22"/>
                <w:szCs w:val="22"/>
              </w:rPr>
              <w:t>Polska ma pozycję kraju o znaczącej roli w obszarze tworzenia</w:t>
            </w:r>
          </w:p>
          <w:p w14:paraId="64F7B28F" w14:textId="1F39A2AE" w:rsidR="00382200" w:rsidRPr="003D1837" w:rsidRDefault="00382200" w:rsidP="00BC7D73">
            <w:pPr>
              <w:spacing w:line="276" w:lineRule="auto"/>
              <w:rPr>
                <w:rFonts w:cstheme="minorHAnsi"/>
                <w:sz w:val="22"/>
                <w:szCs w:val="22"/>
              </w:rPr>
            </w:pPr>
            <w:r w:rsidRPr="003D1837">
              <w:rPr>
                <w:rFonts w:cstheme="minorHAnsi"/>
                <w:sz w:val="22"/>
                <w:szCs w:val="22"/>
              </w:rPr>
              <w:t>i szerokiego zastosowania rozwiązań AI na arenie międzynarodowej.</w:t>
            </w:r>
          </w:p>
        </w:tc>
        <w:tc>
          <w:tcPr>
            <w:tcW w:w="1418" w:type="dxa"/>
          </w:tcPr>
          <w:p w14:paraId="0D89F577" w14:textId="01229F58" w:rsidR="00382200" w:rsidRPr="003D1837" w:rsidRDefault="00382200" w:rsidP="00BC7D73">
            <w:pPr>
              <w:spacing w:line="276" w:lineRule="auto"/>
              <w:rPr>
                <w:rFonts w:cstheme="minorHAnsi"/>
                <w:sz w:val="22"/>
                <w:szCs w:val="22"/>
              </w:rPr>
            </w:pPr>
            <w:r w:rsidRPr="003D1837">
              <w:rPr>
                <w:rFonts w:cstheme="minorHAnsi"/>
                <w:sz w:val="22"/>
                <w:szCs w:val="22"/>
              </w:rPr>
              <w:t>Długoterminowe</w:t>
            </w:r>
          </w:p>
        </w:tc>
        <w:tc>
          <w:tcPr>
            <w:tcW w:w="7796" w:type="dxa"/>
          </w:tcPr>
          <w:p w14:paraId="009A7DB9" w14:textId="5494DDEF" w:rsidR="00382200" w:rsidRPr="003D1837" w:rsidRDefault="00382200" w:rsidP="003D1837">
            <w:pPr>
              <w:spacing w:line="276" w:lineRule="auto"/>
              <w:rPr>
                <w:rFonts w:cstheme="minorHAnsi"/>
                <w:sz w:val="22"/>
                <w:szCs w:val="22"/>
              </w:rPr>
            </w:pPr>
            <w:r w:rsidRPr="003D1837">
              <w:rPr>
                <w:rFonts w:cstheme="minorHAnsi"/>
                <w:sz w:val="22"/>
                <w:szCs w:val="22"/>
              </w:rPr>
              <w:t xml:space="preserve">Kontynuacja </w:t>
            </w:r>
            <w:r w:rsidRPr="003D1837">
              <w:rPr>
                <w:rFonts w:eastAsia="Calibri" w:cstheme="minorHAnsi"/>
                <w:sz w:val="22"/>
                <w:szCs w:val="22"/>
              </w:rPr>
              <w:t>działań</w:t>
            </w:r>
            <w:r w:rsidRPr="003D1837">
              <w:rPr>
                <w:rFonts w:cstheme="minorHAnsi"/>
                <w:sz w:val="22"/>
                <w:szCs w:val="22"/>
              </w:rPr>
              <w:t xml:space="preserve"> na rzecz </w:t>
            </w:r>
            <w:r w:rsidRPr="003D1837">
              <w:rPr>
                <w:rFonts w:eastAsia="Calibri" w:cstheme="minorHAnsi"/>
                <w:sz w:val="22"/>
                <w:szCs w:val="22"/>
              </w:rPr>
              <w:t>udziału</w:t>
            </w:r>
            <w:r w:rsidRPr="003D1837">
              <w:rPr>
                <w:rFonts w:cstheme="minorHAnsi"/>
                <w:sz w:val="22"/>
                <w:szCs w:val="22"/>
              </w:rPr>
              <w:t xml:space="preserve"> nadzorowanych instytutów badawczych oraz </w:t>
            </w:r>
            <w:r w:rsidRPr="003D1837">
              <w:rPr>
                <w:rFonts w:eastAsia="Calibri" w:cstheme="minorHAnsi"/>
                <w:sz w:val="22"/>
                <w:szCs w:val="22"/>
              </w:rPr>
              <w:t>podległych</w:t>
            </w:r>
            <w:r w:rsidRPr="003D1837">
              <w:rPr>
                <w:rFonts w:cstheme="minorHAnsi"/>
                <w:sz w:val="22"/>
                <w:szCs w:val="22"/>
              </w:rPr>
              <w:t xml:space="preserve"> jednostek doradztwa rolniczego i innych nadzorowanych </w:t>
            </w:r>
            <w:r w:rsidRPr="003D1837">
              <w:rPr>
                <w:rFonts w:eastAsia="Calibri" w:cstheme="minorHAnsi"/>
                <w:sz w:val="22"/>
                <w:szCs w:val="22"/>
              </w:rPr>
              <w:t>podległych</w:t>
            </w:r>
            <w:r w:rsidRPr="003D1837">
              <w:rPr>
                <w:rFonts w:cstheme="minorHAnsi"/>
                <w:sz w:val="22"/>
                <w:szCs w:val="22"/>
              </w:rPr>
              <w:t xml:space="preserve"> jednostek w </w:t>
            </w:r>
            <w:r w:rsidRPr="003D1837">
              <w:rPr>
                <w:rFonts w:eastAsia="Calibri" w:cstheme="minorHAnsi"/>
                <w:sz w:val="22"/>
                <w:szCs w:val="22"/>
              </w:rPr>
              <w:t>działaniach</w:t>
            </w:r>
            <w:r w:rsidRPr="003D1837">
              <w:rPr>
                <w:rFonts w:cstheme="minorHAnsi"/>
                <w:sz w:val="22"/>
                <w:szCs w:val="22"/>
              </w:rPr>
              <w:t xml:space="preserve"> </w:t>
            </w:r>
            <w:r w:rsidRPr="003D1837">
              <w:rPr>
                <w:rFonts w:eastAsia="Calibri" w:cstheme="minorHAnsi"/>
                <w:sz w:val="22"/>
                <w:szCs w:val="22"/>
              </w:rPr>
              <w:t>związanych</w:t>
            </w:r>
            <w:r w:rsidRPr="003D1837">
              <w:rPr>
                <w:rFonts w:cstheme="minorHAnsi"/>
                <w:sz w:val="22"/>
                <w:szCs w:val="22"/>
              </w:rPr>
              <w:t xml:space="preserve"> z </w:t>
            </w:r>
            <w:r w:rsidRPr="003D1837">
              <w:rPr>
                <w:rFonts w:eastAsia="Calibri" w:cstheme="minorHAnsi"/>
                <w:sz w:val="22"/>
                <w:szCs w:val="22"/>
              </w:rPr>
              <w:t>realizacją</w:t>
            </w:r>
            <w:r w:rsidRPr="003D1837">
              <w:rPr>
                <w:rFonts w:cstheme="minorHAnsi"/>
                <w:sz w:val="22"/>
                <w:szCs w:val="22"/>
              </w:rPr>
              <w:t xml:space="preserve"> projektów oraz inicjatyw w obszarze AI na forum </w:t>
            </w:r>
            <w:r w:rsidRPr="003D1837">
              <w:rPr>
                <w:rFonts w:eastAsia="Calibri" w:cstheme="minorHAnsi"/>
                <w:sz w:val="22"/>
                <w:szCs w:val="22"/>
              </w:rPr>
              <w:t>międzynarodowym.</w:t>
            </w:r>
          </w:p>
        </w:tc>
        <w:tc>
          <w:tcPr>
            <w:tcW w:w="2126" w:type="dxa"/>
          </w:tcPr>
          <w:p w14:paraId="41D5CB1E" w14:textId="210EBE4F" w:rsidR="00382200" w:rsidRPr="003D1837" w:rsidRDefault="00382200" w:rsidP="00BC7D73">
            <w:pPr>
              <w:spacing w:line="276" w:lineRule="auto"/>
              <w:rPr>
                <w:rFonts w:cstheme="minorHAnsi"/>
                <w:sz w:val="22"/>
                <w:szCs w:val="22"/>
              </w:rPr>
            </w:pPr>
            <w:r w:rsidRPr="003D1837">
              <w:rPr>
                <w:rFonts w:cstheme="minorHAnsi"/>
                <w:sz w:val="22"/>
                <w:szCs w:val="22"/>
              </w:rPr>
              <w:t>Ministerstwo Rolnictwa i Rozwoju Wsi</w:t>
            </w:r>
          </w:p>
        </w:tc>
      </w:tr>
      <w:tr w:rsidR="006F553C" w:rsidRPr="003D1837" w14:paraId="0164E71C" w14:textId="77777777" w:rsidTr="004F1E8A">
        <w:tc>
          <w:tcPr>
            <w:tcW w:w="988" w:type="dxa"/>
            <w:shd w:val="clear" w:color="auto" w:fill="auto"/>
          </w:tcPr>
          <w:p w14:paraId="0D7E8563" w14:textId="668CC602" w:rsidR="006F553C" w:rsidRPr="003D1837" w:rsidRDefault="006F553C" w:rsidP="006F553C">
            <w:pPr>
              <w:spacing w:line="276" w:lineRule="auto"/>
              <w:rPr>
                <w:rFonts w:cstheme="minorHAnsi"/>
                <w:sz w:val="22"/>
                <w:szCs w:val="22"/>
              </w:rPr>
            </w:pPr>
            <w:r w:rsidRPr="003D1837">
              <w:rPr>
                <w:rFonts w:cstheme="minorHAnsi"/>
                <w:sz w:val="22"/>
                <w:szCs w:val="22"/>
              </w:rPr>
              <w:t>5.3.2</w:t>
            </w:r>
          </w:p>
        </w:tc>
        <w:tc>
          <w:tcPr>
            <w:tcW w:w="3118" w:type="dxa"/>
            <w:shd w:val="clear" w:color="auto" w:fill="auto"/>
          </w:tcPr>
          <w:p w14:paraId="49CFDA11" w14:textId="7076F774" w:rsidR="006F553C" w:rsidRPr="003D1837" w:rsidRDefault="006F553C" w:rsidP="006F553C">
            <w:pPr>
              <w:spacing w:line="276" w:lineRule="auto"/>
              <w:rPr>
                <w:rFonts w:cstheme="minorHAnsi"/>
                <w:sz w:val="22"/>
                <w:szCs w:val="22"/>
              </w:rPr>
            </w:pPr>
            <w:r w:rsidRPr="003D1837">
              <w:rPr>
                <w:rFonts w:cstheme="minorHAnsi"/>
                <w:sz w:val="22"/>
                <w:szCs w:val="22"/>
              </w:rPr>
              <w:t>Polska posiada innowacyjne ośrodki doskonalenia i testowania AI, które współpracują z zagranicznym sektorem publicznym i prywatnym.</w:t>
            </w:r>
          </w:p>
        </w:tc>
        <w:tc>
          <w:tcPr>
            <w:tcW w:w="1418" w:type="dxa"/>
            <w:shd w:val="clear" w:color="auto" w:fill="auto"/>
          </w:tcPr>
          <w:p w14:paraId="45ED935F" w14:textId="33F83D4D" w:rsidR="006F553C" w:rsidRPr="003D1837" w:rsidRDefault="006F553C" w:rsidP="006F553C">
            <w:pPr>
              <w:spacing w:line="276" w:lineRule="auto"/>
              <w:rPr>
                <w:rFonts w:cstheme="minorHAnsi"/>
                <w:sz w:val="22"/>
                <w:szCs w:val="22"/>
              </w:rPr>
            </w:pPr>
            <w:r w:rsidRPr="003D1837">
              <w:rPr>
                <w:rFonts w:cstheme="minorHAnsi"/>
                <w:sz w:val="22"/>
                <w:szCs w:val="22"/>
              </w:rPr>
              <w:t>Długoterminowe</w:t>
            </w:r>
          </w:p>
        </w:tc>
        <w:tc>
          <w:tcPr>
            <w:tcW w:w="7796" w:type="dxa"/>
            <w:shd w:val="clear" w:color="auto" w:fill="auto"/>
          </w:tcPr>
          <w:p w14:paraId="463B6B25" w14:textId="69927408" w:rsidR="006F553C" w:rsidRPr="003D1837" w:rsidRDefault="006F553C" w:rsidP="006F553C">
            <w:pPr>
              <w:spacing w:line="276" w:lineRule="auto"/>
              <w:rPr>
                <w:rFonts w:cstheme="minorHAnsi"/>
                <w:sz w:val="22"/>
                <w:szCs w:val="22"/>
              </w:rPr>
            </w:pPr>
            <w:r w:rsidRPr="00DF7004">
              <w:rPr>
                <w:rFonts w:cstheme="minorHAnsi"/>
                <w:sz w:val="22"/>
                <w:szCs w:val="22"/>
              </w:rPr>
              <w:t>Brak informacji na temat stanu realizacji</w:t>
            </w:r>
          </w:p>
        </w:tc>
        <w:tc>
          <w:tcPr>
            <w:tcW w:w="2126" w:type="dxa"/>
            <w:shd w:val="clear" w:color="auto" w:fill="auto"/>
          </w:tcPr>
          <w:p w14:paraId="708A36CA" w14:textId="77777777" w:rsidR="006F553C" w:rsidRPr="003D1837" w:rsidRDefault="006F553C" w:rsidP="006F553C">
            <w:pPr>
              <w:spacing w:line="276" w:lineRule="auto"/>
              <w:rPr>
                <w:rFonts w:cstheme="minorHAnsi"/>
                <w:sz w:val="22"/>
                <w:szCs w:val="22"/>
              </w:rPr>
            </w:pPr>
          </w:p>
        </w:tc>
      </w:tr>
      <w:tr w:rsidR="00382200" w:rsidRPr="003D1837" w14:paraId="52D3FA2B" w14:textId="77777777" w:rsidTr="003D1837">
        <w:tc>
          <w:tcPr>
            <w:tcW w:w="988" w:type="dxa"/>
          </w:tcPr>
          <w:p w14:paraId="76F44218" w14:textId="24B6DB40" w:rsidR="00382200" w:rsidRPr="003D1837" w:rsidRDefault="00382200" w:rsidP="00BC7D73">
            <w:pPr>
              <w:spacing w:line="276" w:lineRule="auto"/>
              <w:rPr>
                <w:rFonts w:cstheme="minorHAnsi"/>
                <w:sz w:val="22"/>
                <w:szCs w:val="22"/>
              </w:rPr>
            </w:pPr>
            <w:r w:rsidRPr="003D1837">
              <w:rPr>
                <w:rFonts w:cstheme="minorHAnsi"/>
                <w:sz w:val="22"/>
                <w:szCs w:val="22"/>
              </w:rPr>
              <w:t>5.3.3</w:t>
            </w:r>
          </w:p>
        </w:tc>
        <w:tc>
          <w:tcPr>
            <w:tcW w:w="3118" w:type="dxa"/>
          </w:tcPr>
          <w:p w14:paraId="13988F8D" w14:textId="1605E2F2" w:rsidR="00382200" w:rsidRPr="003D1837" w:rsidRDefault="00382200" w:rsidP="00BC7D73">
            <w:pPr>
              <w:spacing w:line="276" w:lineRule="auto"/>
              <w:rPr>
                <w:rFonts w:cstheme="minorHAnsi"/>
                <w:sz w:val="22"/>
                <w:szCs w:val="22"/>
              </w:rPr>
            </w:pPr>
            <w:r w:rsidRPr="003D1837">
              <w:rPr>
                <w:rFonts w:cstheme="minorHAnsi"/>
                <w:sz w:val="22"/>
                <w:szCs w:val="22"/>
              </w:rPr>
              <w:t>Polska posiada długoterminową strategię rozwoju AI, uwzględniającą sytuację oraz regulacje europejskie i światowe w tym zakresie.</w:t>
            </w:r>
          </w:p>
        </w:tc>
        <w:tc>
          <w:tcPr>
            <w:tcW w:w="1418" w:type="dxa"/>
          </w:tcPr>
          <w:p w14:paraId="5EC7DF60" w14:textId="7AE01655" w:rsidR="00382200" w:rsidRPr="003D1837" w:rsidRDefault="00382200" w:rsidP="00BC7D73">
            <w:pPr>
              <w:spacing w:line="276" w:lineRule="auto"/>
              <w:rPr>
                <w:rFonts w:cstheme="minorHAnsi"/>
                <w:sz w:val="22"/>
                <w:szCs w:val="22"/>
              </w:rPr>
            </w:pPr>
            <w:r w:rsidRPr="003D1837">
              <w:rPr>
                <w:rFonts w:cstheme="minorHAnsi"/>
                <w:sz w:val="22"/>
                <w:szCs w:val="22"/>
              </w:rPr>
              <w:t>Długoterminowe</w:t>
            </w:r>
          </w:p>
        </w:tc>
        <w:tc>
          <w:tcPr>
            <w:tcW w:w="7796" w:type="dxa"/>
          </w:tcPr>
          <w:p w14:paraId="34D146D5" w14:textId="4776ABA4" w:rsidR="00382200" w:rsidRPr="003D1837" w:rsidRDefault="00382200" w:rsidP="003D1837">
            <w:pPr>
              <w:spacing w:line="276" w:lineRule="auto"/>
              <w:rPr>
                <w:rFonts w:cstheme="minorHAnsi"/>
                <w:sz w:val="22"/>
                <w:szCs w:val="22"/>
              </w:rPr>
            </w:pPr>
            <w:r w:rsidRPr="003D1837">
              <w:rPr>
                <w:rFonts w:cstheme="minorHAnsi"/>
                <w:sz w:val="22"/>
                <w:szCs w:val="22"/>
              </w:rPr>
              <w:t xml:space="preserve">MRiRW </w:t>
            </w:r>
            <w:r w:rsidRPr="003D1837">
              <w:rPr>
                <w:rFonts w:eastAsia="Calibri" w:cstheme="minorHAnsi"/>
                <w:sz w:val="22"/>
                <w:szCs w:val="22"/>
              </w:rPr>
              <w:t>podjęło</w:t>
            </w:r>
            <w:r w:rsidRPr="003D1837">
              <w:rPr>
                <w:rFonts w:cstheme="minorHAnsi"/>
                <w:sz w:val="22"/>
                <w:szCs w:val="22"/>
              </w:rPr>
              <w:t xml:space="preserve"> </w:t>
            </w:r>
            <w:r w:rsidRPr="003D1837">
              <w:rPr>
                <w:rFonts w:eastAsia="Calibri" w:cstheme="minorHAnsi"/>
                <w:sz w:val="22"/>
                <w:szCs w:val="22"/>
              </w:rPr>
              <w:t>współpracę</w:t>
            </w:r>
            <w:r w:rsidRPr="003D1837">
              <w:rPr>
                <w:rFonts w:cstheme="minorHAnsi"/>
                <w:sz w:val="22"/>
                <w:szCs w:val="22"/>
              </w:rPr>
              <w:t xml:space="preserve"> z Ministerstwem Cyfryzacji </w:t>
            </w:r>
            <w:r w:rsidRPr="003D1837">
              <w:rPr>
                <w:rFonts w:eastAsia="Calibri" w:cstheme="minorHAnsi"/>
                <w:sz w:val="22"/>
                <w:szCs w:val="22"/>
              </w:rPr>
              <w:t>realizując</w:t>
            </w:r>
            <w:r w:rsidRPr="003D1837">
              <w:rPr>
                <w:rFonts w:cstheme="minorHAnsi"/>
                <w:sz w:val="22"/>
                <w:szCs w:val="22"/>
              </w:rPr>
              <w:t xml:space="preserve"> projekt </w:t>
            </w:r>
            <w:r w:rsidRPr="003D1837">
              <w:rPr>
                <w:rFonts w:eastAsia="Calibri" w:cstheme="minorHAnsi"/>
                <w:sz w:val="22"/>
                <w:szCs w:val="22"/>
              </w:rPr>
              <w:t>dotyczący</w:t>
            </w:r>
            <w:r w:rsidRPr="003D1837">
              <w:rPr>
                <w:rFonts w:cstheme="minorHAnsi"/>
                <w:sz w:val="22"/>
                <w:szCs w:val="22"/>
              </w:rPr>
              <w:t xml:space="preserve"> cyfrowej transformacji rolnictwa w Polsce, realizowanym w ramach Technical Support Instrument (TSI) Programme. Projekt dotyczy m. in. </w:t>
            </w:r>
            <w:r w:rsidRPr="003D1837">
              <w:rPr>
                <w:rFonts w:eastAsia="Calibri" w:cstheme="minorHAnsi"/>
                <w:sz w:val="22"/>
                <w:szCs w:val="22"/>
              </w:rPr>
              <w:t>przełomowych</w:t>
            </w:r>
            <w:r w:rsidRPr="003D1837">
              <w:rPr>
                <w:rFonts w:cstheme="minorHAnsi"/>
                <w:sz w:val="22"/>
                <w:szCs w:val="22"/>
              </w:rPr>
              <w:t xml:space="preserve"> technologii w rolnictwie, w </w:t>
            </w:r>
            <w:r w:rsidRPr="003D1837">
              <w:rPr>
                <w:rFonts w:eastAsia="Calibri" w:cstheme="minorHAnsi"/>
                <w:sz w:val="22"/>
                <w:szCs w:val="22"/>
              </w:rPr>
              <w:t>szczególności</w:t>
            </w:r>
            <w:r w:rsidRPr="003D1837">
              <w:rPr>
                <w:rFonts w:cstheme="minorHAnsi"/>
                <w:sz w:val="22"/>
                <w:szCs w:val="22"/>
              </w:rPr>
              <w:t xml:space="preserve"> ram prawnych, organizacyjnych i technicznych dla sieci farm demonstracyjnych IoT, Ai i rolnictwa 4.0. W ramach projektu </w:t>
            </w:r>
            <w:r w:rsidRPr="003D1837">
              <w:rPr>
                <w:rFonts w:eastAsia="Calibri" w:cstheme="minorHAnsi"/>
                <w:sz w:val="22"/>
                <w:szCs w:val="22"/>
              </w:rPr>
              <w:t>zostaną</w:t>
            </w:r>
            <w:r w:rsidRPr="003D1837">
              <w:rPr>
                <w:rFonts w:cstheme="minorHAnsi"/>
                <w:sz w:val="22"/>
                <w:szCs w:val="22"/>
              </w:rPr>
              <w:t xml:space="preserve"> przeprowadzone </w:t>
            </w:r>
            <w:r w:rsidRPr="003D1837">
              <w:rPr>
                <w:rFonts w:eastAsia="Calibri" w:cstheme="minorHAnsi"/>
                <w:sz w:val="22"/>
                <w:szCs w:val="22"/>
              </w:rPr>
              <w:t>między</w:t>
            </w:r>
            <w:r w:rsidRPr="003D1837">
              <w:rPr>
                <w:rFonts w:cstheme="minorHAnsi"/>
                <w:sz w:val="22"/>
                <w:szCs w:val="22"/>
              </w:rPr>
              <w:t xml:space="preserve"> innymi analizy </w:t>
            </w:r>
            <w:r w:rsidRPr="003D1837">
              <w:rPr>
                <w:rFonts w:eastAsia="Calibri" w:cstheme="minorHAnsi"/>
                <w:sz w:val="22"/>
                <w:szCs w:val="22"/>
              </w:rPr>
              <w:t>dotyczące</w:t>
            </w:r>
            <w:r w:rsidRPr="003D1837">
              <w:rPr>
                <w:rFonts w:cstheme="minorHAnsi"/>
                <w:sz w:val="22"/>
                <w:szCs w:val="22"/>
              </w:rPr>
              <w:t xml:space="preserve"> obecnego stanu cyfryzacji polskiego rolnictwa, w </w:t>
            </w:r>
            <w:r w:rsidRPr="003D1837">
              <w:rPr>
                <w:rFonts w:eastAsia="Calibri" w:cstheme="minorHAnsi"/>
                <w:sz w:val="22"/>
                <w:szCs w:val="22"/>
              </w:rPr>
              <w:t>szczególności</w:t>
            </w:r>
            <w:r w:rsidRPr="003D1837">
              <w:rPr>
                <w:rFonts w:cstheme="minorHAnsi"/>
                <w:sz w:val="22"/>
                <w:szCs w:val="22"/>
              </w:rPr>
              <w:t xml:space="preserve"> aktualnego wykorzystania </w:t>
            </w:r>
            <w:r w:rsidRPr="003D1837">
              <w:rPr>
                <w:rFonts w:eastAsia="Calibri" w:cstheme="minorHAnsi"/>
                <w:sz w:val="22"/>
                <w:szCs w:val="22"/>
              </w:rPr>
              <w:t>różnych</w:t>
            </w:r>
            <w:r w:rsidRPr="003D1837">
              <w:rPr>
                <w:rFonts w:cstheme="minorHAnsi"/>
                <w:sz w:val="22"/>
                <w:szCs w:val="22"/>
              </w:rPr>
              <w:t xml:space="preserve"> </w:t>
            </w:r>
            <w:r w:rsidRPr="003D1837">
              <w:rPr>
                <w:rFonts w:eastAsia="Calibri" w:cstheme="minorHAnsi"/>
                <w:sz w:val="22"/>
                <w:szCs w:val="22"/>
              </w:rPr>
              <w:t>przełomowych</w:t>
            </w:r>
            <w:r w:rsidRPr="003D1837">
              <w:rPr>
                <w:rFonts w:cstheme="minorHAnsi"/>
                <w:sz w:val="22"/>
                <w:szCs w:val="22"/>
              </w:rPr>
              <w:t xml:space="preserve"> technologii przez polskich rolników. Planowane jest zidentyfikowanie elementów, które </w:t>
            </w:r>
            <w:r w:rsidRPr="003D1837">
              <w:rPr>
                <w:rFonts w:eastAsia="Calibri" w:cstheme="minorHAnsi"/>
                <w:sz w:val="22"/>
                <w:szCs w:val="22"/>
              </w:rPr>
              <w:t>stoją</w:t>
            </w:r>
            <w:r w:rsidRPr="003D1837">
              <w:rPr>
                <w:rFonts w:cstheme="minorHAnsi"/>
                <w:sz w:val="22"/>
                <w:szCs w:val="22"/>
              </w:rPr>
              <w:t xml:space="preserve"> na przeszkodzie transformacji cyfrowej rolnictwa, tj. dostrzeganych </w:t>
            </w:r>
            <w:r w:rsidRPr="003D1837">
              <w:rPr>
                <w:rFonts w:eastAsia="Calibri" w:cstheme="minorHAnsi"/>
                <w:sz w:val="22"/>
                <w:szCs w:val="22"/>
              </w:rPr>
              <w:t>nieefektywności,</w:t>
            </w:r>
            <w:r w:rsidRPr="003D1837">
              <w:rPr>
                <w:rFonts w:cstheme="minorHAnsi"/>
                <w:sz w:val="22"/>
                <w:szCs w:val="22"/>
              </w:rPr>
              <w:t xml:space="preserve"> </w:t>
            </w:r>
            <w:r w:rsidRPr="003D1837">
              <w:rPr>
                <w:rFonts w:eastAsia="Calibri" w:cstheme="minorHAnsi"/>
                <w:sz w:val="22"/>
                <w:szCs w:val="22"/>
              </w:rPr>
              <w:t>brakujących</w:t>
            </w:r>
            <w:r w:rsidRPr="003D1837">
              <w:rPr>
                <w:rFonts w:cstheme="minorHAnsi"/>
                <w:sz w:val="22"/>
                <w:szCs w:val="22"/>
              </w:rPr>
              <w:t xml:space="preserve"> danych, inwestycji oraz </w:t>
            </w:r>
            <w:r w:rsidRPr="003D1837">
              <w:rPr>
                <w:rFonts w:eastAsia="Calibri" w:cstheme="minorHAnsi"/>
                <w:sz w:val="22"/>
                <w:szCs w:val="22"/>
              </w:rPr>
              <w:t>powiązań</w:t>
            </w:r>
            <w:r w:rsidRPr="003D1837">
              <w:rPr>
                <w:rFonts w:cstheme="minorHAnsi"/>
                <w:sz w:val="22"/>
                <w:szCs w:val="22"/>
              </w:rPr>
              <w:t xml:space="preserve"> </w:t>
            </w:r>
            <w:r w:rsidRPr="003D1837">
              <w:rPr>
                <w:rFonts w:eastAsia="Calibri" w:cstheme="minorHAnsi"/>
                <w:sz w:val="22"/>
                <w:szCs w:val="22"/>
              </w:rPr>
              <w:t>między</w:t>
            </w:r>
            <w:r w:rsidRPr="003D1837">
              <w:rPr>
                <w:rFonts w:cstheme="minorHAnsi"/>
                <w:sz w:val="22"/>
                <w:szCs w:val="22"/>
              </w:rPr>
              <w:t xml:space="preserve"> zainteresowanymi stronami </w:t>
            </w:r>
            <w:r w:rsidRPr="003D1837">
              <w:rPr>
                <w:rFonts w:eastAsia="Calibri" w:cstheme="minorHAnsi"/>
                <w:sz w:val="22"/>
                <w:szCs w:val="22"/>
              </w:rPr>
              <w:t>(nauką</w:t>
            </w:r>
            <w:r w:rsidRPr="003D1837">
              <w:rPr>
                <w:rFonts w:cstheme="minorHAnsi"/>
                <w:sz w:val="22"/>
                <w:szCs w:val="22"/>
              </w:rPr>
              <w:t xml:space="preserve"> i </w:t>
            </w:r>
            <w:r w:rsidRPr="003D1837">
              <w:rPr>
                <w:rFonts w:eastAsia="Calibri" w:cstheme="minorHAnsi"/>
                <w:sz w:val="22"/>
                <w:szCs w:val="22"/>
              </w:rPr>
              <w:t>gospodarką</w:t>
            </w:r>
            <w:r w:rsidRPr="003D1837">
              <w:rPr>
                <w:rFonts w:cstheme="minorHAnsi"/>
                <w:sz w:val="22"/>
                <w:szCs w:val="22"/>
              </w:rPr>
              <w:t xml:space="preserve"> </w:t>
            </w:r>
            <w:r w:rsidRPr="003D1837">
              <w:rPr>
                <w:rFonts w:eastAsia="Calibri" w:cstheme="minorHAnsi"/>
                <w:sz w:val="22"/>
                <w:szCs w:val="22"/>
              </w:rPr>
              <w:t>rolną),</w:t>
            </w:r>
            <w:r w:rsidRPr="003D1837">
              <w:rPr>
                <w:rFonts w:cstheme="minorHAnsi"/>
                <w:sz w:val="22"/>
                <w:szCs w:val="22"/>
              </w:rPr>
              <w:t xml:space="preserve"> a </w:t>
            </w:r>
            <w:r w:rsidRPr="003D1837">
              <w:rPr>
                <w:rFonts w:eastAsia="Calibri" w:cstheme="minorHAnsi"/>
                <w:sz w:val="22"/>
                <w:szCs w:val="22"/>
              </w:rPr>
              <w:t>także</w:t>
            </w:r>
            <w:r w:rsidRPr="003D1837">
              <w:rPr>
                <w:rFonts w:cstheme="minorHAnsi"/>
                <w:sz w:val="22"/>
                <w:szCs w:val="22"/>
              </w:rPr>
              <w:t xml:space="preserve"> ewentualnych </w:t>
            </w:r>
            <w:r w:rsidRPr="003D1837">
              <w:rPr>
                <w:rFonts w:eastAsia="Calibri" w:cstheme="minorHAnsi"/>
                <w:sz w:val="22"/>
                <w:szCs w:val="22"/>
              </w:rPr>
              <w:t>niedociągnięć</w:t>
            </w:r>
            <w:r w:rsidRPr="003D1837">
              <w:rPr>
                <w:rFonts w:cstheme="minorHAnsi"/>
                <w:sz w:val="22"/>
                <w:szCs w:val="22"/>
              </w:rPr>
              <w:t xml:space="preserve"> w instrumentach polityki.</w:t>
            </w:r>
          </w:p>
        </w:tc>
        <w:tc>
          <w:tcPr>
            <w:tcW w:w="2126" w:type="dxa"/>
          </w:tcPr>
          <w:p w14:paraId="5B9734DD" w14:textId="105AC17F" w:rsidR="00382200" w:rsidRPr="003D1837" w:rsidRDefault="00382200" w:rsidP="00BC7D73">
            <w:pPr>
              <w:spacing w:line="276" w:lineRule="auto"/>
              <w:rPr>
                <w:rFonts w:cstheme="minorHAnsi"/>
                <w:sz w:val="22"/>
                <w:szCs w:val="22"/>
              </w:rPr>
            </w:pPr>
            <w:r w:rsidRPr="003D1837">
              <w:rPr>
                <w:rFonts w:cstheme="minorHAnsi"/>
                <w:sz w:val="22"/>
                <w:szCs w:val="22"/>
              </w:rPr>
              <w:t>Ministerstwo Rolnictwa i Rozwoju Wsi</w:t>
            </w:r>
          </w:p>
        </w:tc>
      </w:tr>
    </w:tbl>
    <w:p w14:paraId="2CE3320C" w14:textId="77777777" w:rsidR="009E6858" w:rsidRPr="00C05FD8" w:rsidRDefault="009E6858" w:rsidP="00BC7D73">
      <w:pPr>
        <w:spacing w:line="276" w:lineRule="auto"/>
        <w:rPr>
          <w:rFonts w:cstheme="minorHAnsi"/>
          <w:b/>
        </w:rPr>
      </w:pPr>
    </w:p>
    <w:p w14:paraId="1CCA3A50" w14:textId="217FDF01" w:rsidR="009E6858" w:rsidRPr="00C05FD8" w:rsidRDefault="009E6858" w:rsidP="004213EE">
      <w:pPr>
        <w:pStyle w:val="Nagwek2"/>
      </w:pPr>
      <w:bookmarkStart w:id="46" w:name="_Toc170375133"/>
      <w:r w:rsidRPr="00C05FD8">
        <w:lastRenderedPageBreak/>
        <w:t>Sekcja „AI i Sektor Publiczny”</w:t>
      </w:r>
      <w:bookmarkEnd w:id="46"/>
    </w:p>
    <w:tbl>
      <w:tblPr>
        <w:tblStyle w:val="Tabela-Siatka"/>
        <w:tblW w:w="15446" w:type="dxa"/>
        <w:tblLayout w:type="fixed"/>
        <w:tblLook w:val="04A0" w:firstRow="1" w:lastRow="0" w:firstColumn="1" w:lastColumn="0" w:noHBand="0" w:noVBand="1"/>
      </w:tblPr>
      <w:tblGrid>
        <w:gridCol w:w="988"/>
        <w:gridCol w:w="3118"/>
        <w:gridCol w:w="1404"/>
        <w:gridCol w:w="14"/>
        <w:gridCol w:w="7796"/>
        <w:gridCol w:w="2126"/>
      </w:tblGrid>
      <w:tr w:rsidR="006E685C" w:rsidRPr="00944492" w14:paraId="5DAA8354" w14:textId="77777777" w:rsidTr="006E685C">
        <w:trPr>
          <w:tblHeader/>
        </w:trPr>
        <w:tc>
          <w:tcPr>
            <w:tcW w:w="988" w:type="dxa"/>
            <w:shd w:val="clear" w:color="auto" w:fill="D9D9D9" w:themeFill="background1" w:themeFillShade="D9"/>
            <w:vAlign w:val="center"/>
          </w:tcPr>
          <w:p w14:paraId="6D907AEC" w14:textId="6F971838" w:rsidR="006E685C" w:rsidRPr="00944492" w:rsidRDefault="006E685C" w:rsidP="006E685C">
            <w:pPr>
              <w:spacing w:line="276" w:lineRule="auto"/>
              <w:jc w:val="center"/>
              <w:rPr>
                <w:rFonts w:cstheme="minorHAnsi"/>
                <w:b/>
                <w:bCs/>
              </w:rPr>
            </w:pPr>
            <w:r w:rsidRPr="00F400E8">
              <w:rPr>
                <w:b/>
                <w:bCs/>
              </w:rPr>
              <w:t>Numer celu</w:t>
            </w:r>
          </w:p>
        </w:tc>
        <w:tc>
          <w:tcPr>
            <w:tcW w:w="3118" w:type="dxa"/>
            <w:shd w:val="clear" w:color="auto" w:fill="D9D9D9" w:themeFill="background1" w:themeFillShade="D9"/>
            <w:vAlign w:val="center"/>
          </w:tcPr>
          <w:p w14:paraId="5AC8970F" w14:textId="30BA1CF3" w:rsidR="006E685C" w:rsidRPr="00944492" w:rsidRDefault="006E685C" w:rsidP="006E685C">
            <w:pPr>
              <w:spacing w:line="276" w:lineRule="auto"/>
              <w:jc w:val="center"/>
              <w:rPr>
                <w:rFonts w:cstheme="minorHAnsi"/>
                <w:b/>
                <w:bCs/>
              </w:rPr>
            </w:pPr>
            <w:r w:rsidRPr="00F400E8">
              <w:rPr>
                <w:b/>
                <w:bCs/>
              </w:rPr>
              <w:t>Nazwa celu</w:t>
            </w:r>
          </w:p>
        </w:tc>
        <w:tc>
          <w:tcPr>
            <w:tcW w:w="1418" w:type="dxa"/>
            <w:gridSpan w:val="2"/>
            <w:shd w:val="clear" w:color="auto" w:fill="D9D9D9" w:themeFill="background1" w:themeFillShade="D9"/>
            <w:vAlign w:val="center"/>
          </w:tcPr>
          <w:p w14:paraId="5C5806DE" w14:textId="5842A76C" w:rsidR="006E685C" w:rsidRPr="00944492" w:rsidRDefault="006E685C" w:rsidP="006E685C">
            <w:pPr>
              <w:spacing w:line="276" w:lineRule="auto"/>
              <w:jc w:val="center"/>
              <w:rPr>
                <w:rFonts w:cstheme="minorHAnsi"/>
                <w:b/>
                <w:bCs/>
              </w:rPr>
            </w:pPr>
            <w:r w:rsidRPr="00F400E8">
              <w:rPr>
                <w:b/>
                <w:bCs/>
              </w:rPr>
              <w:t>Horyzont</w:t>
            </w:r>
          </w:p>
        </w:tc>
        <w:tc>
          <w:tcPr>
            <w:tcW w:w="7796" w:type="dxa"/>
            <w:shd w:val="clear" w:color="auto" w:fill="D9D9D9" w:themeFill="background1" w:themeFillShade="D9"/>
            <w:vAlign w:val="center"/>
          </w:tcPr>
          <w:p w14:paraId="380C6C7C" w14:textId="6280214F" w:rsidR="006E685C" w:rsidRPr="00944492" w:rsidRDefault="006E685C" w:rsidP="006E685C">
            <w:pPr>
              <w:spacing w:line="276" w:lineRule="auto"/>
              <w:jc w:val="center"/>
              <w:rPr>
                <w:rFonts w:cstheme="minorHAnsi"/>
                <w:b/>
                <w:bCs/>
              </w:rPr>
            </w:pPr>
            <w:r w:rsidRPr="00F400E8">
              <w:rPr>
                <w:b/>
                <w:bCs/>
              </w:rPr>
              <w:t>Status</w:t>
            </w:r>
          </w:p>
        </w:tc>
        <w:tc>
          <w:tcPr>
            <w:tcW w:w="2126" w:type="dxa"/>
            <w:shd w:val="clear" w:color="auto" w:fill="D9D9D9" w:themeFill="background1" w:themeFillShade="D9"/>
            <w:vAlign w:val="center"/>
          </w:tcPr>
          <w:p w14:paraId="4FAA91DC" w14:textId="2D6F3EF1" w:rsidR="006E685C" w:rsidRPr="00944492" w:rsidRDefault="006E685C" w:rsidP="006E685C">
            <w:pPr>
              <w:spacing w:line="276" w:lineRule="auto"/>
              <w:jc w:val="center"/>
              <w:rPr>
                <w:rFonts w:cstheme="minorHAnsi"/>
                <w:b/>
                <w:bCs/>
              </w:rPr>
            </w:pPr>
            <w:r w:rsidRPr="00F400E8">
              <w:rPr>
                <w:b/>
                <w:bCs/>
              </w:rPr>
              <w:t>Podmiot odpowiedzialny za działanie</w:t>
            </w:r>
          </w:p>
        </w:tc>
      </w:tr>
      <w:tr w:rsidR="00C05FD8" w:rsidRPr="00C05FD8" w14:paraId="7D81A496" w14:textId="77777777" w:rsidTr="00C07C78">
        <w:tc>
          <w:tcPr>
            <w:tcW w:w="988" w:type="dxa"/>
          </w:tcPr>
          <w:p w14:paraId="4048EEA4" w14:textId="62087B56" w:rsidR="004F1B6B" w:rsidRPr="00C05FD8" w:rsidRDefault="004F1B6B" w:rsidP="00BC7D73">
            <w:pPr>
              <w:spacing w:line="276" w:lineRule="auto"/>
              <w:rPr>
                <w:rFonts w:cstheme="minorHAnsi"/>
                <w:sz w:val="22"/>
                <w:szCs w:val="22"/>
              </w:rPr>
            </w:pPr>
            <w:r w:rsidRPr="00C05FD8">
              <w:rPr>
                <w:rFonts w:cstheme="minorHAnsi"/>
                <w:sz w:val="22"/>
                <w:szCs w:val="22"/>
              </w:rPr>
              <w:t>6.1.1</w:t>
            </w:r>
          </w:p>
        </w:tc>
        <w:tc>
          <w:tcPr>
            <w:tcW w:w="3118" w:type="dxa"/>
          </w:tcPr>
          <w:p w14:paraId="48F7E48A" w14:textId="7A707359" w:rsidR="004F1B6B" w:rsidRPr="00C05FD8" w:rsidRDefault="004F1B6B" w:rsidP="00BC7D73">
            <w:pPr>
              <w:spacing w:line="276" w:lineRule="auto"/>
              <w:rPr>
                <w:rFonts w:cstheme="minorHAnsi"/>
                <w:sz w:val="22"/>
                <w:szCs w:val="22"/>
              </w:rPr>
            </w:pPr>
            <w:r w:rsidRPr="00C05FD8">
              <w:rPr>
                <w:rFonts w:cstheme="minorHAnsi"/>
                <w:sz w:val="22"/>
                <w:szCs w:val="22"/>
              </w:rPr>
              <w:t>Efektywne koordynowanie wszystkich prac i działań związanych z rozwojem polskiego ekosystemu AI.</w:t>
            </w:r>
          </w:p>
        </w:tc>
        <w:tc>
          <w:tcPr>
            <w:tcW w:w="1418" w:type="dxa"/>
            <w:gridSpan w:val="2"/>
          </w:tcPr>
          <w:p w14:paraId="69076F9A" w14:textId="470606C2" w:rsidR="004F1B6B" w:rsidRPr="00C05FD8" w:rsidRDefault="004F1B6B" w:rsidP="00BC7D73">
            <w:pPr>
              <w:spacing w:line="276" w:lineRule="auto"/>
              <w:rPr>
                <w:rFonts w:cstheme="minorHAnsi"/>
                <w:sz w:val="22"/>
                <w:szCs w:val="22"/>
              </w:rPr>
            </w:pPr>
            <w:r w:rsidRPr="00C05FD8">
              <w:rPr>
                <w:rFonts w:cstheme="minorHAnsi"/>
                <w:sz w:val="22"/>
                <w:szCs w:val="22"/>
              </w:rPr>
              <w:t>2023</w:t>
            </w:r>
          </w:p>
        </w:tc>
        <w:tc>
          <w:tcPr>
            <w:tcW w:w="7796" w:type="dxa"/>
          </w:tcPr>
          <w:p w14:paraId="5D514F3E" w14:textId="27C7EA6C" w:rsidR="004F1B6B" w:rsidRPr="00C05FD8" w:rsidRDefault="00DD51FE" w:rsidP="00FD7EB6">
            <w:pPr>
              <w:spacing w:line="276" w:lineRule="auto"/>
              <w:rPr>
                <w:rFonts w:cstheme="minorHAnsi"/>
                <w:sz w:val="22"/>
                <w:szCs w:val="22"/>
              </w:rPr>
            </w:pPr>
            <w:r w:rsidRPr="00C05FD8">
              <w:rPr>
                <w:rFonts w:cstheme="minorHAnsi"/>
                <w:sz w:val="22"/>
                <w:szCs w:val="22"/>
              </w:rPr>
              <w:t xml:space="preserve">MRiRW i </w:t>
            </w:r>
            <w:r w:rsidR="00FC6E5C" w:rsidRPr="00C05FD8">
              <w:rPr>
                <w:rFonts w:cstheme="minorHAnsi"/>
                <w:sz w:val="22"/>
                <w:szCs w:val="22"/>
              </w:rPr>
              <w:t>M</w:t>
            </w:r>
            <w:r w:rsidR="00FC6E5C">
              <w:rPr>
                <w:rFonts w:cstheme="minorHAnsi"/>
                <w:sz w:val="22"/>
                <w:szCs w:val="22"/>
              </w:rPr>
              <w:t xml:space="preserve">inisterstwo </w:t>
            </w:r>
            <w:r w:rsidR="00FC6E5C" w:rsidRPr="00C05FD8">
              <w:rPr>
                <w:rFonts w:cstheme="minorHAnsi"/>
                <w:sz w:val="22"/>
                <w:szCs w:val="22"/>
              </w:rPr>
              <w:t>C</w:t>
            </w:r>
            <w:r w:rsidR="00FC6E5C">
              <w:rPr>
                <w:rFonts w:cstheme="minorHAnsi"/>
                <w:sz w:val="22"/>
                <w:szCs w:val="22"/>
              </w:rPr>
              <w:t>yfryzacji</w:t>
            </w:r>
            <w:r w:rsidRPr="00C05FD8">
              <w:rPr>
                <w:rFonts w:cstheme="minorHAnsi"/>
                <w:sz w:val="22"/>
                <w:szCs w:val="22"/>
              </w:rPr>
              <w:t xml:space="preserve"> - </w:t>
            </w:r>
            <w:r w:rsidR="00FD7EB6">
              <w:rPr>
                <w:rFonts w:eastAsia="Calibri" w:cstheme="minorHAnsi"/>
                <w:sz w:val="22"/>
                <w:szCs w:val="22"/>
              </w:rPr>
              <w:t>rozpoczęło</w:t>
            </w:r>
            <w:r w:rsidRPr="00C05FD8">
              <w:rPr>
                <w:rFonts w:cstheme="minorHAnsi"/>
                <w:sz w:val="22"/>
                <w:szCs w:val="22"/>
              </w:rPr>
              <w:t xml:space="preserve"> projekt w ramach Technical Support Instrument (TSI) Programme, w ramach którego planowane jest zidentyfikowanie elementów, które </w:t>
            </w:r>
            <w:r w:rsidRPr="00C05FD8">
              <w:rPr>
                <w:rFonts w:eastAsia="Calibri" w:cstheme="minorHAnsi"/>
                <w:sz w:val="22"/>
                <w:szCs w:val="22"/>
              </w:rPr>
              <w:t>stoją</w:t>
            </w:r>
            <w:r w:rsidRPr="00C05FD8">
              <w:rPr>
                <w:rFonts w:cstheme="minorHAnsi"/>
                <w:sz w:val="22"/>
                <w:szCs w:val="22"/>
              </w:rPr>
              <w:t xml:space="preserve"> na przeszkodzie transformacji cyfrowej rolnictwa, tj. dostrzeganych </w:t>
            </w:r>
            <w:r w:rsidRPr="00C05FD8">
              <w:rPr>
                <w:rFonts w:eastAsia="Calibri" w:cstheme="minorHAnsi"/>
                <w:sz w:val="22"/>
                <w:szCs w:val="22"/>
              </w:rPr>
              <w:t xml:space="preserve">nieefektywności, </w:t>
            </w:r>
            <w:r w:rsidR="00576F75" w:rsidRPr="00C05FD8">
              <w:rPr>
                <w:rFonts w:eastAsia="Calibri" w:cstheme="minorHAnsi"/>
                <w:sz w:val="22"/>
                <w:szCs w:val="22"/>
              </w:rPr>
              <w:t>brakujących</w:t>
            </w:r>
            <w:r w:rsidR="00576F75" w:rsidRPr="00C05FD8">
              <w:rPr>
                <w:rFonts w:cstheme="minorHAnsi"/>
                <w:sz w:val="22"/>
                <w:szCs w:val="22"/>
              </w:rPr>
              <w:t xml:space="preserve"> danych, inwestycji oraz </w:t>
            </w:r>
            <w:r w:rsidR="00576F75" w:rsidRPr="00C05FD8">
              <w:rPr>
                <w:rFonts w:eastAsia="Calibri" w:cstheme="minorHAnsi"/>
                <w:sz w:val="22"/>
                <w:szCs w:val="22"/>
              </w:rPr>
              <w:t>powiązań</w:t>
            </w:r>
            <w:r w:rsidR="00576F75" w:rsidRPr="00C05FD8">
              <w:rPr>
                <w:rFonts w:cstheme="minorHAnsi"/>
                <w:sz w:val="22"/>
                <w:szCs w:val="22"/>
              </w:rPr>
              <w:t xml:space="preserve"> </w:t>
            </w:r>
            <w:r w:rsidR="00576F75" w:rsidRPr="00C05FD8">
              <w:rPr>
                <w:rFonts w:eastAsia="Calibri" w:cstheme="minorHAnsi"/>
                <w:sz w:val="22"/>
                <w:szCs w:val="22"/>
              </w:rPr>
              <w:t>między</w:t>
            </w:r>
            <w:r w:rsidR="00576F75" w:rsidRPr="00C05FD8">
              <w:rPr>
                <w:rFonts w:cstheme="minorHAnsi"/>
                <w:sz w:val="22"/>
                <w:szCs w:val="22"/>
              </w:rPr>
              <w:t xml:space="preserve"> zainteresowanymi stronami </w:t>
            </w:r>
            <w:r w:rsidR="00576F75" w:rsidRPr="00C05FD8">
              <w:rPr>
                <w:rFonts w:eastAsia="Calibri" w:cstheme="minorHAnsi"/>
                <w:sz w:val="22"/>
                <w:szCs w:val="22"/>
              </w:rPr>
              <w:t>(nauką</w:t>
            </w:r>
            <w:r w:rsidR="00576F75" w:rsidRPr="00C05FD8">
              <w:rPr>
                <w:rFonts w:cstheme="minorHAnsi"/>
                <w:sz w:val="22"/>
                <w:szCs w:val="22"/>
              </w:rPr>
              <w:t xml:space="preserve"> i </w:t>
            </w:r>
            <w:r w:rsidR="00576F75" w:rsidRPr="00C05FD8">
              <w:rPr>
                <w:rFonts w:eastAsia="Calibri" w:cstheme="minorHAnsi"/>
                <w:sz w:val="22"/>
                <w:szCs w:val="22"/>
              </w:rPr>
              <w:t>gospodarką</w:t>
            </w:r>
            <w:r w:rsidR="00576F75" w:rsidRPr="00C05FD8">
              <w:rPr>
                <w:rFonts w:cstheme="minorHAnsi"/>
                <w:sz w:val="22"/>
                <w:szCs w:val="22"/>
              </w:rPr>
              <w:t xml:space="preserve"> </w:t>
            </w:r>
            <w:r w:rsidR="00576F75" w:rsidRPr="00C05FD8">
              <w:rPr>
                <w:rFonts w:eastAsia="Calibri" w:cstheme="minorHAnsi"/>
                <w:sz w:val="22"/>
                <w:szCs w:val="22"/>
              </w:rPr>
              <w:t>rolną),</w:t>
            </w:r>
            <w:r w:rsidR="00576F75" w:rsidRPr="00C05FD8">
              <w:rPr>
                <w:rFonts w:cstheme="minorHAnsi"/>
                <w:sz w:val="22"/>
                <w:szCs w:val="22"/>
              </w:rPr>
              <w:t xml:space="preserve"> a </w:t>
            </w:r>
            <w:r w:rsidR="00576F75" w:rsidRPr="00C05FD8">
              <w:rPr>
                <w:rFonts w:eastAsia="Calibri" w:cstheme="minorHAnsi"/>
                <w:sz w:val="22"/>
                <w:szCs w:val="22"/>
              </w:rPr>
              <w:t>także</w:t>
            </w:r>
            <w:r w:rsidR="00576F75" w:rsidRPr="00C05FD8">
              <w:rPr>
                <w:rFonts w:cstheme="minorHAnsi"/>
                <w:sz w:val="22"/>
                <w:szCs w:val="22"/>
              </w:rPr>
              <w:t xml:space="preserve"> ewentualnych </w:t>
            </w:r>
            <w:r w:rsidR="00576F75" w:rsidRPr="00C05FD8">
              <w:rPr>
                <w:rFonts w:eastAsia="Calibri" w:cstheme="minorHAnsi"/>
                <w:sz w:val="22"/>
                <w:szCs w:val="22"/>
              </w:rPr>
              <w:t>niedociągnięć</w:t>
            </w:r>
            <w:r w:rsidR="00576F75" w:rsidRPr="00C05FD8">
              <w:rPr>
                <w:rFonts w:cstheme="minorHAnsi"/>
                <w:sz w:val="22"/>
                <w:szCs w:val="22"/>
              </w:rPr>
              <w:t xml:space="preserve"> w instrumentach polityki.</w:t>
            </w:r>
          </w:p>
        </w:tc>
        <w:tc>
          <w:tcPr>
            <w:tcW w:w="2126" w:type="dxa"/>
          </w:tcPr>
          <w:p w14:paraId="1359F7BC" w14:textId="5144D907" w:rsidR="004F1B6B" w:rsidRPr="00C05FD8" w:rsidRDefault="00FC6E5C" w:rsidP="00BC7D73">
            <w:pPr>
              <w:spacing w:line="276" w:lineRule="auto"/>
              <w:rPr>
                <w:rFonts w:cstheme="minorHAnsi"/>
                <w:sz w:val="22"/>
                <w:szCs w:val="22"/>
              </w:rPr>
            </w:pPr>
            <w:r w:rsidRPr="00FC6E5C">
              <w:rPr>
                <w:rFonts w:cstheme="minorHAnsi"/>
                <w:sz w:val="22"/>
                <w:szCs w:val="22"/>
              </w:rPr>
              <w:t>Ministerstwo Rolnictwa i Rozwoju Wsi</w:t>
            </w:r>
          </w:p>
        </w:tc>
      </w:tr>
      <w:tr w:rsidR="00F614BD" w:rsidRPr="00C05FD8" w14:paraId="58635E7C" w14:textId="77777777" w:rsidTr="00C07C78">
        <w:tc>
          <w:tcPr>
            <w:tcW w:w="988" w:type="dxa"/>
          </w:tcPr>
          <w:p w14:paraId="4F716AD0" w14:textId="7898FE23" w:rsidR="00F614BD" w:rsidRPr="00C05FD8" w:rsidRDefault="00F614BD" w:rsidP="00BC7D73">
            <w:pPr>
              <w:spacing w:line="276" w:lineRule="auto"/>
              <w:rPr>
                <w:rFonts w:cstheme="minorHAnsi"/>
                <w:sz w:val="22"/>
                <w:szCs w:val="22"/>
              </w:rPr>
            </w:pPr>
            <w:r w:rsidRPr="00C05FD8">
              <w:rPr>
                <w:rFonts w:cstheme="minorHAnsi"/>
                <w:sz w:val="22"/>
                <w:szCs w:val="22"/>
              </w:rPr>
              <w:t>6.1.1</w:t>
            </w:r>
          </w:p>
        </w:tc>
        <w:tc>
          <w:tcPr>
            <w:tcW w:w="3118" w:type="dxa"/>
          </w:tcPr>
          <w:p w14:paraId="4D1B7B90" w14:textId="205A8F42" w:rsidR="00F614BD" w:rsidRPr="00C05FD8" w:rsidRDefault="00F614BD" w:rsidP="00BC7D73">
            <w:pPr>
              <w:spacing w:line="276" w:lineRule="auto"/>
              <w:rPr>
                <w:rFonts w:cstheme="minorHAnsi"/>
                <w:sz w:val="22"/>
                <w:szCs w:val="22"/>
              </w:rPr>
            </w:pPr>
            <w:r w:rsidRPr="00C05FD8">
              <w:rPr>
                <w:rFonts w:cstheme="minorHAnsi"/>
                <w:sz w:val="22"/>
                <w:szCs w:val="22"/>
              </w:rPr>
              <w:t>Efektywne koordynowanie wszystkich prac i działań związanych z rozwojem polskiego ekosystemu AI.</w:t>
            </w:r>
          </w:p>
        </w:tc>
        <w:tc>
          <w:tcPr>
            <w:tcW w:w="1418" w:type="dxa"/>
            <w:gridSpan w:val="2"/>
          </w:tcPr>
          <w:p w14:paraId="32602086" w14:textId="4D36AB45" w:rsidR="00F614BD" w:rsidRPr="00C05FD8" w:rsidRDefault="00F614BD" w:rsidP="00BC7D73">
            <w:pPr>
              <w:spacing w:line="276" w:lineRule="auto"/>
              <w:rPr>
                <w:rFonts w:cstheme="minorHAnsi"/>
                <w:sz w:val="22"/>
                <w:szCs w:val="22"/>
              </w:rPr>
            </w:pPr>
            <w:r w:rsidRPr="00C05FD8">
              <w:rPr>
                <w:rFonts w:cstheme="minorHAnsi"/>
                <w:sz w:val="22"/>
                <w:szCs w:val="22"/>
              </w:rPr>
              <w:t>2023</w:t>
            </w:r>
          </w:p>
        </w:tc>
        <w:tc>
          <w:tcPr>
            <w:tcW w:w="7796" w:type="dxa"/>
          </w:tcPr>
          <w:p w14:paraId="2CCC8D06" w14:textId="3E64D36E" w:rsidR="00F614BD" w:rsidRPr="00C05FD8" w:rsidRDefault="00F614BD" w:rsidP="00FD7EB6">
            <w:pPr>
              <w:spacing w:line="276" w:lineRule="auto"/>
              <w:rPr>
                <w:sz w:val="22"/>
                <w:szCs w:val="22"/>
              </w:rPr>
            </w:pPr>
            <w:r>
              <w:rPr>
                <w:rFonts w:cstheme="minorHAnsi"/>
                <w:sz w:val="22"/>
                <w:szCs w:val="22"/>
              </w:rPr>
              <w:t>P</w:t>
            </w:r>
            <w:r w:rsidRPr="00826181">
              <w:rPr>
                <w:rFonts w:cstheme="minorHAnsi"/>
                <w:sz w:val="22"/>
                <w:szCs w:val="22"/>
              </w:rPr>
              <w:t>owołanie Pełnomocnika Ministra Finansów do spraw Rozwoju Sztucznej Inteligencji</w:t>
            </w:r>
          </w:p>
        </w:tc>
        <w:tc>
          <w:tcPr>
            <w:tcW w:w="2126" w:type="dxa"/>
          </w:tcPr>
          <w:p w14:paraId="3E4AD893" w14:textId="66F3A5FB" w:rsidR="00F614BD" w:rsidRPr="00FC6E5C" w:rsidRDefault="00F614BD" w:rsidP="00BC7D73">
            <w:pPr>
              <w:spacing w:line="276" w:lineRule="auto"/>
              <w:rPr>
                <w:rFonts w:cstheme="minorHAnsi"/>
                <w:sz w:val="22"/>
                <w:szCs w:val="22"/>
              </w:rPr>
            </w:pPr>
            <w:r>
              <w:rPr>
                <w:rFonts w:cstheme="minorHAnsi"/>
                <w:sz w:val="22"/>
                <w:szCs w:val="22"/>
              </w:rPr>
              <w:t>Ministerstwo Finansów</w:t>
            </w:r>
          </w:p>
        </w:tc>
      </w:tr>
      <w:tr w:rsidR="00F614BD" w:rsidRPr="00C05FD8" w14:paraId="09737F69" w14:textId="77777777" w:rsidTr="00C07C78">
        <w:tc>
          <w:tcPr>
            <w:tcW w:w="988" w:type="dxa"/>
          </w:tcPr>
          <w:p w14:paraId="0454C250" w14:textId="36D61CAA" w:rsidR="00F614BD" w:rsidRPr="00C05FD8" w:rsidRDefault="00F614BD" w:rsidP="00BC7D73">
            <w:pPr>
              <w:spacing w:line="276" w:lineRule="auto"/>
              <w:rPr>
                <w:rFonts w:cstheme="minorHAnsi"/>
                <w:sz w:val="22"/>
                <w:szCs w:val="22"/>
              </w:rPr>
            </w:pPr>
            <w:r w:rsidRPr="00C05FD8">
              <w:rPr>
                <w:rFonts w:cstheme="minorHAnsi"/>
                <w:sz w:val="22"/>
                <w:szCs w:val="22"/>
              </w:rPr>
              <w:t>6.1.1</w:t>
            </w:r>
          </w:p>
        </w:tc>
        <w:tc>
          <w:tcPr>
            <w:tcW w:w="3118" w:type="dxa"/>
          </w:tcPr>
          <w:p w14:paraId="42AF303C" w14:textId="4F167A93" w:rsidR="00F614BD" w:rsidRPr="00C05FD8" w:rsidRDefault="00F614BD" w:rsidP="00BC7D73">
            <w:pPr>
              <w:spacing w:line="276" w:lineRule="auto"/>
              <w:rPr>
                <w:rFonts w:cstheme="minorHAnsi"/>
                <w:sz w:val="22"/>
                <w:szCs w:val="22"/>
              </w:rPr>
            </w:pPr>
            <w:r w:rsidRPr="00C05FD8">
              <w:rPr>
                <w:rFonts w:cstheme="minorHAnsi"/>
                <w:sz w:val="22"/>
                <w:szCs w:val="22"/>
              </w:rPr>
              <w:t>Efektywne koordynowanie wszystkich prac i działań związanych z rozwojem polskiego ekosystemu AI.</w:t>
            </w:r>
          </w:p>
        </w:tc>
        <w:tc>
          <w:tcPr>
            <w:tcW w:w="1418" w:type="dxa"/>
            <w:gridSpan w:val="2"/>
          </w:tcPr>
          <w:p w14:paraId="55DA37FA" w14:textId="2C694AEC" w:rsidR="00F614BD" w:rsidRPr="00C05FD8" w:rsidRDefault="00F614BD" w:rsidP="00BC7D73">
            <w:pPr>
              <w:spacing w:line="276" w:lineRule="auto"/>
              <w:rPr>
                <w:rFonts w:cstheme="minorHAnsi"/>
                <w:sz w:val="22"/>
                <w:szCs w:val="22"/>
              </w:rPr>
            </w:pPr>
            <w:r w:rsidRPr="00C05FD8">
              <w:rPr>
                <w:rFonts w:cstheme="minorHAnsi"/>
                <w:sz w:val="22"/>
                <w:szCs w:val="22"/>
              </w:rPr>
              <w:t>2023</w:t>
            </w:r>
          </w:p>
        </w:tc>
        <w:tc>
          <w:tcPr>
            <w:tcW w:w="7796" w:type="dxa"/>
          </w:tcPr>
          <w:p w14:paraId="2FA244EB" w14:textId="032983D4" w:rsidR="00F614BD" w:rsidRPr="00C05FD8" w:rsidRDefault="00F614BD" w:rsidP="00FD7EB6">
            <w:pPr>
              <w:spacing w:line="276" w:lineRule="auto"/>
              <w:rPr>
                <w:rFonts w:cstheme="minorHAnsi"/>
                <w:sz w:val="22"/>
                <w:szCs w:val="22"/>
              </w:rPr>
            </w:pPr>
            <w:r>
              <w:rPr>
                <w:rFonts w:cstheme="minorHAnsi"/>
                <w:sz w:val="22"/>
                <w:szCs w:val="22"/>
              </w:rPr>
              <w:t>U</w:t>
            </w:r>
            <w:r w:rsidRPr="00AF7658">
              <w:rPr>
                <w:rFonts w:cstheme="minorHAnsi"/>
                <w:sz w:val="22"/>
                <w:szCs w:val="22"/>
              </w:rPr>
              <w:t>tworzenie w strukturze organizacyjnej MF komórki kreującej i realizującej politykę w zakresie współpracy z instytucjami obowiązanymi oraz z innymi podmiotami, które wykorzystują algorytmy uczenia maszynowego i sztucznej inteligencji w swojej działalności z zakresu przeciwdziałania praniu pieniędzy i finansowaniu terroryzmu</w:t>
            </w:r>
          </w:p>
        </w:tc>
        <w:tc>
          <w:tcPr>
            <w:tcW w:w="2126" w:type="dxa"/>
          </w:tcPr>
          <w:p w14:paraId="7F3AAFB4" w14:textId="454B6F9B" w:rsidR="00F614BD" w:rsidRPr="00FC6E5C" w:rsidRDefault="00F614BD" w:rsidP="00BC7D73">
            <w:pPr>
              <w:spacing w:line="276" w:lineRule="auto"/>
              <w:rPr>
                <w:rFonts w:cstheme="minorHAnsi"/>
                <w:sz w:val="22"/>
                <w:szCs w:val="22"/>
              </w:rPr>
            </w:pPr>
            <w:r>
              <w:rPr>
                <w:rFonts w:cstheme="minorHAnsi"/>
                <w:sz w:val="22"/>
                <w:szCs w:val="22"/>
              </w:rPr>
              <w:t>Ministerstwo Finansów</w:t>
            </w:r>
          </w:p>
        </w:tc>
      </w:tr>
      <w:tr w:rsidR="00F614BD" w:rsidRPr="00C05FD8" w14:paraId="096AEACE" w14:textId="77777777" w:rsidTr="00C07C78">
        <w:tc>
          <w:tcPr>
            <w:tcW w:w="988" w:type="dxa"/>
          </w:tcPr>
          <w:p w14:paraId="61E17E0C" w14:textId="3A83E1D1" w:rsidR="00F614BD" w:rsidRPr="00C05FD8" w:rsidRDefault="00F614BD" w:rsidP="00BC7D73">
            <w:pPr>
              <w:spacing w:line="276" w:lineRule="auto"/>
              <w:rPr>
                <w:rFonts w:cstheme="minorHAnsi"/>
                <w:sz w:val="22"/>
                <w:szCs w:val="22"/>
              </w:rPr>
            </w:pPr>
            <w:r w:rsidRPr="00C05FD8">
              <w:rPr>
                <w:rFonts w:cstheme="minorHAnsi"/>
                <w:sz w:val="22"/>
                <w:szCs w:val="22"/>
              </w:rPr>
              <w:t>6.1.1</w:t>
            </w:r>
          </w:p>
        </w:tc>
        <w:tc>
          <w:tcPr>
            <w:tcW w:w="3118" w:type="dxa"/>
          </w:tcPr>
          <w:p w14:paraId="22AD8D3E" w14:textId="707AEDDB" w:rsidR="00F614BD" w:rsidRPr="00C05FD8" w:rsidRDefault="00F614BD" w:rsidP="00BC7D73">
            <w:pPr>
              <w:spacing w:line="276" w:lineRule="auto"/>
              <w:rPr>
                <w:rFonts w:cstheme="minorHAnsi"/>
                <w:sz w:val="22"/>
                <w:szCs w:val="22"/>
              </w:rPr>
            </w:pPr>
            <w:r w:rsidRPr="00C05FD8">
              <w:rPr>
                <w:rFonts w:cstheme="minorHAnsi"/>
                <w:sz w:val="22"/>
                <w:szCs w:val="22"/>
              </w:rPr>
              <w:t>Efektywne koordynowanie wszystkich prac i działań związanych z rozwojem polskiego ekosystemu AI.</w:t>
            </w:r>
          </w:p>
        </w:tc>
        <w:tc>
          <w:tcPr>
            <w:tcW w:w="1418" w:type="dxa"/>
            <w:gridSpan w:val="2"/>
          </w:tcPr>
          <w:p w14:paraId="7710592A" w14:textId="3703F015" w:rsidR="00F614BD" w:rsidRPr="00C05FD8" w:rsidRDefault="00F614BD" w:rsidP="00BC7D73">
            <w:pPr>
              <w:spacing w:line="276" w:lineRule="auto"/>
              <w:rPr>
                <w:rFonts w:cstheme="minorHAnsi"/>
                <w:sz w:val="22"/>
                <w:szCs w:val="22"/>
              </w:rPr>
            </w:pPr>
            <w:r w:rsidRPr="00C05FD8">
              <w:rPr>
                <w:rFonts w:cstheme="minorHAnsi"/>
                <w:sz w:val="22"/>
                <w:szCs w:val="22"/>
              </w:rPr>
              <w:t>2023</w:t>
            </w:r>
          </w:p>
        </w:tc>
        <w:tc>
          <w:tcPr>
            <w:tcW w:w="7796" w:type="dxa"/>
          </w:tcPr>
          <w:p w14:paraId="493991B3" w14:textId="6E32AAF1" w:rsidR="00F614BD" w:rsidRPr="00C05FD8" w:rsidRDefault="00F614BD" w:rsidP="00FD7EB6">
            <w:pPr>
              <w:spacing w:line="276" w:lineRule="auto"/>
              <w:rPr>
                <w:rFonts w:cstheme="minorHAnsi"/>
                <w:sz w:val="22"/>
                <w:szCs w:val="22"/>
              </w:rPr>
            </w:pPr>
            <w:r>
              <w:rPr>
                <w:rFonts w:cstheme="minorHAnsi"/>
                <w:sz w:val="22"/>
                <w:szCs w:val="22"/>
              </w:rPr>
              <w:t>P</w:t>
            </w:r>
            <w:r w:rsidRPr="00F614BD">
              <w:rPr>
                <w:rFonts w:cstheme="minorHAnsi"/>
                <w:sz w:val="22"/>
                <w:szCs w:val="22"/>
              </w:rPr>
              <w:t>rzygotowanie Polityki rozwoju Sztucznej Inteligencji w Ministerstwie Finansów i Krajowej Administracji Skarbowej</w:t>
            </w:r>
          </w:p>
        </w:tc>
        <w:tc>
          <w:tcPr>
            <w:tcW w:w="2126" w:type="dxa"/>
          </w:tcPr>
          <w:p w14:paraId="40975A2B" w14:textId="7A055B88" w:rsidR="00F614BD" w:rsidRPr="00FC6E5C" w:rsidRDefault="00F614BD" w:rsidP="00BC7D73">
            <w:pPr>
              <w:spacing w:line="276" w:lineRule="auto"/>
              <w:rPr>
                <w:rFonts w:cstheme="minorHAnsi"/>
                <w:sz w:val="22"/>
                <w:szCs w:val="22"/>
              </w:rPr>
            </w:pPr>
            <w:r>
              <w:rPr>
                <w:rFonts w:cstheme="minorHAnsi"/>
                <w:sz w:val="22"/>
                <w:szCs w:val="22"/>
              </w:rPr>
              <w:t>Ministerstwo Finansów</w:t>
            </w:r>
          </w:p>
        </w:tc>
      </w:tr>
      <w:tr w:rsidR="00161E7A" w:rsidRPr="00C05FD8" w14:paraId="48C5D8D1" w14:textId="77777777" w:rsidTr="00C07C78">
        <w:tc>
          <w:tcPr>
            <w:tcW w:w="988" w:type="dxa"/>
          </w:tcPr>
          <w:p w14:paraId="632672D6" w14:textId="0AB44A7A" w:rsidR="00161E7A" w:rsidRPr="00C05FD8" w:rsidRDefault="00161E7A" w:rsidP="00BC7D73">
            <w:pPr>
              <w:spacing w:line="276" w:lineRule="auto"/>
              <w:rPr>
                <w:rFonts w:cstheme="minorHAnsi"/>
                <w:sz w:val="22"/>
                <w:szCs w:val="22"/>
              </w:rPr>
            </w:pPr>
            <w:r w:rsidRPr="00C05FD8">
              <w:rPr>
                <w:rFonts w:cstheme="minorHAnsi"/>
                <w:sz w:val="22"/>
                <w:szCs w:val="22"/>
              </w:rPr>
              <w:t>6.1.1</w:t>
            </w:r>
          </w:p>
        </w:tc>
        <w:tc>
          <w:tcPr>
            <w:tcW w:w="3118" w:type="dxa"/>
          </w:tcPr>
          <w:p w14:paraId="55106D42" w14:textId="4199E54A" w:rsidR="00161E7A" w:rsidRPr="00C05FD8" w:rsidRDefault="00161E7A" w:rsidP="00BC7D73">
            <w:pPr>
              <w:spacing w:line="276" w:lineRule="auto"/>
              <w:rPr>
                <w:rFonts w:cstheme="minorHAnsi"/>
                <w:sz w:val="22"/>
                <w:szCs w:val="22"/>
              </w:rPr>
            </w:pPr>
            <w:r w:rsidRPr="00C05FD8">
              <w:rPr>
                <w:rFonts w:cstheme="minorHAnsi"/>
                <w:sz w:val="22"/>
                <w:szCs w:val="22"/>
              </w:rPr>
              <w:t>Efektywne koordynowanie wszystkich prac i działań związanych z rozwojem polskiego ekosystemu AI.</w:t>
            </w:r>
          </w:p>
        </w:tc>
        <w:tc>
          <w:tcPr>
            <w:tcW w:w="1418" w:type="dxa"/>
            <w:gridSpan w:val="2"/>
          </w:tcPr>
          <w:p w14:paraId="723C5DEE" w14:textId="47FE1FD9"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10EC7551" w14:textId="34E6777B" w:rsidR="00161E7A" w:rsidRPr="002B43FC" w:rsidRDefault="00161E7A" w:rsidP="008B30D1">
            <w:pPr>
              <w:autoSpaceDE w:val="0"/>
              <w:autoSpaceDN w:val="0"/>
              <w:adjustRightInd w:val="0"/>
              <w:spacing w:line="276" w:lineRule="auto"/>
              <w:rPr>
                <w:rFonts w:ascii="Calibri" w:hAnsi="Calibri" w:cs="Calibri"/>
                <w:sz w:val="22"/>
                <w:szCs w:val="22"/>
              </w:rPr>
            </w:pPr>
            <w:r>
              <w:rPr>
                <w:rFonts w:ascii="Calibri-Bold" w:hAnsi="Calibri-Bold" w:cs="Calibri-Bold"/>
                <w:b/>
                <w:bCs/>
                <w:sz w:val="22"/>
                <w:szCs w:val="22"/>
              </w:rPr>
              <w:t>Nowa formuła współpracy Koordynatora do spraw informatyzacji sądownictwa powszechnego z Pełnomocnikami Sądowymi do spraw wdrożeń systemów teleinformatycznych</w:t>
            </w:r>
            <w:r w:rsidR="008B30D1">
              <w:rPr>
                <w:rFonts w:ascii="Calibri-Bold" w:hAnsi="Calibri-Bold" w:cs="Calibri-Bold"/>
                <w:b/>
                <w:bCs/>
                <w:sz w:val="22"/>
                <w:szCs w:val="22"/>
              </w:rPr>
              <w:t xml:space="preserve"> </w:t>
            </w:r>
            <w:r>
              <w:rPr>
                <w:rFonts w:ascii="Calibri-Bold" w:hAnsi="Calibri-Bold" w:cs="Calibri-Bold"/>
                <w:b/>
                <w:bCs/>
                <w:sz w:val="22"/>
                <w:szCs w:val="22"/>
              </w:rPr>
              <w:t xml:space="preserve">w sądach powszechnych. </w:t>
            </w:r>
            <w:r>
              <w:rPr>
                <w:rFonts w:ascii="Calibri" w:hAnsi="Calibri" w:cs="Calibri"/>
                <w:sz w:val="22"/>
                <w:szCs w:val="22"/>
              </w:rPr>
              <w:t xml:space="preserve">Zgodnie z </w:t>
            </w:r>
            <w:r>
              <w:rPr>
                <w:rFonts w:ascii="Calibri-Italic" w:hAnsi="Calibri-Italic" w:cs="Calibri-Italic"/>
                <w:i/>
                <w:iCs/>
                <w:sz w:val="22"/>
                <w:szCs w:val="22"/>
              </w:rPr>
              <w:t xml:space="preserve">Zarządzeniem Ministra Sprawiedliwości z dnia 8 września 2023 r. w sprawie koordynacji działań związanych z informatyzacją sądownictwa powszechnego i powołania Koordynatora do spraw informatyzacji sądownictwa powszechnego (Dz. Urz. Min. Sprawiedl. poz. 176) </w:t>
            </w:r>
            <w:r>
              <w:rPr>
                <w:rFonts w:ascii="Calibri" w:hAnsi="Calibri" w:cs="Calibri"/>
                <w:sz w:val="22"/>
                <w:szCs w:val="22"/>
              </w:rPr>
              <w:t xml:space="preserve">ustanowiona została nowa formuła współpracy Koordynatora z Pełnomocnikami Sądowymi do spraw wdrożeń systemów teleinformatycznych w sądach powszechnych. Powyższe rozwiązanie przekłada się, m.in., na usprawnienie </w:t>
            </w:r>
            <w:r>
              <w:rPr>
                <w:rFonts w:ascii="Calibri" w:hAnsi="Calibri" w:cs="Calibri"/>
                <w:sz w:val="22"/>
                <w:szCs w:val="22"/>
              </w:rPr>
              <w:lastRenderedPageBreak/>
              <w:t>bezpośrednich kontaktów i współpracy pomiędzy ww. podmiotami. Koordynator, m.in., organizuje cykliczne spotkania z Pełnomocnikami Sądowymi oraz punktami kontaktowymi, w trakcie których poruszane są również tematy związane z wykorzystaniem nowoczesnych technologii, w tym również sztucznej inteligencji. Na powyższe spotkania zapraszani</w:t>
            </w:r>
            <w:r w:rsidR="008B30D1">
              <w:rPr>
                <w:rFonts w:ascii="Calibri" w:hAnsi="Calibri" w:cs="Calibri"/>
                <w:sz w:val="22"/>
                <w:szCs w:val="22"/>
              </w:rPr>
              <w:t xml:space="preserve"> </w:t>
            </w:r>
            <w:r>
              <w:rPr>
                <w:rFonts w:ascii="Calibri" w:hAnsi="Calibri" w:cs="Calibri"/>
                <w:sz w:val="22"/>
                <w:szCs w:val="22"/>
              </w:rPr>
              <w:t>są także prelegenci z firm zewnętrznych i przedstawiciele innych instytucji w celu zaprezentowania już funkcjonujących rozwiązań opartych na nowoczesnych technologiach. Tym samym, współpraca Koordynatora z Pełnomocnikami Sądowymi i inicjowane przez niego działania przyczyniają się do propagowania wiedzy o omawianym temacie, ale również już do wypracowania z udziałem środowiska konkretnych rozwiązań usprawniających informatyzację sądownictwa powszechnego.</w:t>
            </w:r>
          </w:p>
        </w:tc>
        <w:tc>
          <w:tcPr>
            <w:tcW w:w="2126" w:type="dxa"/>
          </w:tcPr>
          <w:p w14:paraId="5A5D4FA8" w14:textId="36A66AE5" w:rsidR="00161E7A" w:rsidRDefault="00161E7A" w:rsidP="00BC7D73">
            <w:pPr>
              <w:spacing w:line="276" w:lineRule="auto"/>
              <w:rPr>
                <w:rFonts w:cstheme="minorHAnsi"/>
                <w:sz w:val="22"/>
                <w:szCs w:val="22"/>
              </w:rPr>
            </w:pPr>
            <w:r>
              <w:rPr>
                <w:rFonts w:cstheme="minorHAnsi"/>
                <w:sz w:val="22"/>
                <w:szCs w:val="22"/>
              </w:rPr>
              <w:lastRenderedPageBreak/>
              <w:t>Ministerstwo Sprawiedliwości</w:t>
            </w:r>
          </w:p>
        </w:tc>
      </w:tr>
      <w:tr w:rsidR="00161E7A" w:rsidRPr="00C05FD8" w14:paraId="5275297A" w14:textId="77777777" w:rsidTr="00C07C78">
        <w:tc>
          <w:tcPr>
            <w:tcW w:w="988" w:type="dxa"/>
          </w:tcPr>
          <w:p w14:paraId="54BCA326" w14:textId="0BE84991" w:rsidR="00161E7A" w:rsidRPr="00C05FD8" w:rsidRDefault="00161E7A" w:rsidP="00BC7D73">
            <w:pPr>
              <w:spacing w:line="276" w:lineRule="auto"/>
              <w:rPr>
                <w:rFonts w:cstheme="minorHAnsi"/>
                <w:sz w:val="22"/>
                <w:szCs w:val="22"/>
              </w:rPr>
            </w:pPr>
            <w:r w:rsidRPr="00C05FD8">
              <w:rPr>
                <w:rFonts w:cstheme="minorHAnsi"/>
                <w:sz w:val="22"/>
                <w:szCs w:val="22"/>
              </w:rPr>
              <w:t>6.1.1</w:t>
            </w:r>
          </w:p>
        </w:tc>
        <w:tc>
          <w:tcPr>
            <w:tcW w:w="3118" w:type="dxa"/>
          </w:tcPr>
          <w:p w14:paraId="63CBD2E7" w14:textId="695AEC55" w:rsidR="00161E7A" w:rsidRPr="00C05FD8" w:rsidRDefault="00161E7A" w:rsidP="00BC7D73">
            <w:pPr>
              <w:spacing w:line="276" w:lineRule="auto"/>
              <w:rPr>
                <w:rFonts w:cstheme="minorHAnsi"/>
                <w:sz w:val="22"/>
                <w:szCs w:val="22"/>
              </w:rPr>
            </w:pPr>
            <w:r w:rsidRPr="00C05FD8">
              <w:rPr>
                <w:rFonts w:cstheme="minorHAnsi"/>
                <w:sz w:val="22"/>
                <w:szCs w:val="22"/>
              </w:rPr>
              <w:t>Efektywne koordynowanie wszystkich prac i działań związanych z rozwojem polskiego ekosystemu AI.</w:t>
            </w:r>
          </w:p>
        </w:tc>
        <w:tc>
          <w:tcPr>
            <w:tcW w:w="1418" w:type="dxa"/>
            <w:gridSpan w:val="2"/>
          </w:tcPr>
          <w:p w14:paraId="1D66C98D" w14:textId="60295C9B"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0B4EF3B4" w14:textId="287FB4FD" w:rsidR="00161E7A" w:rsidRDefault="00161E7A" w:rsidP="008B30D1">
            <w:pPr>
              <w:autoSpaceDE w:val="0"/>
              <w:autoSpaceDN w:val="0"/>
              <w:adjustRightInd w:val="0"/>
              <w:spacing w:line="276" w:lineRule="auto"/>
              <w:rPr>
                <w:rFonts w:ascii="Calibri-Bold" w:hAnsi="Calibri-Bold" w:cs="Calibri-Bold"/>
                <w:b/>
                <w:bCs/>
                <w:sz w:val="22"/>
                <w:szCs w:val="22"/>
              </w:rPr>
            </w:pPr>
            <w:r>
              <w:rPr>
                <w:rFonts w:ascii="Calibri-Bold" w:hAnsi="Calibri-Bold" w:cs="Calibri-Bold"/>
                <w:b/>
                <w:bCs/>
                <w:sz w:val="22"/>
                <w:szCs w:val="22"/>
              </w:rPr>
              <w:t>Interdyscyplinarny Zespół do spraw wdrożeń nowoczesnych technologii</w:t>
            </w:r>
            <w:r>
              <w:rPr>
                <w:rFonts w:ascii="Calibri" w:hAnsi="Calibri" w:cs="Calibri"/>
                <w:sz w:val="22"/>
                <w:szCs w:val="22"/>
              </w:rPr>
              <w:t>. W dniu 16</w:t>
            </w:r>
            <w:r w:rsidR="006F1FC6">
              <w:rPr>
                <w:rFonts w:ascii="Calibri" w:hAnsi="Calibri" w:cs="Calibri"/>
                <w:sz w:val="22"/>
                <w:szCs w:val="22"/>
              </w:rPr>
              <w:t xml:space="preserve"> </w:t>
            </w:r>
            <w:r>
              <w:rPr>
                <w:rFonts w:ascii="Calibri" w:hAnsi="Calibri" w:cs="Calibri"/>
                <w:sz w:val="22"/>
                <w:szCs w:val="22"/>
              </w:rPr>
              <w:t>października 2023 r. w Dzienniku Urzędowym Ministra Sprawiedliwości pod poz. 196 zostało</w:t>
            </w:r>
            <w:r w:rsidR="006F1FC6">
              <w:rPr>
                <w:rFonts w:ascii="Calibri" w:hAnsi="Calibri" w:cs="Calibri"/>
                <w:sz w:val="22"/>
                <w:szCs w:val="22"/>
              </w:rPr>
              <w:t xml:space="preserve"> </w:t>
            </w:r>
            <w:r>
              <w:rPr>
                <w:rFonts w:ascii="Calibri" w:hAnsi="Calibri" w:cs="Calibri"/>
                <w:sz w:val="22"/>
                <w:szCs w:val="22"/>
              </w:rPr>
              <w:t xml:space="preserve">opublikowane </w:t>
            </w:r>
            <w:r>
              <w:rPr>
                <w:rFonts w:ascii="Calibri-Italic" w:hAnsi="Calibri-Italic" w:cs="Calibri-Italic"/>
                <w:i/>
                <w:iCs/>
                <w:sz w:val="22"/>
                <w:szCs w:val="22"/>
              </w:rPr>
              <w:t>Zarządzenie Ministra Sprawiedliwości z dnia 16 października 2023 r. w sprawie</w:t>
            </w:r>
            <w:r w:rsidR="006F1FC6">
              <w:rPr>
                <w:rFonts w:ascii="Calibri-Italic" w:hAnsi="Calibri-Italic" w:cs="Calibri-Italic"/>
                <w:i/>
                <w:iCs/>
                <w:sz w:val="22"/>
                <w:szCs w:val="22"/>
              </w:rPr>
              <w:t xml:space="preserve"> </w:t>
            </w:r>
            <w:r>
              <w:rPr>
                <w:rFonts w:ascii="Calibri-Italic" w:hAnsi="Calibri-Italic" w:cs="Calibri-Italic"/>
                <w:i/>
                <w:iCs/>
                <w:sz w:val="22"/>
                <w:szCs w:val="22"/>
              </w:rPr>
              <w:t xml:space="preserve">utworzenia interdyscyplinarnego Zespołu do spraw wdrożeń nowoczesnych technologii. </w:t>
            </w:r>
            <w:r>
              <w:rPr>
                <w:rFonts w:ascii="Calibri" w:hAnsi="Calibri" w:cs="Calibri"/>
                <w:sz w:val="22"/>
                <w:szCs w:val="22"/>
              </w:rPr>
              <w:t>Celem</w:t>
            </w:r>
            <w:r w:rsidR="006F1FC6">
              <w:rPr>
                <w:rFonts w:ascii="Calibri" w:hAnsi="Calibri" w:cs="Calibri"/>
                <w:sz w:val="22"/>
                <w:szCs w:val="22"/>
              </w:rPr>
              <w:t xml:space="preserve"> </w:t>
            </w:r>
            <w:r>
              <w:rPr>
                <w:rFonts w:ascii="Calibri" w:hAnsi="Calibri" w:cs="Calibri"/>
                <w:sz w:val="22"/>
                <w:szCs w:val="22"/>
              </w:rPr>
              <w:t>powołania Zespołu było stworzenie forum, które umożliwi zintensyfikowanie prac w obszarze</w:t>
            </w:r>
            <w:r w:rsidR="006F1FC6">
              <w:rPr>
                <w:rFonts w:ascii="Calibri" w:hAnsi="Calibri" w:cs="Calibri"/>
                <w:sz w:val="22"/>
                <w:szCs w:val="22"/>
              </w:rPr>
              <w:t xml:space="preserve"> </w:t>
            </w:r>
            <w:r>
              <w:rPr>
                <w:rFonts w:ascii="Calibri" w:hAnsi="Calibri" w:cs="Calibri"/>
                <w:sz w:val="22"/>
                <w:szCs w:val="22"/>
              </w:rPr>
              <w:t>możliwych zastosowań nowoczesnych technologii w polskim wymiarze sprawiedliwości, zebranie i</w:t>
            </w:r>
            <w:r w:rsidR="006F1FC6">
              <w:rPr>
                <w:rFonts w:ascii="Calibri" w:hAnsi="Calibri" w:cs="Calibri"/>
                <w:sz w:val="22"/>
                <w:szCs w:val="22"/>
              </w:rPr>
              <w:t xml:space="preserve"> </w:t>
            </w:r>
            <w:r>
              <w:rPr>
                <w:rFonts w:ascii="Calibri" w:hAnsi="Calibri" w:cs="Calibri"/>
                <w:sz w:val="22"/>
                <w:szCs w:val="22"/>
              </w:rPr>
              <w:t>usystematyzowanie wiedzy oraz doświadczeń na ten temat, a także posłuży wytypowaniu</w:t>
            </w:r>
            <w:r w:rsidR="006F1FC6">
              <w:rPr>
                <w:rFonts w:ascii="Calibri" w:hAnsi="Calibri" w:cs="Calibri"/>
                <w:sz w:val="22"/>
                <w:szCs w:val="22"/>
              </w:rPr>
              <w:t xml:space="preserve"> </w:t>
            </w:r>
            <w:r>
              <w:rPr>
                <w:rFonts w:ascii="Calibri" w:hAnsi="Calibri" w:cs="Calibri"/>
                <w:sz w:val="22"/>
                <w:szCs w:val="22"/>
              </w:rPr>
              <w:t>rozwiązań możliwych do wdrożenia. Prace analityczne i badawcze Zespołu będą obejmowały różne</w:t>
            </w:r>
            <w:r w:rsidR="006F1FC6">
              <w:rPr>
                <w:rFonts w:ascii="Calibri" w:hAnsi="Calibri" w:cs="Calibri"/>
                <w:sz w:val="22"/>
                <w:szCs w:val="22"/>
              </w:rPr>
              <w:t xml:space="preserve"> </w:t>
            </w:r>
            <w:r>
              <w:rPr>
                <w:rFonts w:ascii="Calibri" w:hAnsi="Calibri" w:cs="Calibri"/>
                <w:sz w:val="22"/>
                <w:szCs w:val="22"/>
              </w:rPr>
              <w:t>aspekty – będą dotyczyły rozwiązań prawnych, technicznych i organizacyjnych, umożliwiających lub</w:t>
            </w:r>
            <w:r w:rsidR="006F1FC6">
              <w:rPr>
                <w:rFonts w:ascii="Calibri" w:hAnsi="Calibri" w:cs="Calibri"/>
                <w:sz w:val="22"/>
                <w:szCs w:val="22"/>
              </w:rPr>
              <w:t xml:space="preserve"> </w:t>
            </w:r>
            <w:r>
              <w:rPr>
                <w:rFonts w:ascii="Calibri" w:hAnsi="Calibri" w:cs="Calibri"/>
                <w:sz w:val="22"/>
                <w:szCs w:val="22"/>
              </w:rPr>
              <w:t>wspierających wdrażanie nowoczesnych technologii. Zakłada się, że Zespół będzie również właściwy</w:t>
            </w:r>
            <w:r w:rsidR="006F1FC6">
              <w:rPr>
                <w:rFonts w:ascii="Calibri" w:hAnsi="Calibri" w:cs="Calibri"/>
                <w:sz w:val="22"/>
                <w:szCs w:val="22"/>
              </w:rPr>
              <w:t xml:space="preserve"> </w:t>
            </w:r>
            <w:r>
              <w:rPr>
                <w:rFonts w:ascii="Calibri" w:hAnsi="Calibri" w:cs="Calibri"/>
                <w:sz w:val="22"/>
                <w:szCs w:val="22"/>
              </w:rPr>
              <w:t>w zakresie przeglądu i analizy głównych utrudnień występujących we wdrażaniu nowoczesnych</w:t>
            </w:r>
            <w:r w:rsidR="008B30D1">
              <w:rPr>
                <w:rFonts w:ascii="Calibri" w:hAnsi="Calibri" w:cs="Calibri"/>
                <w:sz w:val="22"/>
                <w:szCs w:val="22"/>
              </w:rPr>
              <w:t xml:space="preserve"> </w:t>
            </w:r>
            <w:r>
              <w:rPr>
                <w:rFonts w:ascii="Calibri" w:hAnsi="Calibri" w:cs="Calibri"/>
                <w:sz w:val="22"/>
                <w:szCs w:val="22"/>
              </w:rPr>
              <w:t>technologii. Przewiduje się także, że Zespół będzie w stanie realnie zdefiniować kierunki i zakres</w:t>
            </w:r>
            <w:r w:rsidR="006F1FC6">
              <w:rPr>
                <w:rFonts w:ascii="Calibri" w:hAnsi="Calibri" w:cs="Calibri"/>
                <w:sz w:val="22"/>
                <w:szCs w:val="22"/>
              </w:rPr>
              <w:t xml:space="preserve"> </w:t>
            </w:r>
            <w:r>
              <w:rPr>
                <w:rFonts w:ascii="Calibri" w:hAnsi="Calibri" w:cs="Calibri"/>
                <w:sz w:val="22"/>
                <w:szCs w:val="22"/>
              </w:rPr>
              <w:t>wdrażania nowoczesnych technologii, a na tej podstawie rekomendować Ministrowi</w:t>
            </w:r>
            <w:r w:rsidR="006F1FC6">
              <w:rPr>
                <w:rFonts w:ascii="Calibri" w:hAnsi="Calibri" w:cs="Calibri"/>
                <w:sz w:val="22"/>
                <w:szCs w:val="22"/>
              </w:rPr>
              <w:t xml:space="preserve"> </w:t>
            </w:r>
            <w:r>
              <w:rPr>
                <w:rFonts w:ascii="Calibri" w:hAnsi="Calibri" w:cs="Calibri"/>
                <w:sz w:val="22"/>
                <w:szCs w:val="22"/>
              </w:rPr>
              <w:t>Sprawiedliwości działania związane z wdrażaniem nowoczesnych technologii – w formie koncepcji,</w:t>
            </w:r>
            <w:r w:rsidR="006F1FC6">
              <w:rPr>
                <w:rFonts w:ascii="Calibri" w:hAnsi="Calibri" w:cs="Calibri"/>
                <w:sz w:val="22"/>
                <w:szCs w:val="22"/>
              </w:rPr>
              <w:t xml:space="preserve"> </w:t>
            </w:r>
            <w:r>
              <w:rPr>
                <w:rFonts w:ascii="Calibri" w:hAnsi="Calibri" w:cs="Calibri"/>
                <w:sz w:val="22"/>
                <w:szCs w:val="22"/>
              </w:rPr>
              <w:t xml:space="preserve">ale również szczegółowych wytycznych, niezbędnych już na etapie </w:t>
            </w:r>
            <w:r>
              <w:rPr>
                <w:rFonts w:ascii="Calibri" w:hAnsi="Calibri" w:cs="Calibri"/>
                <w:sz w:val="22"/>
                <w:szCs w:val="22"/>
              </w:rPr>
              <w:lastRenderedPageBreak/>
              <w:t>projektowania, przy czym</w:t>
            </w:r>
            <w:r w:rsidR="008B30D1">
              <w:rPr>
                <w:rFonts w:ascii="Calibri" w:hAnsi="Calibri" w:cs="Calibri"/>
                <w:sz w:val="22"/>
                <w:szCs w:val="22"/>
              </w:rPr>
              <w:t xml:space="preserve"> </w:t>
            </w:r>
            <w:r>
              <w:rPr>
                <w:rFonts w:ascii="Calibri" w:hAnsi="Calibri" w:cs="Calibri"/>
                <w:sz w:val="22"/>
                <w:szCs w:val="22"/>
              </w:rPr>
              <w:t>działania Zespołu powinny przyczynić się również do efektywnego wdrożenia i utrzymania</w:t>
            </w:r>
            <w:r w:rsidR="006F1FC6">
              <w:rPr>
                <w:rFonts w:ascii="Calibri" w:hAnsi="Calibri" w:cs="Calibri"/>
                <w:sz w:val="22"/>
                <w:szCs w:val="22"/>
              </w:rPr>
              <w:t xml:space="preserve"> </w:t>
            </w:r>
            <w:r>
              <w:rPr>
                <w:rFonts w:ascii="Calibri" w:hAnsi="Calibri" w:cs="Calibri"/>
                <w:sz w:val="22"/>
                <w:szCs w:val="22"/>
              </w:rPr>
              <w:t>rozwiązań w obszarze nowoczesnych technologii w wymiarze sprawiedliwości.</w:t>
            </w:r>
          </w:p>
        </w:tc>
        <w:tc>
          <w:tcPr>
            <w:tcW w:w="2126" w:type="dxa"/>
          </w:tcPr>
          <w:p w14:paraId="6EE7ECD2" w14:textId="4A81A467" w:rsidR="00161E7A" w:rsidRDefault="00161E7A" w:rsidP="00BC7D73">
            <w:pPr>
              <w:spacing w:line="276" w:lineRule="auto"/>
              <w:rPr>
                <w:rFonts w:cstheme="minorHAnsi"/>
                <w:sz w:val="22"/>
                <w:szCs w:val="22"/>
              </w:rPr>
            </w:pPr>
            <w:r>
              <w:rPr>
                <w:rFonts w:cstheme="minorHAnsi"/>
                <w:sz w:val="22"/>
                <w:szCs w:val="22"/>
              </w:rPr>
              <w:lastRenderedPageBreak/>
              <w:t>Ministerstwo Sprawiedliwości</w:t>
            </w:r>
          </w:p>
        </w:tc>
      </w:tr>
      <w:tr w:rsidR="00161E7A" w:rsidRPr="00C05FD8" w14:paraId="4D6CEDDE" w14:textId="77777777" w:rsidTr="00C07C78">
        <w:tc>
          <w:tcPr>
            <w:tcW w:w="988" w:type="dxa"/>
          </w:tcPr>
          <w:p w14:paraId="035F5D5E" w14:textId="6665446B" w:rsidR="00161E7A" w:rsidRPr="00C05FD8" w:rsidRDefault="00161E7A" w:rsidP="00BC7D73">
            <w:pPr>
              <w:spacing w:line="276" w:lineRule="auto"/>
              <w:rPr>
                <w:rFonts w:cstheme="minorHAnsi"/>
                <w:sz w:val="22"/>
                <w:szCs w:val="22"/>
              </w:rPr>
            </w:pPr>
            <w:r w:rsidRPr="00C05FD8">
              <w:rPr>
                <w:rFonts w:cstheme="minorHAnsi"/>
                <w:sz w:val="22"/>
                <w:szCs w:val="22"/>
              </w:rPr>
              <w:t>6.1.1</w:t>
            </w:r>
          </w:p>
        </w:tc>
        <w:tc>
          <w:tcPr>
            <w:tcW w:w="3118" w:type="dxa"/>
          </w:tcPr>
          <w:p w14:paraId="7C8D9565" w14:textId="55FEA0F9" w:rsidR="00161E7A" w:rsidRPr="00C05FD8" w:rsidRDefault="00161E7A" w:rsidP="00BC7D73">
            <w:pPr>
              <w:spacing w:line="276" w:lineRule="auto"/>
              <w:rPr>
                <w:rFonts w:cstheme="minorHAnsi"/>
                <w:sz w:val="22"/>
                <w:szCs w:val="22"/>
              </w:rPr>
            </w:pPr>
            <w:r w:rsidRPr="00C05FD8">
              <w:rPr>
                <w:rFonts w:cstheme="minorHAnsi"/>
                <w:sz w:val="22"/>
                <w:szCs w:val="22"/>
              </w:rPr>
              <w:t>Efektywne koordynowanie wszystkich prac i działań związanych z rozwojem polskiego ekosystemu AI.</w:t>
            </w:r>
          </w:p>
        </w:tc>
        <w:tc>
          <w:tcPr>
            <w:tcW w:w="1418" w:type="dxa"/>
            <w:gridSpan w:val="2"/>
          </w:tcPr>
          <w:p w14:paraId="5EA93103" w14:textId="24726413"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1BCA1A88" w14:textId="647996F8" w:rsidR="00161E7A" w:rsidRDefault="00161E7A" w:rsidP="00FD7EB6">
            <w:pPr>
              <w:autoSpaceDE w:val="0"/>
              <w:autoSpaceDN w:val="0"/>
              <w:adjustRightInd w:val="0"/>
              <w:spacing w:line="276" w:lineRule="auto"/>
              <w:rPr>
                <w:rFonts w:cstheme="minorHAnsi"/>
                <w:sz w:val="22"/>
                <w:szCs w:val="22"/>
              </w:rPr>
            </w:pPr>
            <w:r>
              <w:rPr>
                <w:rFonts w:ascii="Calibri" w:hAnsi="Calibri" w:cs="Calibri"/>
                <w:sz w:val="22"/>
                <w:szCs w:val="22"/>
              </w:rPr>
              <w:t>W 2021 r. rozpoczął działalność Zespół ds. Innowacji, koordynowany przez Departament Innowacji w Ministerstwie Zdrowia. Departament Innowacji MZ monitoruje i analizuje informacje na temat rozwoju nowoczesnych technologii w kraju i poza granicami i prowadzi w ich oparciu analizy w obszarze możliwych kierunków rozwoju zdrowia cyfrowego, w tym związanych z rozwojem zastosowań sztucznej inteligencji. Analizowane rozwiązania pochodzą głównie ze zgłoszeń kierowanych do MZ od firm, instytucji i osób, które je tworzyły lub są efektem własnych analiz pracowników DI. Innowacyjne koncepcje są rejestrowane w rejestrze innowacji. Innowacyjne koncepcje można także zgłaszać za pośrednictwem publicznie dostępnego formularza (https://rir.mz.gov.pl/). Do dn. 15 listopada 2023 r. w rejestrze zanotowano łącznie 219 zgłoszeń. Najciekawsze i najbardziej obiecujące tematy omawiane są podczas cotygodniowych spotkań interdyscyplinarnego Zespołu ds. Innowacji, do udziału w których często są zapraszani twórcy omawianych rozwiązań. Znaczna część spośród przedstawianych koncepcji wykorzystuje algorytmy sztucznej inteligencji. MZ analizuje możliwości zastosowania rozwiązań prezentowanych podczas spotkań Zespołu w ochronie zdrowia. Prace Zespołu ds. Innowacji są kontynuowane w 2023 r.</w:t>
            </w:r>
          </w:p>
        </w:tc>
        <w:tc>
          <w:tcPr>
            <w:tcW w:w="2126" w:type="dxa"/>
          </w:tcPr>
          <w:p w14:paraId="33689019" w14:textId="0BB9D0F6" w:rsidR="00161E7A" w:rsidRDefault="00161E7A" w:rsidP="00BC7D73">
            <w:pPr>
              <w:spacing w:line="276" w:lineRule="auto"/>
              <w:rPr>
                <w:rFonts w:cstheme="minorHAnsi"/>
                <w:sz w:val="22"/>
                <w:szCs w:val="22"/>
              </w:rPr>
            </w:pPr>
            <w:r>
              <w:rPr>
                <w:rFonts w:cstheme="minorHAnsi"/>
                <w:sz w:val="22"/>
                <w:szCs w:val="22"/>
              </w:rPr>
              <w:t>Ministerstwo Zdrowia</w:t>
            </w:r>
          </w:p>
        </w:tc>
      </w:tr>
      <w:tr w:rsidR="00161E7A" w:rsidRPr="00C05FD8" w14:paraId="7854BC42" w14:textId="77777777" w:rsidTr="00C07C78">
        <w:tc>
          <w:tcPr>
            <w:tcW w:w="988" w:type="dxa"/>
          </w:tcPr>
          <w:p w14:paraId="3E3E2F3E" w14:textId="1611437C" w:rsidR="00161E7A" w:rsidRPr="00C05FD8" w:rsidRDefault="00161E7A" w:rsidP="00BC7D73">
            <w:pPr>
              <w:spacing w:line="276" w:lineRule="auto"/>
              <w:rPr>
                <w:rFonts w:cstheme="minorHAnsi"/>
                <w:sz w:val="22"/>
                <w:szCs w:val="22"/>
              </w:rPr>
            </w:pPr>
            <w:r w:rsidRPr="00C05FD8">
              <w:rPr>
                <w:rFonts w:cstheme="minorHAnsi"/>
                <w:sz w:val="22"/>
                <w:szCs w:val="22"/>
              </w:rPr>
              <w:t>6.1.1</w:t>
            </w:r>
          </w:p>
        </w:tc>
        <w:tc>
          <w:tcPr>
            <w:tcW w:w="3118" w:type="dxa"/>
          </w:tcPr>
          <w:p w14:paraId="72A73F01" w14:textId="2F56A43F" w:rsidR="00161E7A" w:rsidRPr="00C05FD8" w:rsidRDefault="00161E7A" w:rsidP="00BC7D73">
            <w:pPr>
              <w:spacing w:line="276" w:lineRule="auto"/>
              <w:rPr>
                <w:rFonts w:cstheme="minorHAnsi"/>
                <w:sz w:val="22"/>
                <w:szCs w:val="22"/>
              </w:rPr>
            </w:pPr>
            <w:r w:rsidRPr="00C05FD8">
              <w:rPr>
                <w:rFonts w:cstheme="minorHAnsi"/>
                <w:sz w:val="22"/>
                <w:szCs w:val="22"/>
              </w:rPr>
              <w:t>Efektywne koordynowanie wszystkich prac i działań związanych z rozwojem polskiego ekosystemu AI.</w:t>
            </w:r>
          </w:p>
        </w:tc>
        <w:tc>
          <w:tcPr>
            <w:tcW w:w="1418" w:type="dxa"/>
            <w:gridSpan w:val="2"/>
          </w:tcPr>
          <w:p w14:paraId="1528EF45" w14:textId="29E7C135"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5E6FDEBD" w14:textId="485495DF" w:rsidR="00161E7A" w:rsidRDefault="00161E7A" w:rsidP="00FD7EB6">
            <w:pPr>
              <w:autoSpaceDE w:val="0"/>
              <w:autoSpaceDN w:val="0"/>
              <w:adjustRightInd w:val="0"/>
              <w:spacing w:line="276" w:lineRule="auto"/>
              <w:rPr>
                <w:rFonts w:ascii="Calibri" w:hAnsi="Calibri" w:cs="Calibri"/>
                <w:sz w:val="22"/>
                <w:szCs w:val="22"/>
              </w:rPr>
            </w:pPr>
            <w:r>
              <w:rPr>
                <w:rFonts w:cstheme="minorHAnsi"/>
                <w:sz w:val="22"/>
                <w:szCs w:val="22"/>
              </w:rPr>
              <w:t xml:space="preserve">Ministerstwo Cyfryzacji koordynuje Grupę Roboczą ds. Sztucznej Inteligencji (GRAI). </w:t>
            </w:r>
            <w:r w:rsidRPr="00F67DC0">
              <w:rPr>
                <w:rFonts w:cstheme="minorHAnsi"/>
                <w:sz w:val="22"/>
                <w:szCs w:val="22"/>
              </w:rPr>
              <w:t xml:space="preserve">GRAI została reaktywowana w maju 2021 r. Spotkanie inauguracyjne GRAI odbyło się 27 kwietnia 2021 r. Formuła GRAI skupia szeroką reprezentację rynku, tj. dostawców technologii, przedstawicieli kancelarii specjalizujących się w prawie nowych technologii, przedstawicieli licznych sektorów działających na rynku (finanse, energetyka, zdrowie, edukacja, etc.), przedstawicieli nauki oraz przedstawicieli ministerstw i instytucji, które są lub powinny być zainteresowane tematyką sztucznej inteligencji, lub w ich właściwościach są kwestie związane z regulacjami, które mają </w:t>
            </w:r>
            <w:r w:rsidRPr="00F67DC0">
              <w:rPr>
                <w:rFonts w:cstheme="minorHAnsi"/>
                <w:sz w:val="22"/>
                <w:szCs w:val="22"/>
              </w:rPr>
              <w:lastRenderedPageBreak/>
              <w:t>wpływ na rozwój zastosowań technologii AI w Polsce.</w:t>
            </w:r>
            <w:r>
              <w:rPr>
                <w:rFonts w:cstheme="minorHAnsi"/>
                <w:sz w:val="22"/>
                <w:szCs w:val="22"/>
              </w:rPr>
              <w:t xml:space="preserve"> </w:t>
            </w:r>
            <w:r w:rsidRPr="00F67DC0">
              <w:rPr>
                <w:rFonts w:cstheme="minorHAnsi"/>
                <w:sz w:val="22"/>
                <w:szCs w:val="22"/>
              </w:rPr>
              <w:t>W latach 2021-2023, w GRAI działało 14 podgrup i 350 ekspertów.</w:t>
            </w:r>
            <w:r>
              <w:rPr>
                <w:rFonts w:cstheme="minorHAnsi"/>
                <w:sz w:val="22"/>
                <w:szCs w:val="22"/>
              </w:rPr>
              <w:t xml:space="preserve"> </w:t>
            </w:r>
            <w:r w:rsidRPr="005D0954">
              <w:rPr>
                <w:rFonts w:cstheme="minorHAnsi"/>
                <w:sz w:val="22"/>
                <w:szCs w:val="22"/>
              </w:rPr>
              <w:t>Podgrupy, w sposób ciągły były zaangażowane w budowanie wiedzy na temat AI wśród przedsiębiorstw, zwłaszcza sektora MŚP i społeczeństwa oraz konsultacje dokumentów dotyczących zmian legislacyjnych determinowanych rozwojem i implementacją rozwiązań opartych na sztucznej inteligencji. Działania GRAI oparte były o „Politykę dla rozwoju sztucznej inteligencji w Polsce od 2020 roku” (dalej „Polityka AI”). Cele Grupy Roboczej były spójne z celami Polityki AI, a kluczowymi kwestiami były: wsparcie społeczeństwa, firm, przedstawicieli nauki oraz administracji publicznej w wykorzystaniu szans związanych z rozwojem AI, przy równoczesnym zapewnieniu ochrony godności człowieka oraz warunków do uczciwej konkurencji w globalnej rywalizacji. Działania GRAI uwzględniały wymiar międzynarodowy, prawny, etyczny i wymiar standardów techniczno-organizacyjnych.</w:t>
            </w:r>
          </w:p>
        </w:tc>
        <w:tc>
          <w:tcPr>
            <w:tcW w:w="2126" w:type="dxa"/>
          </w:tcPr>
          <w:p w14:paraId="04C0ED1A" w14:textId="70065BCF" w:rsidR="00161E7A" w:rsidRDefault="00161E7A" w:rsidP="00BC7D73">
            <w:pPr>
              <w:spacing w:line="276" w:lineRule="auto"/>
              <w:rPr>
                <w:rFonts w:cstheme="minorHAnsi"/>
                <w:sz w:val="22"/>
                <w:szCs w:val="22"/>
              </w:rPr>
            </w:pPr>
            <w:r>
              <w:rPr>
                <w:rFonts w:cstheme="minorHAnsi"/>
                <w:sz w:val="22"/>
                <w:szCs w:val="22"/>
              </w:rPr>
              <w:lastRenderedPageBreak/>
              <w:t>Ministerstwo Cyfryzacji</w:t>
            </w:r>
          </w:p>
        </w:tc>
      </w:tr>
      <w:tr w:rsidR="00161E7A" w:rsidRPr="00C05FD8" w14:paraId="5FB996BB" w14:textId="77777777" w:rsidTr="00C07C78">
        <w:tc>
          <w:tcPr>
            <w:tcW w:w="988" w:type="dxa"/>
          </w:tcPr>
          <w:p w14:paraId="5202BD25" w14:textId="5F3A9550" w:rsidR="00161E7A" w:rsidRPr="00C05FD8" w:rsidRDefault="00161E7A" w:rsidP="00BC7D73">
            <w:pPr>
              <w:spacing w:line="276" w:lineRule="auto"/>
              <w:rPr>
                <w:rFonts w:cstheme="minorHAnsi"/>
                <w:sz w:val="22"/>
                <w:szCs w:val="22"/>
              </w:rPr>
            </w:pPr>
            <w:r w:rsidRPr="00C05FD8">
              <w:rPr>
                <w:rFonts w:cstheme="minorHAnsi"/>
                <w:sz w:val="22"/>
                <w:szCs w:val="22"/>
              </w:rPr>
              <w:t>6.1.1</w:t>
            </w:r>
          </w:p>
        </w:tc>
        <w:tc>
          <w:tcPr>
            <w:tcW w:w="3118" w:type="dxa"/>
          </w:tcPr>
          <w:p w14:paraId="4E1F1AB8" w14:textId="657F0B9B" w:rsidR="00161E7A" w:rsidRPr="00C05FD8" w:rsidRDefault="00161E7A" w:rsidP="00BC7D73">
            <w:pPr>
              <w:spacing w:line="276" w:lineRule="auto"/>
              <w:rPr>
                <w:rFonts w:cstheme="minorHAnsi"/>
                <w:sz w:val="22"/>
                <w:szCs w:val="22"/>
              </w:rPr>
            </w:pPr>
            <w:r w:rsidRPr="00C05FD8">
              <w:rPr>
                <w:rFonts w:cstheme="minorHAnsi"/>
                <w:sz w:val="22"/>
                <w:szCs w:val="22"/>
              </w:rPr>
              <w:t>Efektywne koordynowanie wszystkich prac i działań związanych z rozwojem polskiego ekosystemu AI.</w:t>
            </w:r>
          </w:p>
        </w:tc>
        <w:tc>
          <w:tcPr>
            <w:tcW w:w="1418" w:type="dxa"/>
            <w:gridSpan w:val="2"/>
          </w:tcPr>
          <w:p w14:paraId="1A50DC5D" w14:textId="55ED2893"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2B229542" w14:textId="3BA35DE7" w:rsidR="00161E7A" w:rsidRDefault="00161E7A" w:rsidP="00FD7EB6">
            <w:pPr>
              <w:autoSpaceDE w:val="0"/>
              <w:autoSpaceDN w:val="0"/>
              <w:adjustRightInd w:val="0"/>
              <w:spacing w:line="276" w:lineRule="auto"/>
              <w:rPr>
                <w:rFonts w:ascii="Calibri" w:hAnsi="Calibri" w:cs="Calibri"/>
                <w:sz w:val="22"/>
                <w:szCs w:val="22"/>
              </w:rPr>
            </w:pPr>
            <w:r w:rsidRPr="00B15351">
              <w:rPr>
                <w:rFonts w:ascii="Calibri" w:hAnsi="Calibri" w:cs="Calibri"/>
                <w:sz w:val="22"/>
                <w:szCs w:val="22"/>
              </w:rPr>
              <w:t>Departament Innowacji podjął inicjatywę opracowania resortowej strategii AI celem ukierunkowania i zapewniania spójności podejmowanych w Resorcie działań (prace nad dokumentem trwają). Ponadto, obszar sztucznej inteligencji został uwzględniony w „Priorytetowych kierunkach badań naukowych w resorcie obrony narodowej w latach 2021-2023”, które wprowadzono do użytku służbowego w styczniu 2023 r.</w:t>
            </w:r>
          </w:p>
        </w:tc>
        <w:tc>
          <w:tcPr>
            <w:tcW w:w="2126" w:type="dxa"/>
          </w:tcPr>
          <w:p w14:paraId="68C4C4AA" w14:textId="7D7ADEE6" w:rsidR="00161E7A" w:rsidRDefault="00161E7A" w:rsidP="00BC7D73">
            <w:pPr>
              <w:spacing w:line="276" w:lineRule="auto"/>
              <w:rPr>
                <w:rFonts w:cstheme="minorHAnsi"/>
                <w:sz w:val="22"/>
                <w:szCs w:val="22"/>
              </w:rPr>
            </w:pPr>
            <w:r>
              <w:rPr>
                <w:rFonts w:cstheme="minorHAnsi"/>
                <w:sz w:val="22"/>
                <w:szCs w:val="22"/>
              </w:rPr>
              <w:t>Ministerstwo Obrony Narodowej</w:t>
            </w:r>
          </w:p>
        </w:tc>
      </w:tr>
      <w:tr w:rsidR="00161E7A" w:rsidRPr="00C05FD8" w14:paraId="10ED4DC2" w14:textId="77777777" w:rsidTr="00C07C78">
        <w:tc>
          <w:tcPr>
            <w:tcW w:w="988" w:type="dxa"/>
          </w:tcPr>
          <w:p w14:paraId="1B55F414" w14:textId="600C038C" w:rsidR="00161E7A" w:rsidRPr="00C05FD8" w:rsidRDefault="00161E7A" w:rsidP="00BC7D73">
            <w:pPr>
              <w:spacing w:line="276" w:lineRule="auto"/>
              <w:rPr>
                <w:rFonts w:cstheme="minorHAnsi"/>
                <w:sz w:val="22"/>
                <w:szCs w:val="22"/>
              </w:rPr>
            </w:pPr>
            <w:r w:rsidRPr="00C05FD8">
              <w:rPr>
                <w:rFonts w:cstheme="minorHAnsi"/>
                <w:sz w:val="22"/>
                <w:szCs w:val="22"/>
              </w:rPr>
              <w:t>6.1.2</w:t>
            </w:r>
          </w:p>
        </w:tc>
        <w:tc>
          <w:tcPr>
            <w:tcW w:w="3118" w:type="dxa"/>
          </w:tcPr>
          <w:p w14:paraId="4B816A39" w14:textId="47F10387" w:rsidR="00161E7A" w:rsidRPr="00C05FD8" w:rsidRDefault="00161E7A" w:rsidP="00BC7D73">
            <w:pPr>
              <w:spacing w:line="276" w:lineRule="auto"/>
              <w:rPr>
                <w:rFonts w:cstheme="minorHAnsi"/>
                <w:sz w:val="22"/>
                <w:szCs w:val="22"/>
              </w:rPr>
            </w:pPr>
            <w:r w:rsidRPr="00C05FD8">
              <w:rPr>
                <w:rFonts w:cstheme="minorHAnsi"/>
                <w:sz w:val="22"/>
                <w:szCs w:val="22"/>
              </w:rPr>
              <w:t>Wypracowanie reguł przejrzystości, audytowania i odpowiedzialności za wykorzystanie algorytmów przez administrację publiczną.</w:t>
            </w:r>
          </w:p>
        </w:tc>
        <w:tc>
          <w:tcPr>
            <w:tcW w:w="1418" w:type="dxa"/>
            <w:gridSpan w:val="2"/>
          </w:tcPr>
          <w:p w14:paraId="3ED4E712" w14:textId="04211A94"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1D310D62" w14:textId="77777777" w:rsidR="00161E7A" w:rsidRPr="00C05FD8" w:rsidRDefault="00161E7A" w:rsidP="00FD7EB6">
            <w:pPr>
              <w:spacing w:line="276" w:lineRule="auto"/>
              <w:rPr>
                <w:rFonts w:cstheme="minorHAnsi"/>
                <w:sz w:val="22"/>
                <w:szCs w:val="22"/>
              </w:rPr>
            </w:pPr>
            <w:r w:rsidRPr="00C05FD8">
              <w:rPr>
                <w:rFonts w:cstheme="minorHAnsi"/>
                <w:sz w:val="22"/>
                <w:szCs w:val="22"/>
              </w:rPr>
              <w:t>Jeśli w projektach realizowanych przez Beneficjentów w ramach konkursów organizowanych przez CPPC pojawi się obszar związany z wykorzystaniem AI w projekcie (np. digitalizacja zasobów, repozytoria cyfrowe, projekty szkoleniowe/ kompetencyjne związane z AI) lub jeśli celem konkursów będą nowe rozwiązania z wykorzystaniem AI (i zakres taki będzie wynikał z wniosku o dofinansowanie) – przygotujemy nowe, dodatkowe pytania do lisy sprawdzającej do kontroli, które pozwolą nam:</w:t>
            </w:r>
          </w:p>
          <w:p w14:paraId="7DDB3374" w14:textId="77777777" w:rsidR="00161E7A" w:rsidRPr="00C05FD8" w:rsidRDefault="00161E7A" w:rsidP="00FD7EB6">
            <w:pPr>
              <w:spacing w:line="276" w:lineRule="auto"/>
              <w:rPr>
                <w:rFonts w:cstheme="minorHAnsi"/>
                <w:sz w:val="22"/>
                <w:szCs w:val="22"/>
              </w:rPr>
            </w:pPr>
            <w:r w:rsidRPr="00C05FD8">
              <w:rPr>
                <w:rFonts w:cstheme="minorHAnsi"/>
                <w:sz w:val="22"/>
                <w:szCs w:val="22"/>
              </w:rPr>
              <w:t>a) zweryfikować ten obszar podczas kontroli;</w:t>
            </w:r>
          </w:p>
          <w:p w14:paraId="08B179A1" w14:textId="5D51D496" w:rsidR="00161E7A" w:rsidRPr="00C05FD8" w:rsidRDefault="00161E7A" w:rsidP="00FD7EB6">
            <w:pPr>
              <w:spacing w:line="276" w:lineRule="auto"/>
              <w:rPr>
                <w:rFonts w:cstheme="minorHAnsi"/>
                <w:sz w:val="22"/>
                <w:szCs w:val="22"/>
              </w:rPr>
            </w:pPr>
            <w:r w:rsidRPr="00C05FD8">
              <w:rPr>
                <w:rFonts w:cstheme="minorHAnsi"/>
                <w:sz w:val="22"/>
                <w:szCs w:val="22"/>
              </w:rPr>
              <w:t>b) zbierać dane związane z nieprawidłowościami w tych obszarach.</w:t>
            </w:r>
          </w:p>
        </w:tc>
        <w:tc>
          <w:tcPr>
            <w:tcW w:w="2126" w:type="dxa"/>
          </w:tcPr>
          <w:p w14:paraId="1B93D208" w14:textId="3DDFF35C" w:rsidR="00161E7A" w:rsidRPr="00C05FD8" w:rsidRDefault="00161E7A" w:rsidP="00BC7D73">
            <w:pPr>
              <w:spacing w:line="276" w:lineRule="auto"/>
              <w:rPr>
                <w:rFonts w:cstheme="minorHAnsi"/>
                <w:sz w:val="22"/>
                <w:szCs w:val="22"/>
              </w:rPr>
            </w:pPr>
            <w:r w:rsidRPr="00C05FD8">
              <w:rPr>
                <w:rFonts w:cstheme="minorHAnsi"/>
                <w:sz w:val="22"/>
                <w:szCs w:val="22"/>
              </w:rPr>
              <w:t>Centrum Projektów Polska Cyfrowa</w:t>
            </w:r>
          </w:p>
        </w:tc>
      </w:tr>
      <w:tr w:rsidR="00161E7A" w:rsidRPr="00C05FD8" w14:paraId="2FB90D67" w14:textId="77777777" w:rsidTr="00C07C78">
        <w:tc>
          <w:tcPr>
            <w:tcW w:w="988" w:type="dxa"/>
          </w:tcPr>
          <w:p w14:paraId="35BE3F01" w14:textId="375A4E94" w:rsidR="00161E7A" w:rsidRPr="00C05FD8" w:rsidRDefault="00161E7A" w:rsidP="00BC7D73">
            <w:pPr>
              <w:spacing w:line="276" w:lineRule="auto"/>
              <w:rPr>
                <w:rFonts w:cstheme="minorHAnsi"/>
                <w:sz w:val="22"/>
                <w:szCs w:val="22"/>
              </w:rPr>
            </w:pPr>
            <w:r w:rsidRPr="00C05FD8">
              <w:rPr>
                <w:rFonts w:cstheme="minorHAnsi"/>
                <w:sz w:val="22"/>
                <w:szCs w:val="22"/>
              </w:rPr>
              <w:lastRenderedPageBreak/>
              <w:t>6.1.3</w:t>
            </w:r>
          </w:p>
        </w:tc>
        <w:tc>
          <w:tcPr>
            <w:tcW w:w="3118" w:type="dxa"/>
          </w:tcPr>
          <w:p w14:paraId="5E83E1A1" w14:textId="1E85482D" w:rsidR="00161E7A" w:rsidRPr="00C05FD8" w:rsidRDefault="00161E7A"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0473B648" w14:textId="7A2EB9F7"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1FBCAFE7" w14:textId="77777777" w:rsidR="00161E7A" w:rsidRPr="00C05FD8" w:rsidRDefault="00161E7A" w:rsidP="004213EE">
            <w:pPr>
              <w:pStyle w:val="Akapitzlist"/>
              <w:numPr>
                <w:ilvl w:val="0"/>
                <w:numId w:val="22"/>
              </w:numPr>
              <w:spacing w:line="276" w:lineRule="auto"/>
              <w:ind w:left="357" w:hanging="357"/>
              <w:rPr>
                <w:rFonts w:cstheme="minorHAnsi"/>
                <w:sz w:val="22"/>
                <w:szCs w:val="22"/>
              </w:rPr>
            </w:pPr>
            <w:r w:rsidRPr="00C05FD8">
              <w:rPr>
                <w:rFonts w:cstheme="minorHAnsi"/>
                <w:sz w:val="22"/>
                <w:szCs w:val="22"/>
              </w:rPr>
              <w:t>GUS uczestniczy w realizacji Programu Otwierania Danych Statystycznych. Zgodnie z harmonogramem zasoby GUS wzbogacają zbiory zgromadzone na portalu dane.gov.pl. Zgodnie z zamierzeniami wszystkie dane publikowane przez GUS mają być dostępne przez API. Udostępniane są dane zagregowane, nieobjęte tajemnicą statystyczną.</w:t>
            </w:r>
          </w:p>
          <w:p w14:paraId="24B4E632" w14:textId="77777777" w:rsidR="00161E7A" w:rsidRPr="00C05FD8" w:rsidRDefault="00161E7A" w:rsidP="004213EE">
            <w:pPr>
              <w:pStyle w:val="Akapitzlist"/>
              <w:numPr>
                <w:ilvl w:val="0"/>
                <w:numId w:val="22"/>
              </w:numPr>
              <w:spacing w:line="276" w:lineRule="auto"/>
              <w:ind w:left="357" w:hanging="357"/>
              <w:rPr>
                <w:rFonts w:cstheme="minorHAnsi"/>
                <w:sz w:val="22"/>
                <w:szCs w:val="22"/>
              </w:rPr>
            </w:pPr>
            <w:r w:rsidRPr="00C05FD8">
              <w:rPr>
                <w:rFonts w:cstheme="minorHAnsi"/>
                <w:sz w:val="22"/>
                <w:szCs w:val="22"/>
              </w:rPr>
              <w:t xml:space="preserve">Otwieranie danych następuje między innymi poprzez udostępnianie API do zbiorów danych. Obecnie GUS umożliwia pobieranie danych przez API: </w:t>
            </w:r>
          </w:p>
          <w:p w14:paraId="4AEFC542" w14:textId="77777777" w:rsidR="00161E7A" w:rsidRPr="00C05FD8" w:rsidRDefault="00161E7A" w:rsidP="004213EE">
            <w:pPr>
              <w:pStyle w:val="Akapitzlist"/>
              <w:numPr>
                <w:ilvl w:val="0"/>
                <w:numId w:val="23"/>
              </w:numPr>
              <w:spacing w:line="276" w:lineRule="auto"/>
              <w:rPr>
                <w:rFonts w:cstheme="minorHAnsi"/>
                <w:sz w:val="22"/>
                <w:szCs w:val="22"/>
              </w:rPr>
            </w:pPr>
            <w:r w:rsidRPr="00C05FD8">
              <w:rPr>
                <w:rFonts w:cstheme="minorHAnsi"/>
                <w:sz w:val="22"/>
                <w:szCs w:val="22"/>
              </w:rPr>
              <w:t xml:space="preserve">Dziedzinowe Bazy Wiedzy (DBW), </w:t>
            </w:r>
          </w:p>
          <w:p w14:paraId="6B6F5E8C" w14:textId="77777777" w:rsidR="00161E7A" w:rsidRPr="00C05FD8" w:rsidRDefault="00161E7A" w:rsidP="004213EE">
            <w:pPr>
              <w:pStyle w:val="Akapitzlist"/>
              <w:numPr>
                <w:ilvl w:val="0"/>
                <w:numId w:val="23"/>
              </w:numPr>
              <w:spacing w:line="276" w:lineRule="auto"/>
              <w:rPr>
                <w:rFonts w:cstheme="minorHAnsi"/>
                <w:sz w:val="22"/>
                <w:szCs w:val="22"/>
              </w:rPr>
            </w:pPr>
            <w:r w:rsidRPr="00C05FD8">
              <w:rPr>
                <w:rFonts w:cstheme="minorHAnsi"/>
                <w:sz w:val="22"/>
                <w:szCs w:val="22"/>
              </w:rPr>
              <w:t xml:space="preserve">Krajowy rejestr urzędowy podmiotów gospodarki narodowej (REGON), </w:t>
            </w:r>
          </w:p>
          <w:p w14:paraId="2A8B1E71" w14:textId="77777777" w:rsidR="00161E7A" w:rsidRPr="00C05FD8" w:rsidRDefault="00161E7A" w:rsidP="004213EE">
            <w:pPr>
              <w:pStyle w:val="Akapitzlist"/>
              <w:numPr>
                <w:ilvl w:val="0"/>
                <w:numId w:val="23"/>
              </w:numPr>
              <w:spacing w:line="276" w:lineRule="auto"/>
              <w:rPr>
                <w:rFonts w:cstheme="minorHAnsi"/>
                <w:sz w:val="22"/>
                <w:szCs w:val="22"/>
              </w:rPr>
            </w:pPr>
            <w:r w:rsidRPr="00C05FD8">
              <w:rPr>
                <w:rFonts w:cstheme="minorHAnsi"/>
                <w:sz w:val="22"/>
                <w:szCs w:val="22"/>
              </w:rPr>
              <w:t xml:space="preserve">Krajowy rejestr urzędowy podziału terytorialnego kraju (TERYT), </w:t>
            </w:r>
          </w:p>
          <w:p w14:paraId="361B9903" w14:textId="77777777" w:rsidR="00161E7A" w:rsidRPr="00C05FD8" w:rsidRDefault="00161E7A" w:rsidP="004213EE">
            <w:pPr>
              <w:pStyle w:val="Akapitzlist"/>
              <w:numPr>
                <w:ilvl w:val="0"/>
                <w:numId w:val="23"/>
              </w:numPr>
              <w:spacing w:line="276" w:lineRule="auto"/>
              <w:rPr>
                <w:rFonts w:cstheme="minorHAnsi"/>
                <w:sz w:val="22"/>
                <w:szCs w:val="22"/>
              </w:rPr>
            </w:pPr>
            <w:r w:rsidRPr="00C05FD8">
              <w:rPr>
                <w:rFonts w:cstheme="minorHAnsi"/>
                <w:sz w:val="22"/>
                <w:szCs w:val="22"/>
              </w:rPr>
              <w:t xml:space="preserve">Bank Danych Lokalnych (BDL), </w:t>
            </w:r>
          </w:p>
          <w:p w14:paraId="5BC9D843" w14:textId="77777777" w:rsidR="00161E7A" w:rsidRPr="00C05FD8" w:rsidRDefault="00161E7A" w:rsidP="004213EE">
            <w:pPr>
              <w:pStyle w:val="Akapitzlist"/>
              <w:numPr>
                <w:ilvl w:val="0"/>
                <w:numId w:val="23"/>
              </w:numPr>
              <w:spacing w:line="276" w:lineRule="auto"/>
              <w:rPr>
                <w:rFonts w:cstheme="minorHAnsi"/>
                <w:sz w:val="22"/>
                <w:szCs w:val="22"/>
              </w:rPr>
            </w:pPr>
            <w:r w:rsidRPr="00C05FD8">
              <w:rPr>
                <w:rFonts w:cstheme="minorHAnsi"/>
                <w:sz w:val="22"/>
                <w:szCs w:val="22"/>
              </w:rPr>
              <w:t xml:space="preserve">Baza globalnych i krajowych wskaźników monitorujących Cele Zrównoważonego Rozwoju Agendy 2030 w Polsce (SDG), </w:t>
            </w:r>
          </w:p>
          <w:p w14:paraId="697A69D0" w14:textId="77777777" w:rsidR="00161E7A" w:rsidRPr="00C05FD8" w:rsidRDefault="00161E7A" w:rsidP="004213EE">
            <w:pPr>
              <w:pStyle w:val="Akapitzlist"/>
              <w:numPr>
                <w:ilvl w:val="0"/>
                <w:numId w:val="23"/>
              </w:numPr>
              <w:spacing w:line="276" w:lineRule="auto"/>
              <w:rPr>
                <w:rFonts w:cstheme="minorHAnsi"/>
                <w:sz w:val="22"/>
                <w:szCs w:val="22"/>
              </w:rPr>
            </w:pPr>
            <w:r w:rsidRPr="00C05FD8">
              <w:rPr>
                <w:rFonts w:cstheme="minorHAnsi"/>
                <w:sz w:val="22"/>
                <w:szCs w:val="22"/>
              </w:rPr>
              <w:t xml:space="preserve">System Monitorowania Rozwoju STRATEG, </w:t>
            </w:r>
          </w:p>
          <w:p w14:paraId="183A4AD9" w14:textId="77777777" w:rsidR="00161E7A" w:rsidRPr="00C05FD8" w:rsidRDefault="00161E7A" w:rsidP="004213EE">
            <w:pPr>
              <w:pStyle w:val="Akapitzlist"/>
              <w:numPr>
                <w:ilvl w:val="0"/>
                <w:numId w:val="23"/>
              </w:numPr>
              <w:spacing w:line="276" w:lineRule="auto"/>
              <w:rPr>
                <w:rFonts w:cstheme="minorHAnsi"/>
                <w:sz w:val="22"/>
                <w:szCs w:val="22"/>
              </w:rPr>
            </w:pPr>
            <w:r w:rsidRPr="00C05FD8">
              <w:rPr>
                <w:rFonts w:cstheme="minorHAnsi"/>
                <w:sz w:val="22"/>
                <w:szCs w:val="22"/>
              </w:rPr>
              <w:t xml:space="preserve">System Monitorowania Usług Publicznych (SMUP). </w:t>
            </w:r>
          </w:p>
          <w:p w14:paraId="0F562B18" w14:textId="77777777" w:rsidR="00161E7A" w:rsidRPr="00C05FD8" w:rsidRDefault="00161E7A" w:rsidP="004213EE">
            <w:pPr>
              <w:pStyle w:val="Akapitzlist"/>
              <w:numPr>
                <w:ilvl w:val="0"/>
                <w:numId w:val="22"/>
              </w:numPr>
              <w:spacing w:line="276" w:lineRule="auto"/>
              <w:ind w:left="357" w:hanging="357"/>
              <w:rPr>
                <w:rFonts w:cstheme="minorHAnsi"/>
                <w:sz w:val="22"/>
                <w:szCs w:val="22"/>
              </w:rPr>
            </w:pPr>
            <w:r w:rsidRPr="00C05FD8">
              <w:rPr>
                <w:rFonts w:cstheme="minorHAnsi"/>
                <w:sz w:val="22"/>
                <w:szCs w:val="22"/>
              </w:rPr>
              <w:t>Stosowanie systemu satelitarnej identyfikacji i monitorowania upraw na potrzeby statystyki rolnictwa.</w:t>
            </w:r>
          </w:p>
          <w:p w14:paraId="77BFFD66" w14:textId="77777777" w:rsidR="00161E7A" w:rsidRPr="00C05FD8" w:rsidRDefault="00161E7A" w:rsidP="004213EE">
            <w:pPr>
              <w:pStyle w:val="Akapitzlist"/>
              <w:numPr>
                <w:ilvl w:val="0"/>
                <w:numId w:val="22"/>
              </w:numPr>
              <w:spacing w:line="276" w:lineRule="auto"/>
              <w:ind w:left="357" w:hanging="357"/>
              <w:rPr>
                <w:rFonts w:cstheme="minorHAnsi"/>
                <w:sz w:val="22"/>
                <w:szCs w:val="22"/>
              </w:rPr>
            </w:pPr>
            <w:r w:rsidRPr="00C05FD8">
              <w:rPr>
                <w:rFonts w:cstheme="minorHAnsi"/>
                <w:sz w:val="22"/>
                <w:szCs w:val="22"/>
              </w:rPr>
              <w:t xml:space="preserve">Przeprowadzenie prac eksperymentalnych z zakresu użycia metod teledetekcji satelitarnej do rozpoznawania i oceny jakości terenów zieleni. </w:t>
            </w:r>
          </w:p>
          <w:p w14:paraId="1B692F6A" w14:textId="77777777" w:rsidR="00161E7A" w:rsidRPr="00C05FD8" w:rsidRDefault="00161E7A" w:rsidP="004213EE">
            <w:pPr>
              <w:pStyle w:val="Akapitzlist"/>
              <w:numPr>
                <w:ilvl w:val="0"/>
                <w:numId w:val="22"/>
              </w:numPr>
              <w:spacing w:line="276" w:lineRule="auto"/>
              <w:ind w:left="357" w:hanging="357"/>
              <w:rPr>
                <w:rFonts w:cstheme="minorHAnsi"/>
                <w:sz w:val="22"/>
                <w:szCs w:val="22"/>
              </w:rPr>
            </w:pPr>
            <w:r w:rsidRPr="00C05FD8">
              <w:rPr>
                <w:rFonts w:cstheme="minorHAnsi"/>
                <w:sz w:val="22"/>
                <w:szCs w:val="22"/>
              </w:rPr>
              <w:t xml:space="preserve">GUS w ramach działalności Centaralnej Biblioteki Statystycznej bierze czynny udział w udostępnianiu danych statystycznych, również w wersji cyfrowej oraz kwerend on-line użytkownikom zainteresowanym pracami statystyki publicznej. Rozbudowywany jest katalog komputerowy CBS w systemie Aleph. Rozbudowywana jest Statystyczna Biblioteka Cyfrowa CBS poprzez skanowanie najcenniejszych zbiorów statystycznych i udostępnianie ich on-line. </w:t>
            </w:r>
          </w:p>
          <w:p w14:paraId="4B3D9115" w14:textId="77777777" w:rsidR="00161E7A" w:rsidRPr="00C05FD8" w:rsidRDefault="00161E7A" w:rsidP="004213EE">
            <w:pPr>
              <w:pStyle w:val="Akapitzlist"/>
              <w:numPr>
                <w:ilvl w:val="0"/>
                <w:numId w:val="22"/>
              </w:numPr>
              <w:spacing w:line="276" w:lineRule="auto"/>
              <w:ind w:left="357" w:hanging="357"/>
              <w:rPr>
                <w:rFonts w:cstheme="minorHAnsi"/>
                <w:sz w:val="22"/>
                <w:szCs w:val="22"/>
              </w:rPr>
            </w:pPr>
            <w:r w:rsidRPr="00C05FD8">
              <w:rPr>
                <w:rFonts w:cstheme="minorHAnsi"/>
                <w:sz w:val="22"/>
                <w:szCs w:val="22"/>
              </w:rPr>
              <w:t xml:space="preserve">Inne działania o zasięgu regionalnym np. przygotowanie bazy danych na potrzeby Urzędu Miasta w Białymstoku w celu dostarczania informacji służących </w:t>
            </w:r>
            <w:r w:rsidRPr="00C05FD8">
              <w:rPr>
                <w:rFonts w:cstheme="minorHAnsi"/>
                <w:sz w:val="22"/>
                <w:szCs w:val="22"/>
              </w:rPr>
              <w:lastRenderedPageBreak/>
              <w:t>do monitorowania realizacji celów strategicznych wynikających z dokumentów strategicznych Miasta Białystok oraz Białostockiego Obszaru Funkcjonalnego.</w:t>
            </w:r>
          </w:p>
          <w:p w14:paraId="6624A4FF" w14:textId="5DE23CA6" w:rsidR="00161E7A" w:rsidRPr="00C05FD8" w:rsidRDefault="00161E7A" w:rsidP="004213EE">
            <w:pPr>
              <w:pStyle w:val="Akapitzlist"/>
              <w:numPr>
                <w:ilvl w:val="0"/>
                <w:numId w:val="22"/>
              </w:numPr>
              <w:spacing w:line="276" w:lineRule="auto"/>
              <w:ind w:left="357" w:hanging="357"/>
              <w:rPr>
                <w:rFonts w:cstheme="minorHAnsi"/>
                <w:sz w:val="22"/>
                <w:szCs w:val="22"/>
              </w:rPr>
            </w:pPr>
            <w:r w:rsidRPr="00C05FD8">
              <w:rPr>
                <w:rFonts w:cstheme="minorHAnsi"/>
                <w:sz w:val="22"/>
                <w:szCs w:val="22"/>
              </w:rPr>
              <w:t>Udostępnianie danych następuje z poszanowaniem przepisów prawa w zakresie ochrony informacji niejawnych, tajemnicy statystycznej i ochrony danych osobowych.</w:t>
            </w:r>
          </w:p>
        </w:tc>
        <w:tc>
          <w:tcPr>
            <w:tcW w:w="2126" w:type="dxa"/>
          </w:tcPr>
          <w:p w14:paraId="26DAB75C" w14:textId="3D6BDA05" w:rsidR="00161E7A" w:rsidRPr="00C05FD8" w:rsidRDefault="00161E7A" w:rsidP="00BC7D73">
            <w:pPr>
              <w:spacing w:line="276" w:lineRule="auto"/>
              <w:rPr>
                <w:rFonts w:cstheme="minorHAnsi"/>
                <w:sz w:val="22"/>
                <w:szCs w:val="22"/>
              </w:rPr>
            </w:pPr>
            <w:r>
              <w:rPr>
                <w:rFonts w:cstheme="minorHAnsi"/>
                <w:sz w:val="22"/>
                <w:szCs w:val="22"/>
              </w:rPr>
              <w:lastRenderedPageBreak/>
              <w:t>Główny Urząd Statystyczny</w:t>
            </w:r>
          </w:p>
        </w:tc>
      </w:tr>
      <w:tr w:rsidR="00161E7A" w:rsidRPr="00C05FD8" w14:paraId="09B3F57B" w14:textId="77777777" w:rsidTr="00C07C78">
        <w:tc>
          <w:tcPr>
            <w:tcW w:w="988" w:type="dxa"/>
          </w:tcPr>
          <w:p w14:paraId="6388FF7C" w14:textId="0FF8CEF2" w:rsidR="00161E7A" w:rsidRPr="00C05FD8" w:rsidRDefault="00161E7A" w:rsidP="00BC7D73">
            <w:pPr>
              <w:spacing w:line="276" w:lineRule="auto"/>
              <w:rPr>
                <w:rFonts w:cstheme="minorHAnsi"/>
                <w:sz w:val="22"/>
                <w:szCs w:val="22"/>
              </w:rPr>
            </w:pPr>
            <w:r w:rsidRPr="00C05FD8">
              <w:rPr>
                <w:rFonts w:cstheme="minorHAnsi"/>
                <w:sz w:val="22"/>
                <w:szCs w:val="22"/>
              </w:rPr>
              <w:t>6.1.3</w:t>
            </w:r>
          </w:p>
        </w:tc>
        <w:tc>
          <w:tcPr>
            <w:tcW w:w="3118" w:type="dxa"/>
          </w:tcPr>
          <w:p w14:paraId="19BE1D5A" w14:textId="5727E5BE" w:rsidR="00161E7A" w:rsidRPr="00C05FD8" w:rsidRDefault="00161E7A"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2D78CF5A" w14:textId="30A57CF8"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006DB0BA" w14:textId="7461E82B" w:rsidR="00161E7A" w:rsidRPr="00C05FD8" w:rsidRDefault="00161E7A" w:rsidP="00FD7EB6">
            <w:pPr>
              <w:spacing w:line="276" w:lineRule="auto"/>
              <w:rPr>
                <w:rFonts w:cstheme="minorHAnsi"/>
                <w:sz w:val="22"/>
                <w:szCs w:val="22"/>
              </w:rPr>
            </w:pPr>
            <w:r w:rsidRPr="00C05FD8">
              <w:rPr>
                <w:rFonts w:cstheme="minorHAnsi"/>
                <w:sz w:val="22"/>
                <w:szCs w:val="22"/>
              </w:rPr>
              <w:t>Rozpoczęcie działalności Krajowego Centrum Doskonałości Danych które ma koordynować działalność ośrodków lokalnych zapewniających bezpieczny i szybki dostęp do danych.</w:t>
            </w:r>
          </w:p>
          <w:p w14:paraId="0EB77861" w14:textId="0B2174D0" w:rsidR="00161E7A" w:rsidRPr="00C05FD8" w:rsidRDefault="00161E7A" w:rsidP="00FD7EB6">
            <w:pPr>
              <w:spacing w:line="276" w:lineRule="auto"/>
              <w:rPr>
                <w:rFonts w:cstheme="minorHAnsi"/>
                <w:sz w:val="22"/>
                <w:szCs w:val="22"/>
              </w:rPr>
            </w:pPr>
            <w:r w:rsidRPr="00C05FD8">
              <w:rPr>
                <w:rFonts w:cstheme="minorHAnsi"/>
                <w:sz w:val="22"/>
                <w:szCs w:val="22"/>
              </w:rPr>
              <w:t>Zaangażowanie w inicjatywy otwartych danych, np. o</w:t>
            </w:r>
            <w:r w:rsidRPr="00C05FD8">
              <w:rPr>
                <w:rFonts w:eastAsia="Calibri" w:cstheme="minorHAnsi"/>
                <w:sz w:val="22"/>
                <w:szCs w:val="22"/>
              </w:rPr>
              <w:t>pracowaliśmy mechanizmy zbierania, agregacji, korelacji i analizy informacji o podatnościach z różnych źródeł, od ustrukturyzowanych baz informacji o podatnościach i eksploitach po teksty pisane językiem naturalnym. Informacje o podatnościach w Internecie Rzeczy są publikowane jako otwarte dane zarówno na polskim portalu Otwarte Dane jak i europejskim European data (projekt VARiOT).</w:t>
            </w:r>
          </w:p>
        </w:tc>
        <w:tc>
          <w:tcPr>
            <w:tcW w:w="2126" w:type="dxa"/>
          </w:tcPr>
          <w:p w14:paraId="2F91DC0F" w14:textId="0FB8D1B2" w:rsidR="00161E7A" w:rsidRPr="00C05FD8" w:rsidRDefault="00161E7A" w:rsidP="00BC7D73">
            <w:pPr>
              <w:spacing w:line="276" w:lineRule="auto"/>
              <w:rPr>
                <w:rFonts w:cstheme="minorHAnsi"/>
                <w:sz w:val="22"/>
                <w:szCs w:val="22"/>
              </w:rPr>
            </w:pPr>
            <w:r w:rsidRPr="00C05FD8">
              <w:rPr>
                <w:rFonts w:cstheme="minorHAnsi"/>
                <w:sz w:val="22"/>
                <w:szCs w:val="22"/>
              </w:rPr>
              <w:t>M</w:t>
            </w:r>
            <w:r>
              <w:rPr>
                <w:rFonts w:cstheme="minorHAnsi"/>
                <w:sz w:val="22"/>
                <w:szCs w:val="22"/>
              </w:rPr>
              <w:t xml:space="preserve">inisterstwo </w:t>
            </w:r>
            <w:r w:rsidRPr="00C05FD8">
              <w:rPr>
                <w:rFonts w:cstheme="minorHAnsi"/>
                <w:sz w:val="22"/>
                <w:szCs w:val="22"/>
              </w:rPr>
              <w:t>C</w:t>
            </w:r>
            <w:r>
              <w:rPr>
                <w:rFonts w:cstheme="minorHAnsi"/>
                <w:sz w:val="22"/>
                <w:szCs w:val="22"/>
              </w:rPr>
              <w:t>yfryzacji</w:t>
            </w:r>
          </w:p>
        </w:tc>
      </w:tr>
      <w:tr w:rsidR="00161E7A" w:rsidRPr="00C05FD8" w14:paraId="504601CE" w14:textId="77777777" w:rsidTr="00C07C78">
        <w:tc>
          <w:tcPr>
            <w:tcW w:w="988" w:type="dxa"/>
          </w:tcPr>
          <w:p w14:paraId="317AF2FB" w14:textId="29F543F5" w:rsidR="00161E7A" w:rsidRPr="00C05FD8" w:rsidRDefault="00161E7A" w:rsidP="00BC7D73">
            <w:pPr>
              <w:spacing w:line="276" w:lineRule="auto"/>
              <w:rPr>
                <w:rFonts w:cstheme="minorHAnsi"/>
                <w:sz w:val="22"/>
                <w:szCs w:val="22"/>
              </w:rPr>
            </w:pPr>
            <w:r w:rsidRPr="00C05FD8">
              <w:rPr>
                <w:rFonts w:cstheme="minorHAnsi"/>
                <w:sz w:val="22"/>
                <w:szCs w:val="22"/>
              </w:rPr>
              <w:t>6.1.3</w:t>
            </w:r>
          </w:p>
        </w:tc>
        <w:tc>
          <w:tcPr>
            <w:tcW w:w="3118" w:type="dxa"/>
          </w:tcPr>
          <w:p w14:paraId="54C84BBE" w14:textId="413CE2C0" w:rsidR="00161E7A" w:rsidRPr="00C05FD8" w:rsidRDefault="00161E7A"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230E9995" w14:textId="57D3A3EF"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620819B4" w14:textId="77777777" w:rsidR="00161E7A" w:rsidRPr="00C05FD8" w:rsidRDefault="00161E7A" w:rsidP="00FD7EB6">
            <w:pPr>
              <w:spacing w:line="276" w:lineRule="auto"/>
              <w:rPr>
                <w:rFonts w:cstheme="minorHAnsi"/>
                <w:sz w:val="22"/>
                <w:szCs w:val="22"/>
              </w:rPr>
            </w:pPr>
            <w:r w:rsidRPr="00C05FD8">
              <w:rPr>
                <w:rFonts w:cstheme="minorHAnsi"/>
                <w:sz w:val="22"/>
                <w:szCs w:val="22"/>
              </w:rPr>
              <w:t xml:space="preserve">Kontynuacja </w:t>
            </w:r>
            <w:r w:rsidRPr="00C05FD8">
              <w:rPr>
                <w:rFonts w:eastAsia="Calibri" w:cstheme="minorHAnsi"/>
                <w:sz w:val="22"/>
                <w:szCs w:val="22"/>
              </w:rPr>
              <w:t>udostępniania</w:t>
            </w:r>
            <w:r w:rsidRPr="00C05FD8">
              <w:rPr>
                <w:rFonts w:cstheme="minorHAnsi"/>
                <w:sz w:val="22"/>
                <w:szCs w:val="22"/>
              </w:rPr>
              <w:t xml:space="preserve"> danych za </w:t>
            </w:r>
            <w:r w:rsidRPr="00C05FD8">
              <w:rPr>
                <w:rFonts w:eastAsia="Calibri" w:cstheme="minorHAnsi"/>
                <w:sz w:val="22"/>
                <w:szCs w:val="22"/>
              </w:rPr>
              <w:t>pośrednictwem</w:t>
            </w:r>
            <w:r w:rsidRPr="00C05FD8">
              <w:rPr>
                <w:rFonts w:cstheme="minorHAnsi"/>
                <w:sz w:val="22"/>
                <w:szCs w:val="22"/>
              </w:rPr>
              <w:t xml:space="preserve"> portalu Otwarte Dane oraz tworzenia </w:t>
            </w:r>
            <w:r w:rsidRPr="00C05FD8">
              <w:rPr>
                <w:rFonts w:eastAsia="Calibri" w:cstheme="minorHAnsi"/>
                <w:sz w:val="22"/>
                <w:szCs w:val="22"/>
              </w:rPr>
              <w:t>usług</w:t>
            </w:r>
            <w:r w:rsidRPr="00C05FD8">
              <w:rPr>
                <w:rFonts w:cstheme="minorHAnsi"/>
                <w:sz w:val="22"/>
                <w:szCs w:val="22"/>
              </w:rPr>
              <w:t xml:space="preserve"> informacyjnych opartych na przetworzonych danych.</w:t>
            </w:r>
          </w:p>
          <w:p w14:paraId="6BCEF3C4" w14:textId="77777777" w:rsidR="00161E7A" w:rsidRPr="00C05FD8" w:rsidRDefault="00161E7A" w:rsidP="00FD7EB6">
            <w:pPr>
              <w:spacing w:line="276" w:lineRule="auto"/>
              <w:rPr>
                <w:rFonts w:cstheme="minorHAnsi"/>
                <w:sz w:val="22"/>
                <w:szCs w:val="22"/>
              </w:rPr>
            </w:pPr>
            <w:r w:rsidRPr="00C05FD8">
              <w:rPr>
                <w:rFonts w:eastAsia="Calibri" w:cstheme="minorHAnsi"/>
                <w:sz w:val="22"/>
                <w:szCs w:val="22"/>
              </w:rPr>
              <w:t>Przykłady</w:t>
            </w:r>
            <w:r w:rsidRPr="00C05FD8">
              <w:rPr>
                <w:rFonts w:cstheme="minorHAnsi"/>
                <w:sz w:val="22"/>
                <w:szCs w:val="22"/>
              </w:rPr>
              <w:t xml:space="preserve"> realizowanych </w:t>
            </w:r>
            <w:r w:rsidRPr="00C05FD8">
              <w:rPr>
                <w:rFonts w:eastAsia="Calibri" w:cstheme="minorHAnsi"/>
                <w:sz w:val="22"/>
                <w:szCs w:val="22"/>
              </w:rPr>
              <w:t>działań:</w:t>
            </w:r>
          </w:p>
          <w:p w14:paraId="7D6A9D30" w14:textId="69F7BCF6" w:rsidR="00161E7A" w:rsidRPr="00C05FD8" w:rsidRDefault="00161E7A" w:rsidP="004213EE">
            <w:pPr>
              <w:numPr>
                <w:ilvl w:val="0"/>
                <w:numId w:val="36"/>
              </w:numPr>
              <w:spacing w:line="276" w:lineRule="auto"/>
              <w:ind w:right="164" w:hanging="360"/>
              <w:rPr>
                <w:rFonts w:cstheme="minorHAnsi"/>
                <w:sz w:val="22"/>
                <w:szCs w:val="22"/>
              </w:rPr>
            </w:pPr>
            <w:r w:rsidRPr="00C05FD8">
              <w:rPr>
                <w:rFonts w:cstheme="minorHAnsi"/>
                <w:sz w:val="22"/>
                <w:szCs w:val="22"/>
              </w:rPr>
              <w:t>IUNG-PIB -</w:t>
            </w:r>
            <w:r>
              <w:rPr>
                <w:rFonts w:cstheme="minorHAnsi"/>
                <w:sz w:val="22"/>
                <w:szCs w:val="22"/>
              </w:rPr>
              <w:t xml:space="preserve"> </w:t>
            </w:r>
            <w:r w:rsidRPr="00C05FD8">
              <w:rPr>
                <w:rFonts w:cstheme="minorHAnsi"/>
                <w:sz w:val="22"/>
                <w:szCs w:val="22"/>
              </w:rPr>
              <w:t xml:space="preserve">wszystkie algorytmy monitoringu rolniczej przestrzeni produkcyjnej Centrum Geomatyki, które </w:t>
            </w:r>
            <w:r w:rsidRPr="00C05FD8">
              <w:rPr>
                <w:rFonts w:eastAsia="Calibri" w:cstheme="minorHAnsi"/>
                <w:sz w:val="22"/>
                <w:szCs w:val="22"/>
              </w:rPr>
              <w:t>są</w:t>
            </w:r>
            <w:r w:rsidRPr="00C05FD8">
              <w:rPr>
                <w:rFonts w:cstheme="minorHAnsi"/>
                <w:sz w:val="22"/>
                <w:szCs w:val="22"/>
              </w:rPr>
              <w:t xml:space="preserve"> oparte na </w:t>
            </w:r>
            <w:r w:rsidRPr="00C05FD8">
              <w:rPr>
                <w:rFonts w:eastAsia="Calibri" w:cstheme="minorHAnsi"/>
                <w:sz w:val="22"/>
                <w:szCs w:val="22"/>
              </w:rPr>
              <w:t>istniejących</w:t>
            </w:r>
            <w:r w:rsidRPr="00C05FD8">
              <w:rPr>
                <w:rFonts w:cstheme="minorHAnsi"/>
                <w:sz w:val="22"/>
                <w:szCs w:val="22"/>
              </w:rPr>
              <w:t xml:space="preserve"> danych </w:t>
            </w:r>
            <w:r w:rsidRPr="00C05FD8">
              <w:rPr>
                <w:rFonts w:eastAsia="Calibri" w:cstheme="minorHAnsi"/>
                <w:sz w:val="22"/>
                <w:szCs w:val="22"/>
              </w:rPr>
              <w:t>będą</w:t>
            </w:r>
            <w:r w:rsidRPr="00C05FD8">
              <w:rPr>
                <w:rFonts w:cstheme="minorHAnsi"/>
                <w:sz w:val="22"/>
                <w:szCs w:val="22"/>
              </w:rPr>
              <w:t xml:space="preserve"> </w:t>
            </w:r>
            <w:r w:rsidRPr="00C05FD8">
              <w:rPr>
                <w:rFonts w:eastAsia="Calibri" w:cstheme="minorHAnsi"/>
                <w:sz w:val="22"/>
                <w:szCs w:val="22"/>
              </w:rPr>
              <w:t>korzystać</w:t>
            </w:r>
            <w:r w:rsidRPr="00C05FD8">
              <w:rPr>
                <w:rFonts w:cstheme="minorHAnsi"/>
                <w:sz w:val="22"/>
                <w:szCs w:val="22"/>
              </w:rPr>
              <w:t xml:space="preserve"> z </w:t>
            </w:r>
            <w:r w:rsidRPr="00C05FD8">
              <w:rPr>
                <w:rFonts w:eastAsia="Calibri" w:cstheme="minorHAnsi"/>
                <w:sz w:val="22"/>
                <w:szCs w:val="22"/>
              </w:rPr>
              <w:t>rozwiązań</w:t>
            </w:r>
            <w:r w:rsidRPr="00C05FD8">
              <w:rPr>
                <w:rFonts w:cstheme="minorHAnsi"/>
                <w:sz w:val="22"/>
                <w:szCs w:val="22"/>
              </w:rPr>
              <w:t xml:space="preserve"> AI.</w:t>
            </w:r>
          </w:p>
          <w:p w14:paraId="7E1D255B" w14:textId="3B82CF95" w:rsidR="00161E7A" w:rsidRPr="00C05FD8" w:rsidRDefault="00161E7A" w:rsidP="004213EE">
            <w:pPr>
              <w:numPr>
                <w:ilvl w:val="0"/>
                <w:numId w:val="36"/>
              </w:numPr>
              <w:spacing w:line="276" w:lineRule="auto"/>
              <w:ind w:right="164" w:hanging="360"/>
              <w:rPr>
                <w:rFonts w:cstheme="minorHAnsi"/>
                <w:sz w:val="22"/>
                <w:szCs w:val="22"/>
              </w:rPr>
            </w:pPr>
            <w:r w:rsidRPr="00C05FD8">
              <w:rPr>
                <w:rFonts w:eastAsia="Calibri" w:cstheme="minorHAnsi"/>
                <w:sz w:val="22"/>
                <w:szCs w:val="22"/>
              </w:rPr>
              <w:t>Małopolski</w:t>
            </w:r>
            <w:r w:rsidRPr="00C05FD8">
              <w:rPr>
                <w:rFonts w:cstheme="minorHAnsi"/>
                <w:sz w:val="22"/>
                <w:szCs w:val="22"/>
              </w:rPr>
              <w:t xml:space="preserve"> ODR - zrealizowane 6.1.3.d – wykresy </w:t>
            </w:r>
            <w:r w:rsidRPr="00C05FD8">
              <w:rPr>
                <w:rFonts w:eastAsia="Calibri" w:cstheme="minorHAnsi"/>
                <w:sz w:val="22"/>
                <w:szCs w:val="22"/>
              </w:rPr>
              <w:t>notowań</w:t>
            </w:r>
            <w:r>
              <w:rPr>
                <w:rFonts w:cstheme="minorHAnsi"/>
                <w:sz w:val="22"/>
                <w:szCs w:val="22"/>
              </w:rPr>
              <w:t xml:space="preserve"> </w:t>
            </w:r>
            <w:r w:rsidRPr="00C05FD8">
              <w:rPr>
                <w:rFonts w:cstheme="minorHAnsi"/>
                <w:sz w:val="22"/>
                <w:szCs w:val="22"/>
              </w:rPr>
              <w:t xml:space="preserve">rynkowych na podstawie aktualnych i historycznych cen produktów rolniczych na targowiskach w woj. </w:t>
            </w:r>
            <w:r w:rsidRPr="00C05FD8">
              <w:rPr>
                <w:rFonts w:eastAsia="Calibri" w:cstheme="minorHAnsi"/>
                <w:sz w:val="22"/>
                <w:szCs w:val="22"/>
              </w:rPr>
              <w:t>Małopolskim.</w:t>
            </w:r>
          </w:p>
          <w:p w14:paraId="3F2F1C0E" w14:textId="77777777" w:rsidR="00161E7A" w:rsidRDefault="00161E7A" w:rsidP="004213EE">
            <w:pPr>
              <w:numPr>
                <w:ilvl w:val="0"/>
                <w:numId w:val="36"/>
              </w:numPr>
              <w:spacing w:line="276" w:lineRule="auto"/>
              <w:ind w:right="164" w:hanging="360"/>
              <w:rPr>
                <w:rFonts w:cstheme="minorHAnsi"/>
                <w:sz w:val="22"/>
                <w:szCs w:val="22"/>
              </w:rPr>
            </w:pPr>
            <w:r w:rsidRPr="00C05FD8">
              <w:rPr>
                <w:rFonts w:cstheme="minorHAnsi"/>
                <w:sz w:val="22"/>
                <w:szCs w:val="22"/>
              </w:rPr>
              <w:t xml:space="preserve">IOR-PIB – </w:t>
            </w:r>
            <w:r w:rsidRPr="00C05FD8">
              <w:rPr>
                <w:rFonts w:eastAsia="Calibri" w:cstheme="minorHAnsi"/>
                <w:sz w:val="22"/>
                <w:szCs w:val="22"/>
              </w:rPr>
              <w:t>połączenie</w:t>
            </w:r>
            <w:r w:rsidRPr="00C05FD8">
              <w:rPr>
                <w:rFonts w:cstheme="minorHAnsi"/>
                <w:sz w:val="22"/>
                <w:szCs w:val="22"/>
              </w:rPr>
              <w:t xml:space="preserve"> baz danych z platform Platforma Sygnalizacji Agrofagów i eDWIN. </w:t>
            </w:r>
          </w:p>
          <w:p w14:paraId="0226AFA4" w14:textId="0D5412A4" w:rsidR="00161E7A" w:rsidRPr="00901C95" w:rsidRDefault="00161E7A" w:rsidP="004213EE">
            <w:pPr>
              <w:numPr>
                <w:ilvl w:val="0"/>
                <w:numId w:val="36"/>
              </w:numPr>
              <w:spacing w:line="276" w:lineRule="auto"/>
              <w:ind w:right="164"/>
              <w:rPr>
                <w:rFonts w:cstheme="minorHAnsi"/>
                <w:sz w:val="22"/>
                <w:szCs w:val="22"/>
              </w:rPr>
            </w:pPr>
            <w:r w:rsidRPr="00901C95">
              <w:rPr>
                <w:rFonts w:cstheme="minorHAnsi"/>
                <w:sz w:val="22"/>
                <w:szCs w:val="22"/>
              </w:rPr>
              <w:t xml:space="preserve">GIRM - GIRM </w:t>
            </w:r>
            <w:r w:rsidRPr="00901C95">
              <w:rPr>
                <w:rFonts w:eastAsia="Calibri" w:cstheme="minorHAnsi"/>
                <w:sz w:val="22"/>
                <w:szCs w:val="22"/>
              </w:rPr>
              <w:t>włączył</w:t>
            </w:r>
            <w:r w:rsidRPr="00901C95">
              <w:rPr>
                <w:rFonts w:cstheme="minorHAnsi"/>
                <w:sz w:val="22"/>
                <w:szCs w:val="22"/>
              </w:rPr>
              <w:t xml:space="preserve"> </w:t>
            </w:r>
            <w:r w:rsidRPr="00901C95">
              <w:rPr>
                <w:rFonts w:eastAsia="Calibri" w:cstheme="minorHAnsi"/>
                <w:sz w:val="22"/>
                <w:szCs w:val="22"/>
              </w:rPr>
              <w:t>się</w:t>
            </w:r>
            <w:r w:rsidRPr="00901C95">
              <w:rPr>
                <w:rFonts w:cstheme="minorHAnsi"/>
                <w:sz w:val="22"/>
                <w:szCs w:val="22"/>
              </w:rPr>
              <w:t xml:space="preserve"> do procesu legislacji w zakresie otwierania danych publicznych.</w:t>
            </w:r>
          </w:p>
        </w:tc>
        <w:tc>
          <w:tcPr>
            <w:tcW w:w="2126" w:type="dxa"/>
          </w:tcPr>
          <w:p w14:paraId="212CD722" w14:textId="5AA33BAD" w:rsidR="00161E7A" w:rsidRPr="00C05FD8" w:rsidRDefault="00161E7A" w:rsidP="00BC7D73">
            <w:pPr>
              <w:spacing w:line="276" w:lineRule="auto"/>
              <w:rPr>
                <w:rFonts w:cstheme="minorHAnsi"/>
                <w:sz w:val="22"/>
                <w:szCs w:val="22"/>
              </w:rPr>
            </w:pPr>
            <w:r w:rsidRPr="00FC6E5C">
              <w:rPr>
                <w:rFonts w:cstheme="minorHAnsi"/>
                <w:sz w:val="22"/>
                <w:szCs w:val="22"/>
              </w:rPr>
              <w:t>Ministerstwo Rolnictwa i Rozwoju Wsi</w:t>
            </w:r>
          </w:p>
        </w:tc>
      </w:tr>
      <w:tr w:rsidR="00161E7A" w:rsidRPr="00C05FD8" w14:paraId="368C0028" w14:textId="77777777" w:rsidTr="00C07C78">
        <w:tc>
          <w:tcPr>
            <w:tcW w:w="988" w:type="dxa"/>
          </w:tcPr>
          <w:p w14:paraId="0DA9FBEA" w14:textId="09D5C682" w:rsidR="00161E7A" w:rsidRPr="00C05FD8" w:rsidRDefault="00161E7A" w:rsidP="00BC7D73">
            <w:pPr>
              <w:spacing w:line="276" w:lineRule="auto"/>
              <w:rPr>
                <w:rFonts w:cstheme="minorHAnsi"/>
                <w:sz w:val="22"/>
                <w:szCs w:val="22"/>
              </w:rPr>
            </w:pPr>
            <w:r w:rsidRPr="00C05FD8">
              <w:rPr>
                <w:rFonts w:cstheme="minorHAnsi"/>
                <w:sz w:val="22"/>
                <w:szCs w:val="22"/>
              </w:rPr>
              <w:lastRenderedPageBreak/>
              <w:t>6.1.3</w:t>
            </w:r>
          </w:p>
        </w:tc>
        <w:tc>
          <w:tcPr>
            <w:tcW w:w="3118" w:type="dxa"/>
          </w:tcPr>
          <w:p w14:paraId="4D3209A9" w14:textId="692D25FE" w:rsidR="00161E7A" w:rsidRPr="00C05FD8" w:rsidRDefault="00161E7A"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13A98771" w14:textId="04176708"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69BDB4DE" w14:textId="652C6F6C" w:rsidR="00161E7A" w:rsidRPr="00C05FD8" w:rsidRDefault="00161E7A" w:rsidP="00FD7EB6">
            <w:pPr>
              <w:spacing w:line="276" w:lineRule="auto"/>
              <w:rPr>
                <w:rFonts w:cstheme="minorHAnsi"/>
                <w:sz w:val="22"/>
                <w:szCs w:val="22"/>
              </w:rPr>
            </w:pPr>
            <w:r w:rsidRPr="00C05FD8">
              <w:rPr>
                <w:rFonts w:cstheme="minorHAnsi"/>
                <w:sz w:val="22"/>
                <w:szCs w:val="22"/>
              </w:rPr>
              <w:t>Trwające prace nad otwarciem danych dotyczących przedsiębiorców w PL, została stworzona hurtownia danych przedsiębiorców zarejestrowanych w CEIDG z dostępem automatycznym oraz dostępem do aplikacji reportowej, trwają prace nad udostepnieniem w hurtowni jawnych danych o firmach zarejestrowanych w KRS (pojedyncze rekordy CEIDG i KRS są już dostępne w Wyszukiwarce firm)</w:t>
            </w:r>
          </w:p>
        </w:tc>
        <w:tc>
          <w:tcPr>
            <w:tcW w:w="2126" w:type="dxa"/>
          </w:tcPr>
          <w:p w14:paraId="2DD0990B" w14:textId="027D41DE" w:rsidR="00161E7A" w:rsidRPr="00C05FD8" w:rsidRDefault="00161E7A" w:rsidP="00BC7D73">
            <w:pPr>
              <w:spacing w:line="276" w:lineRule="auto"/>
              <w:rPr>
                <w:rFonts w:cstheme="minorHAnsi"/>
                <w:sz w:val="22"/>
                <w:szCs w:val="22"/>
              </w:rPr>
            </w:pPr>
            <w:r>
              <w:rPr>
                <w:rFonts w:cstheme="minorHAnsi"/>
                <w:sz w:val="22"/>
                <w:szCs w:val="22"/>
              </w:rPr>
              <w:t>Ministerstwo Rozwoju i Technologii</w:t>
            </w:r>
          </w:p>
        </w:tc>
      </w:tr>
      <w:tr w:rsidR="00161E7A" w:rsidRPr="00C05FD8" w14:paraId="6B748485" w14:textId="77777777" w:rsidTr="00C07C78">
        <w:tc>
          <w:tcPr>
            <w:tcW w:w="988" w:type="dxa"/>
          </w:tcPr>
          <w:p w14:paraId="1F49844E" w14:textId="0BB18C1E" w:rsidR="00161E7A" w:rsidRPr="00C05FD8" w:rsidRDefault="00161E7A" w:rsidP="00BC7D73">
            <w:pPr>
              <w:spacing w:line="276" w:lineRule="auto"/>
              <w:rPr>
                <w:rFonts w:cstheme="minorHAnsi"/>
                <w:sz w:val="22"/>
                <w:szCs w:val="22"/>
              </w:rPr>
            </w:pPr>
            <w:r w:rsidRPr="00C05FD8">
              <w:rPr>
                <w:rFonts w:cstheme="minorHAnsi"/>
                <w:sz w:val="22"/>
                <w:szCs w:val="22"/>
              </w:rPr>
              <w:t>6.1.3</w:t>
            </w:r>
          </w:p>
        </w:tc>
        <w:tc>
          <w:tcPr>
            <w:tcW w:w="3118" w:type="dxa"/>
          </w:tcPr>
          <w:p w14:paraId="626575A2" w14:textId="35591245" w:rsidR="00161E7A" w:rsidRPr="00C05FD8" w:rsidRDefault="00161E7A"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695EA4C3" w14:textId="351EC3D3"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6EE3AFAB" w14:textId="09EB4FB9" w:rsidR="00161E7A" w:rsidRPr="00C05FD8" w:rsidRDefault="00161E7A" w:rsidP="00FD7EB6">
            <w:pPr>
              <w:spacing w:line="276" w:lineRule="auto"/>
              <w:rPr>
                <w:sz w:val="22"/>
                <w:szCs w:val="22"/>
              </w:rPr>
            </w:pPr>
            <w:r>
              <w:rPr>
                <w:rFonts w:cstheme="minorHAnsi"/>
                <w:sz w:val="22"/>
                <w:szCs w:val="22"/>
              </w:rPr>
              <w:t>P</w:t>
            </w:r>
            <w:r w:rsidRPr="007971B3">
              <w:rPr>
                <w:rFonts w:cstheme="minorHAnsi"/>
                <w:sz w:val="22"/>
                <w:szCs w:val="22"/>
              </w:rPr>
              <w:t>owołanie Pełnomocnika Ministra Finansów do spraw Otwartości Danych</w:t>
            </w:r>
          </w:p>
        </w:tc>
        <w:tc>
          <w:tcPr>
            <w:tcW w:w="2126" w:type="dxa"/>
          </w:tcPr>
          <w:p w14:paraId="2FD7235D" w14:textId="27B6B33E" w:rsidR="00161E7A" w:rsidRDefault="00161E7A" w:rsidP="00BC7D73">
            <w:pPr>
              <w:spacing w:line="276" w:lineRule="auto"/>
              <w:rPr>
                <w:rFonts w:cstheme="minorHAnsi"/>
                <w:sz w:val="22"/>
                <w:szCs w:val="22"/>
              </w:rPr>
            </w:pPr>
            <w:r>
              <w:rPr>
                <w:rFonts w:cstheme="minorHAnsi"/>
                <w:sz w:val="22"/>
                <w:szCs w:val="22"/>
              </w:rPr>
              <w:t>Ministerstwo Finansów</w:t>
            </w:r>
          </w:p>
        </w:tc>
      </w:tr>
      <w:tr w:rsidR="00161E7A" w:rsidRPr="00C05FD8" w14:paraId="491E2EBA" w14:textId="77777777" w:rsidTr="00C07C78">
        <w:tc>
          <w:tcPr>
            <w:tcW w:w="988" w:type="dxa"/>
          </w:tcPr>
          <w:p w14:paraId="6B1729F3" w14:textId="25F2E156" w:rsidR="00161E7A" w:rsidRPr="00C05FD8" w:rsidRDefault="00161E7A" w:rsidP="00BC7D73">
            <w:pPr>
              <w:spacing w:line="276" w:lineRule="auto"/>
              <w:rPr>
                <w:rFonts w:cstheme="minorHAnsi"/>
                <w:sz w:val="22"/>
                <w:szCs w:val="22"/>
              </w:rPr>
            </w:pPr>
            <w:r w:rsidRPr="00C05FD8">
              <w:rPr>
                <w:rFonts w:cstheme="minorHAnsi"/>
                <w:sz w:val="22"/>
                <w:szCs w:val="22"/>
              </w:rPr>
              <w:t>6.1.3</w:t>
            </w:r>
          </w:p>
        </w:tc>
        <w:tc>
          <w:tcPr>
            <w:tcW w:w="3118" w:type="dxa"/>
          </w:tcPr>
          <w:p w14:paraId="72B14284" w14:textId="71BB6566" w:rsidR="00161E7A" w:rsidRPr="00C05FD8" w:rsidRDefault="00161E7A"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1551A9E2" w14:textId="3D2DECFF"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78EEF42D" w14:textId="1294AB99" w:rsidR="00161E7A" w:rsidRPr="00C05FD8" w:rsidRDefault="00161E7A" w:rsidP="00FD7EB6">
            <w:pPr>
              <w:spacing w:line="276" w:lineRule="auto"/>
              <w:rPr>
                <w:rFonts w:cstheme="minorHAnsi"/>
                <w:sz w:val="22"/>
                <w:szCs w:val="22"/>
              </w:rPr>
            </w:pPr>
            <w:r>
              <w:rPr>
                <w:rFonts w:cstheme="minorHAnsi"/>
                <w:sz w:val="22"/>
                <w:szCs w:val="22"/>
              </w:rPr>
              <w:t>O</w:t>
            </w:r>
            <w:r w:rsidRPr="008D756B">
              <w:rPr>
                <w:rFonts w:cstheme="minorHAnsi"/>
                <w:sz w:val="22"/>
                <w:szCs w:val="22"/>
              </w:rPr>
              <w:t>twieranie danych publicznych przy zapewnieniu</w:t>
            </w:r>
            <w:r w:rsidR="00B15F51">
              <w:rPr>
                <w:rFonts w:cstheme="minorHAnsi"/>
                <w:sz w:val="22"/>
                <w:szCs w:val="22"/>
              </w:rPr>
              <w:t xml:space="preserve"> </w:t>
            </w:r>
            <w:r w:rsidRPr="008D756B">
              <w:rPr>
                <w:rFonts w:cstheme="minorHAnsi"/>
                <w:sz w:val="22"/>
                <w:szCs w:val="22"/>
              </w:rPr>
              <w:t>ochrony interesu podatników; obecnie na portalu dane.gov.pl (stan na 13.11.2023) znajduje się 73 zbiory danych, które są na bieżąco akutalizowane i zasilane, część z nich posiada interfejsy użytkownika (API)</w:t>
            </w:r>
          </w:p>
        </w:tc>
        <w:tc>
          <w:tcPr>
            <w:tcW w:w="2126" w:type="dxa"/>
          </w:tcPr>
          <w:p w14:paraId="021A6194" w14:textId="55F5648A" w:rsidR="00161E7A" w:rsidRDefault="00161E7A" w:rsidP="00BC7D73">
            <w:pPr>
              <w:spacing w:line="276" w:lineRule="auto"/>
              <w:rPr>
                <w:rFonts w:cstheme="minorHAnsi"/>
                <w:sz w:val="22"/>
                <w:szCs w:val="22"/>
              </w:rPr>
            </w:pPr>
            <w:r>
              <w:rPr>
                <w:rFonts w:cstheme="minorHAnsi"/>
                <w:sz w:val="22"/>
                <w:szCs w:val="22"/>
              </w:rPr>
              <w:t>Ministerstwo Finansów</w:t>
            </w:r>
          </w:p>
        </w:tc>
      </w:tr>
      <w:tr w:rsidR="00161E7A" w:rsidRPr="00C05FD8" w14:paraId="5ABD4B8B" w14:textId="77777777" w:rsidTr="00C07C78">
        <w:tc>
          <w:tcPr>
            <w:tcW w:w="988" w:type="dxa"/>
          </w:tcPr>
          <w:p w14:paraId="50DEF8F7" w14:textId="3E0B8E23" w:rsidR="00161E7A" w:rsidRPr="00C05FD8" w:rsidRDefault="00161E7A" w:rsidP="00BC7D73">
            <w:pPr>
              <w:spacing w:line="276" w:lineRule="auto"/>
              <w:rPr>
                <w:rFonts w:cstheme="minorHAnsi"/>
                <w:sz w:val="22"/>
                <w:szCs w:val="22"/>
              </w:rPr>
            </w:pPr>
            <w:r w:rsidRPr="00C05FD8">
              <w:rPr>
                <w:rFonts w:cstheme="minorHAnsi"/>
                <w:sz w:val="22"/>
                <w:szCs w:val="22"/>
              </w:rPr>
              <w:t>6.1.3</w:t>
            </w:r>
          </w:p>
        </w:tc>
        <w:tc>
          <w:tcPr>
            <w:tcW w:w="3118" w:type="dxa"/>
          </w:tcPr>
          <w:p w14:paraId="1501FBCB" w14:textId="5C58BC90" w:rsidR="00161E7A" w:rsidRPr="00C05FD8" w:rsidRDefault="00161E7A"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08255472" w14:textId="5346D713"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1B2547A6" w14:textId="2A6618A1" w:rsidR="00161E7A" w:rsidRDefault="00161E7A" w:rsidP="00FD7EB6">
            <w:pPr>
              <w:spacing w:line="276" w:lineRule="auto"/>
              <w:rPr>
                <w:rFonts w:cstheme="minorHAnsi"/>
                <w:sz w:val="22"/>
                <w:szCs w:val="22"/>
              </w:rPr>
            </w:pPr>
            <w:r>
              <w:rPr>
                <w:rFonts w:cstheme="minorHAnsi"/>
                <w:sz w:val="22"/>
                <w:szCs w:val="22"/>
              </w:rPr>
              <w:t>P</w:t>
            </w:r>
            <w:r w:rsidRPr="00CA165A">
              <w:rPr>
                <w:rFonts w:cstheme="minorHAnsi"/>
                <w:sz w:val="22"/>
                <w:szCs w:val="22"/>
              </w:rPr>
              <w:t>rzeszkolenie, w ramach wzmocnienia kompetencji cyfrowych osób zatrudnionych w sektorze publicznym, około 100 osób w temacie otwierania danych</w:t>
            </w:r>
          </w:p>
        </w:tc>
        <w:tc>
          <w:tcPr>
            <w:tcW w:w="2126" w:type="dxa"/>
          </w:tcPr>
          <w:p w14:paraId="003A618F" w14:textId="4A03893F" w:rsidR="00161E7A" w:rsidRDefault="00161E7A" w:rsidP="00BC7D73">
            <w:pPr>
              <w:spacing w:line="276" w:lineRule="auto"/>
              <w:rPr>
                <w:rFonts w:cstheme="minorHAnsi"/>
                <w:sz w:val="22"/>
                <w:szCs w:val="22"/>
              </w:rPr>
            </w:pPr>
            <w:r>
              <w:rPr>
                <w:rFonts w:cstheme="minorHAnsi"/>
                <w:sz w:val="22"/>
                <w:szCs w:val="22"/>
              </w:rPr>
              <w:t>Ministerstwo Finansów</w:t>
            </w:r>
          </w:p>
        </w:tc>
      </w:tr>
      <w:tr w:rsidR="00161E7A" w:rsidRPr="00C05FD8" w14:paraId="5184A8DF" w14:textId="77777777" w:rsidTr="00C07C78">
        <w:tc>
          <w:tcPr>
            <w:tcW w:w="988" w:type="dxa"/>
          </w:tcPr>
          <w:p w14:paraId="2D233614" w14:textId="521CC7E9" w:rsidR="00161E7A" w:rsidRPr="00C05FD8" w:rsidRDefault="00161E7A" w:rsidP="00BC7D73">
            <w:pPr>
              <w:spacing w:line="276" w:lineRule="auto"/>
              <w:rPr>
                <w:rFonts w:cstheme="minorHAnsi"/>
                <w:sz w:val="22"/>
                <w:szCs w:val="22"/>
              </w:rPr>
            </w:pPr>
            <w:r w:rsidRPr="00C05FD8">
              <w:rPr>
                <w:rFonts w:cstheme="minorHAnsi"/>
                <w:sz w:val="22"/>
                <w:szCs w:val="22"/>
              </w:rPr>
              <w:t>6.1.3</w:t>
            </w:r>
          </w:p>
        </w:tc>
        <w:tc>
          <w:tcPr>
            <w:tcW w:w="3118" w:type="dxa"/>
          </w:tcPr>
          <w:p w14:paraId="3ADE57B6" w14:textId="352E18ED" w:rsidR="00161E7A" w:rsidRPr="00C05FD8" w:rsidRDefault="00161E7A"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7ED7AEAA" w14:textId="447F096C"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3354AFE3" w14:textId="123505D5" w:rsidR="00161E7A" w:rsidRDefault="00161E7A" w:rsidP="00FD7EB6">
            <w:pPr>
              <w:spacing w:line="276" w:lineRule="auto"/>
              <w:rPr>
                <w:rFonts w:cstheme="minorHAnsi"/>
                <w:sz w:val="22"/>
                <w:szCs w:val="22"/>
              </w:rPr>
            </w:pPr>
            <w:r>
              <w:rPr>
                <w:rFonts w:cstheme="minorHAnsi"/>
                <w:sz w:val="22"/>
                <w:szCs w:val="22"/>
              </w:rPr>
              <w:t>P</w:t>
            </w:r>
            <w:r w:rsidRPr="00907C1A">
              <w:rPr>
                <w:rFonts w:cstheme="minorHAnsi"/>
                <w:sz w:val="22"/>
                <w:szCs w:val="22"/>
              </w:rPr>
              <w:t>ublikacja w kanałach komunikacji wewnętrznej szeregu materiałów edukacyjnych skierowanych do klientów wewnętrznych MF o tematyce otwartych danych</w:t>
            </w:r>
          </w:p>
        </w:tc>
        <w:tc>
          <w:tcPr>
            <w:tcW w:w="2126" w:type="dxa"/>
          </w:tcPr>
          <w:p w14:paraId="52EC6251" w14:textId="11BD0642" w:rsidR="00161E7A" w:rsidRDefault="00161E7A" w:rsidP="00BC7D73">
            <w:pPr>
              <w:spacing w:line="276" w:lineRule="auto"/>
              <w:rPr>
                <w:rFonts w:cstheme="minorHAnsi"/>
                <w:sz w:val="22"/>
                <w:szCs w:val="22"/>
              </w:rPr>
            </w:pPr>
            <w:r>
              <w:rPr>
                <w:rFonts w:cstheme="minorHAnsi"/>
                <w:sz w:val="22"/>
                <w:szCs w:val="22"/>
              </w:rPr>
              <w:t>Ministerstwo Finansów</w:t>
            </w:r>
          </w:p>
        </w:tc>
      </w:tr>
      <w:tr w:rsidR="00161E7A" w:rsidRPr="00C05FD8" w14:paraId="73D62DAD" w14:textId="77777777" w:rsidTr="00C07C78">
        <w:tc>
          <w:tcPr>
            <w:tcW w:w="988" w:type="dxa"/>
          </w:tcPr>
          <w:p w14:paraId="2A952448" w14:textId="07DF6D3D" w:rsidR="00161E7A" w:rsidRPr="00C05FD8" w:rsidRDefault="00161E7A" w:rsidP="00BC7D73">
            <w:pPr>
              <w:spacing w:line="276" w:lineRule="auto"/>
              <w:rPr>
                <w:rFonts w:cstheme="minorHAnsi"/>
                <w:sz w:val="22"/>
                <w:szCs w:val="22"/>
              </w:rPr>
            </w:pPr>
            <w:r w:rsidRPr="00C05FD8">
              <w:rPr>
                <w:rFonts w:cstheme="minorHAnsi"/>
                <w:sz w:val="22"/>
                <w:szCs w:val="22"/>
              </w:rPr>
              <w:t>6.1.3</w:t>
            </w:r>
          </w:p>
        </w:tc>
        <w:tc>
          <w:tcPr>
            <w:tcW w:w="3118" w:type="dxa"/>
          </w:tcPr>
          <w:p w14:paraId="369D9AB3" w14:textId="216E6DF1" w:rsidR="00161E7A" w:rsidRPr="00C05FD8" w:rsidRDefault="00161E7A"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574495E0" w14:textId="247C738B"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5883A2DA" w14:textId="10091126" w:rsidR="00161E7A" w:rsidRPr="00901C95" w:rsidRDefault="00161E7A" w:rsidP="00FD7EB6">
            <w:pPr>
              <w:spacing w:line="276" w:lineRule="auto"/>
              <w:rPr>
                <w:rFonts w:cstheme="minorHAnsi"/>
                <w:sz w:val="22"/>
                <w:szCs w:val="22"/>
              </w:rPr>
            </w:pPr>
            <w:r w:rsidRPr="00901C95">
              <w:rPr>
                <w:rFonts w:cstheme="minorHAnsi"/>
                <w:sz w:val="22"/>
                <w:szCs w:val="22"/>
              </w:rPr>
              <w:t xml:space="preserve">W 2022 i 2023 r. Agencja Badań Medycznych we współpracy z Centrum e-Zdrowia zorganizowała hackathony dedykowane obszarowi zdrowia. I edycja e-Health Hackathon realizowana była w dniach 8-9.10.2022 r. Powstała z inicjatywy Warsaw Health Innovation Hub, firm Janssen Polska i Roche Polska oraz Federacji Przedsiębiorców Polskich. Obszarem tematycznym e-health hackathonu był obszar kardiologii ze względu na to, iż choroby układu krążenia są najczęstszą przyczyną śmierci w Polsce. Tematem przewodnim hackathonu była niewydolność serca. Partnerami i patronami wydarzenia byli: Public Policy, Agencja Badań Medycznych, Centrum e-Zdrowia, Klub 30 Polskiego Towarzystwa Kardiologicznego. Patronat honorowy nad wydarzeniem objęło Ministerstwo Zdrowia. Podczas dwudniowego maratonu programistycznego 15 zespołów, składających się ze studentów kierunków informatycznych, medycznych i przedstawicieli start upów, stanęło przed wyzwaniem przełożenia swojego innowacyjnego pomysłu na praktyczne </w:t>
            </w:r>
            <w:r w:rsidRPr="00901C95">
              <w:rPr>
                <w:rFonts w:cstheme="minorHAnsi"/>
                <w:sz w:val="22"/>
                <w:szCs w:val="22"/>
              </w:rPr>
              <w:lastRenderedPageBreak/>
              <w:t>rozwiązanie. Spośród 15 zespołów wyłoniono trzy projekty, które zostały najwyżej ocenione przez Jury. Kryteria oceny Jury dotyczyły m.in.: innowacyjności, wartości merytorycznej, potencjału komercjalizacji, konkurencyjności, jakości i użyteczności. I miejsce zdobył zespół studentów Politechniki Warszawskiej, Wydziału Elektroniki i Technik Informacyjnych – Health Improvers. Stworzył system zarządzania lekami, który pozwala sprawdzić, czy istnieją niekorzystne interakcje między lekami i czy pacjent przyjmuje je zgodnie z zaleceniami lub, czy nie wprowadza leków mogących powodować niekorzystne interakcje.</w:t>
            </w:r>
          </w:p>
          <w:p w14:paraId="7D368BD6" w14:textId="13CDC7A5" w:rsidR="00161E7A" w:rsidRPr="00901C95" w:rsidRDefault="00161E7A" w:rsidP="00FD7EB6">
            <w:pPr>
              <w:spacing w:line="276" w:lineRule="auto"/>
              <w:rPr>
                <w:rFonts w:cstheme="minorHAnsi"/>
                <w:sz w:val="22"/>
                <w:szCs w:val="22"/>
              </w:rPr>
            </w:pPr>
            <w:r w:rsidRPr="00901C95">
              <w:rPr>
                <w:rFonts w:cstheme="minorHAnsi"/>
                <w:sz w:val="22"/>
                <w:szCs w:val="22"/>
              </w:rPr>
              <w:t>II edycja e-Health Hackathon realizowana była w dniach 7-8.10.2023 r. i poświęcona była hematoonkologii. Podczas dwudniowego maratonu programistycznego 6 zespołów, składających się ze studentów kierunków informatycznych, medycznych i przedstawicieli start-up’ów, stanęło przed wyzwaniem, którego celem było opracowanie narzędzia informatycznego niosącego realną korzyść dla pacjentów, lekarzy i szeroko pojętego systemu ochrony zdrowia. Wyłoniono trzy projekty, które zostały najwyżej ocenione przez Jury. Kryteria oceny dotyczyły m.in.: potencjału komercjalizacji powstałego rozwiązania, innowacyjności koncepcji w hematoonkologii, konkurencyjności, jakości wykonania rozwiązania pod kątem biznesowym, wykorzystania danych zdrowotnych oraz użyteczności społecznej. I miejsce zdobył zespół Bazofile, który zaprezentował rozwiązanie OnkoLog - aplikację mobilną, która jest interaktywnym i inteligentnym system monitoringu pacjenta. Aplikacja działa na zasadzie dziennika, z którego pacjent może korzystać używając smartfona, zaznaczając, jak czuje się danego dnia, wypełniając informację o objawach, wynikach badań, wizytach u lekarza oraz lekach, które przyjmuje.</w:t>
            </w:r>
          </w:p>
        </w:tc>
        <w:tc>
          <w:tcPr>
            <w:tcW w:w="2126" w:type="dxa"/>
          </w:tcPr>
          <w:p w14:paraId="309F8C4D" w14:textId="5B1B5479" w:rsidR="00161E7A" w:rsidRDefault="00161E7A" w:rsidP="00BC7D73">
            <w:pPr>
              <w:spacing w:line="276" w:lineRule="auto"/>
              <w:rPr>
                <w:rFonts w:cstheme="minorHAnsi"/>
                <w:sz w:val="22"/>
                <w:szCs w:val="22"/>
              </w:rPr>
            </w:pPr>
            <w:r>
              <w:rPr>
                <w:rFonts w:cstheme="minorHAnsi"/>
                <w:sz w:val="22"/>
                <w:szCs w:val="22"/>
              </w:rPr>
              <w:lastRenderedPageBreak/>
              <w:t>Ministerstwo Zdrowia</w:t>
            </w:r>
          </w:p>
        </w:tc>
      </w:tr>
      <w:tr w:rsidR="00161E7A" w:rsidRPr="00C05FD8" w14:paraId="6B1CDB19" w14:textId="77777777" w:rsidTr="00C07C78">
        <w:tc>
          <w:tcPr>
            <w:tcW w:w="988" w:type="dxa"/>
          </w:tcPr>
          <w:p w14:paraId="673BF1B5" w14:textId="4CBA7A58" w:rsidR="00161E7A" w:rsidRPr="00C05FD8" w:rsidRDefault="00161E7A" w:rsidP="00BC7D73">
            <w:pPr>
              <w:spacing w:line="276" w:lineRule="auto"/>
              <w:rPr>
                <w:rFonts w:cstheme="minorHAnsi"/>
                <w:sz w:val="22"/>
                <w:szCs w:val="22"/>
              </w:rPr>
            </w:pPr>
            <w:r w:rsidRPr="00C05FD8">
              <w:rPr>
                <w:rFonts w:cstheme="minorHAnsi"/>
                <w:sz w:val="22"/>
                <w:szCs w:val="22"/>
              </w:rPr>
              <w:t>6.1.3</w:t>
            </w:r>
          </w:p>
        </w:tc>
        <w:tc>
          <w:tcPr>
            <w:tcW w:w="3118" w:type="dxa"/>
          </w:tcPr>
          <w:p w14:paraId="01B48D7E" w14:textId="28F4700A" w:rsidR="00161E7A" w:rsidRPr="00C05FD8" w:rsidRDefault="00161E7A"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06A4BAFF" w14:textId="447B02F4" w:rsidR="00161E7A" w:rsidRPr="00C05FD8" w:rsidRDefault="00161E7A" w:rsidP="00BC7D73">
            <w:pPr>
              <w:spacing w:line="276" w:lineRule="auto"/>
              <w:rPr>
                <w:rFonts w:cstheme="minorHAnsi"/>
                <w:sz w:val="22"/>
                <w:szCs w:val="22"/>
              </w:rPr>
            </w:pPr>
            <w:r w:rsidRPr="00C05FD8">
              <w:rPr>
                <w:rFonts w:cstheme="minorHAnsi"/>
                <w:sz w:val="22"/>
                <w:szCs w:val="22"/>
              </w:rPr>
              <w:t>2023</w:t>
            </w:r>
          </w:p>
        </w:tc>
        <w:tc>
          <w:tcPr>
            <w:tcW w:w="7796" w:type="dxa"/>
          </w:tcPr>
          <w:p w14:paraId="24152E84" w14:textId="4733899F" w:rsidR="00161E7A" w:rsidRPr="00901C95" w:rsidRDefault="00161E7A" w:rsidP="00FD7EB6">
            <w:pPr>
              <w:spacing w:line="276" w:lineRule="auto"/>
              <w:rPr>
                <w:rFonts w:cstheme="minorHAnsi"/>
                <w:sz w:val="22"/>
                <w:szCs w:val="22"/>
              </w:rPr>
            </w:pPr>
            <w:r w:rsidRPr="00901C95">
              <w:rPr>
                <w:rFonts w:cstheme="minorHAnsi"/>
                <w:sz w:val="22"/>
                <w:szCs w:val="22"/>
              </w:rPr>
              <w:t xml:space="preserve">Otwieranie danych w Ministerstwie Spraw Wewnętrznych i Administracji realizowane jest na bieżąco na podstawie Programu otwierania danych na lata 2021-2027 przyjętego uchwałą nr 28 Rady Ministrów z 18 lutego 2021 r. zgodnie z wytycznymi koordynatora programu – jakim jest minister właściwy do spraw informatyzacji oraz zgodnie z przepisami ustawy z dnia 11 sierpnia 2021 r. </w:t>
            </w:r>
            <w:r w:rsidRPr="00901C95">
              <w:rPr>
                <w:rFonts w:cstheme="minorHAnsi"/>
                <w:sz w:val="22"/>
                <w:szCs w:val="22"/>
              </w:rPr>
              <w:lastRenderedPageBreak/>
              <w:t>o otwartych danych i ponownym wykorzystywaniu informacji sektora publicznego (Dz.U. poz. 1641). Pełnomocnik ds. otwartości danych w MSWiA m.in. pozyskuje z komórek organizacyjnych Ministerstwa oraz z jednostek w resorcie spraw wewnętrznych i administracji zaangażowanych w realizację Programu, informacje sektora publicznego możliwe do udostępniania w portalu danych, na bieżąco dokonuje oceny informacji sektora publicznego, pod względem ich jakości oraz użyteczności, monitoruje jakość i aktualność informacji sektora publicznego oraz metadanych udostępnianych w portalu danych. Działania te niewątpliwe mają wpływ na zapewnienie, aby dostęp do danych publicznych był jak największy, a dane były jak najlepszej jakości.</w:t>
            </w:r>
          </w:p>
          <w:p w14:paraId="78A68028" w14:textId="5BA635EC" w:rsidR="00161E7A" w:rsidRPr="00901C95" w:rsidRDefault="00161E7A" w:rsidP="00FD7EB6">
            <w:pPr>
              <w:autoSpaceDE w:val="0"/>
              <w:autoSpaceDN w:val="0"/>
              <w:adjustRightInd w:val="0"/>
              <w:spacing w:line="276" w:lineRule="auto"/>
              <w:rPr>
                <w:rFonts w:cstheme="minorHAnsi"/>
                <w:sz w:val="22"/>
                <w:szCs w:val="22"/>
              </w:rPr>
            </w:pPr>
            <w:r w:rsidRPr="00901C95">
              <w:rPr>
                <w:rFonts w:cstheme="minorHAnsi"/>
                <w:sz w:val="22"/>
                <w:szCs w:val="22"/>
              </w:rPr>
              <w:t>W oparciu o otwarte dane uruchomiony został w 2023 r. i jest rozwijany obecnie serwis GIS PSP - Oficjalny serwis Państwowej Straży Pożarnej na platformie ArcGIS Online (https://strazpozarna.maps.arcgis.com) w ramach którego udostępniono między innymi lokalizację jednostek państwowej i ochotniczej straży pożarnej.</w:t>
            </w:r>
          </w:p>
        </w:tc>
        <w:tc>
          <w:tcPr>
            <w:tcW w:w="2126" w:type="dxa"/>
          </w:tcPr>
          <w:p w14:paraId="268F8638" w14:textId="470C2A54" w:rsidR="00161E7A" w:rsidRDefault="00161E7A" w:rsidP="00BC7D73">
            <w:pPr>
              <w:spacing w:line="276" w:lineRule="auto"/>
              <w:rPr>
                <w:rFonts w:cstheme="minorHAnsi"/>
                <w:sz w:val="22"/>
                <w:szCs w:val="22"/>
              </w:rPr>
            </w:pPr>
            <w:r>
              <w:rPr>
                <w:rFonts w:cstheme="minorHAnsi"/>
                <w:sz w:val="22"/>
                <w:szCs w:val="22"/>
              </w:rPr>
              <w:lastRenderedPageBreak/>
              <w:t>Ministerstwo Spraw Wewnętrznych i Administracji</w:t>
            </w:r>
          </w:p>
        </w:tc>
      </w:tr>
      <w:tr w:rsidR="00EF5409" w:rsidRPr="00C05FD8" w14:paraId="721A813D" w14:textId="77777777" w:rsidTr="00C07C78">
        <w:tc>
          <w:tcPr>
            <w:tcW w:w="988" w:type="dxa"/>
          </w:tcPr>
          <w:p w14:paraId="69CF422C" w14:textId="5C257B94" w:rsidR="00EF5409" w:rsidRPr="00C05FD8" w:rsidRDefault="00EF5409" w:rsidP="00BC7D73">
            <w:pPr>
              <w:spacing w:line="276" w:lineRule="auto"/>
              <w:rPr>
                <w:rFonts w:cstheme="minorHAnsi"/>
                <w:sz w:val="22"/>
                <w:szCs w:val="22"/>
              </w:rPr>
            </w:pPr>
            <w:r w:rsidRPr="00C05FD8">
              <w:rPr>
                <w:rFonts w:cstheme="minorHAnsi"/>
                <w:sz w:val="22"/>
                <w:szCs w:val="22"/>
              </w:rPr>
              <w:t>6.1.3</w:t>
            </w:r>
          </w:p>
        </w:tc>
        <w:tc>
          <w:tcPr>
            <w:tcW w:w="3118" w:type="dxa"/>
          </w:tcPr>
          <w:p w14:paraId="4F2A82D3" w14:textId="2502BA34" w:rsidR="00EF5409" w:rsidRPr="00C05FD8" w:rsidRDefault="00EF5409"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2CE9C79F" w14:textId="74AE23C5" w:rsidR="00EF5409" w:rsidRPr="00C05FD8" w:rsidRDefault="00EF5409" w:rsidP="00BC7D73">
            <w:pPr>
              <w:spacing w:line="276" w:lineRule="auto"/>
              <w:rPr>
                <w:rFonts w:cstheme="minorHAnsi"/>
                <w:sz w:val="22"/>
                <w:szCs w:val="22"/>
              </w:rPr>
            </w:pPr>
            <w:r w:rsidRPr="00C05FD8">
              <w:rPr>
                <w:rFonts w:cstheme="minorHAnsi"/>
                <w:sz w:val="22"/>
                <w:szCs w:val="22"/>
              </w:rPr>
              <w:t>2023</w:t>
            </w:r>
          </w:p>
        </w:tc>
        <w:tc>
          <w:tcPr>
            <w:tcW w:w="7796" w:type="dxa"/>
          </w:tcPr>
          <w:p w14:paraId="1F9BF8FA" w14:textId="3F2E1695" w:rsidR="00EF5409" w:rsidRPr="00901C95" w:rsidRDefault="00195046" w:rsidP="00FD7EB6">
            <w:pPr>
              <w:spacing w:line="276" w:lineRule="auto"/>
              <w:rPr>
                <w:rFonts w:cstheme="minorHAnsi"/>
                <w:sz w:val="22"/>
                <w:szCs w:val="22"/>
              </w:rPr>
            </w:pPr>
            <w:r w:rsidRPr="00195046">
              <w:rPr>
                <w:rFonts w:cstheme="minorHAnsi"/>
                <w:sz w:val="22"/>
                <w:szCs w:val="22"/>
              </w:rPr>
              <w:t>MRiRW podejmuje działania związane z zaangażowaniem zarówno ministerstwa, jak i nadzorowanych</w:t>
            </w:r>
            <w:r>
              <w:rPr>
                <w:rFonts w:cstheme="minorHAnsi"/>
                <w:sz w:val="22"/>
                <w:szCs w:val="22"/>
              </w:rPr>
              <w:t xml:space="preserve"> </w:t>
            </w:r>
            <w:r w:rsidRPr="00195046">
              <w:rPr>
                <w:rFonts w:cstheme="minorHAnsi"/>
                <w:sz w:val="22"/>
                <w:szCs w:val="22"/>
              </w:rPr>
              <w:t>jednostek, w realizację Europejskiego Partnerstwa Programu Horyzont Europa: Agriculture of Data.</w:t>
            </w:r>
          </w:p>
        </w:tc>
        <w:tc>
          <w:tcPr>
            <w:tcW w:w="2126" w:type="dxa"/>
          </w:tcPr>
          <w:p w14:paraId="3DAB5CF9" w14:textId="591D744E" w:rsidR="00EF5409" w:rsidRDefault="00E70440" w:rsidP="00BC7D73">
            <w:pPr>
              <w:spacing w:line="276" w:lineRule="auto"/>
              <w:rPr>
                <w:rFonts w:cstheme="minorHAnsi"/>
                <w:sz w:val="22"/>
                <w:szCs w:val="22"/>
              </w:rPr>
            </w:pPr>
            <w:r>
              <w:rPr>
                <w:rFonts w:cstheme="minorHAnsi"/>
                <w:sz w:val="22"/>
                <w:szCs w:val="22"/>
              </w:rPr>
              <w:t>Ministerstwo Rolnictwa i Rozwoju Wsi</w:t>
            </w:r>
          </w:p>
        </w:tc>
      </w:tr>
      <w:tr w:rsidR="00E70440" w:rsidRPr="00C05FD8" w14:paraId="22BD6730" w14:textId="77777777" w:rsidTr="00C07C78">
        <w:tc>
          <w:tcPr>
            <w:tcW w:w="988" w:type="dxa"/>
          </w:tcPr>
          <w:p w14:paraId="7FBBFC8E" w14:textId="39E0BE68" w:rsidR="00E70440" w:rsidRPr="00C05FD8" w:rsidRDefault="00E70440" w:rsidP="00BC7D73">
            <w:pPr>
              <w:spacing w:line="276" w:lineRule="auto"/>
              <w:rPr>
                <w:rFonts w:cstheme="minorHAnsi"/>
                <w:sz w:val="22"/>
                <w:szCs w:val="22"/>
              </w:rPr>
            </w:pPr>
            <w:r w:rsidRPr="00C05FD8">
              <w:rPr>
                <w:rFonts w:cstheme="minorHAnsi"/>
                <w:sz w:val="22"/>
                <w:szCs w:val="22"/>
              </w:rPr>
              <w:t>6.1.3</w:t>
            </w:r>
          </w:p>
        </w:tc>
        <w:tc>
          <w:tcPr>
            <w:tcW w:w="3118" w:type="dxa"/>
          </w:tcPr>
          <w:p w14:paraId="69D4BE95" w14:textId="7DF55E2A" w:rsidR="00E70440" w:rsidRPr="00C05FD8" w:rsidRDefault="00E70440" w:rsidP="00BC7D73">
            <w:pPr>
              <w:spacing w:line="276" w:lineRule="auto"/>
              <w:rPr>
                <w:rFonts w:cstheme="minorHAnsi"/>
                <w:sz w:val="22"/>
                <w:szCs w:val="22"/>
              </w:rPr>
            </w:pPr>
            <w:r w:rsidRPr="00C05FD8">
              <w:rPr>
                <w:rFonts w:cstheme="minorHAnsi"/>
                <w:sz w:val="22"/>
                <w:szCs w:val="22"/>
              </w:rPr>
              <w:t>Otwieranie danych publicznych.</w:t>
            </w:r>
          </w:p>
        </w:tc>
        <w:tc>
          <w:tcPr>
            <w:tcW w:w="1418" w:type="dxa"/>
            <w:gridSpan w:val="2"/>
          </w:tcPr>
          <w:p w14:paraId="21A042A8" w14:textId="492A6EEA" w:rsidR="00E70440" w:rsidRPr="00C05FD8" w:rsidRDefault="00E70440" w:rsidP="00BC7D73">
            <w:pPr>
              <w:spacing w:line="276" w:lineRule="auto"/>
              <w:rPr>
                <w:rFonts w:cstheme="minorHAnsi"/>
                <w:sz w:val="22"/>
                <w:szCs w:val="22"/>
              </w:rPr>
            </w:pPr>
            <w:r w:rsidRPr="00C05FD8">
              <w:rPr>
                <w:rFonts w:cstheme="minorHAnsi"/>
                <w:sz w:val="22"/>
                <w:szCs w:val="22"/>
              </w:rPr>
              <w:t>2023</w:t>
            </w:r>
          </w:p>
        </w:tc>
        <w:tc>
          <w:tcPr>
            <w:tcW w:w="7796" w:type="dxa"/>
          </w:tcPr>
          <w:p w14:paraId="1C29E96C" w14:textId="686EE099" w:rsidR="00E70440" w:rsidRPr="00195046" w:rsidRDefault="00E70440" w:rsidP="00FD7EB6">
            <w:pPr>
              <w:spacing w:line="276" w:lineRule="auto"/>
              <w:rPr>
                <w:rFonts w:cstheme="minorHAnsi"/>
                <w:sz w:val="22"/>
                <w:szCs w:val="22"/>
              </w:rPr>
            </w:pPr>
            <w:r w:rsidRPr="00E70440">
              <w:rPr>
                <w:rFonts w:cstheme="minorHAnsi"/>
                <w:sz w:val="22"/>
                <w:szCs w:val="22"/>
              </w:rPr>
              <w:t>W 2023 r. MRiRW bierze również udział w inicjatywie Komisji Europejskiej (KE) związanej</w:t>
            </w:r>
            <w:r>
              <w:rPr>
                <w:rFonts w:cstheme="minorHAnsi"/>
                <w:sz w:val="22"/>
                <w:szCs w:val="22"/>
              </w:rPr>
              <w:t xml:space="preserve"> </w:t>
            </w:r>
            <w:r w:rsidRPr="00E70440">
              <w:rPr>
                <w:rFonts w:cstheme="minorHAnsi"/>
                <w:sz w:val="22"/>
                <w:szCs w:val="22"/>
              </w:rPr>
              <w:t>z realizacją działań na rzecz tworzenia Wspólnej Europejskiej Przestrzeni Danych Rolniczych</w:t>
            </w:r>
            <w:r>
              <w:rPr>
                <w:rFonts w:cstheme="minorHAnsi"/>
                <w:sz w:val="22"/>
                <w:szCs w:val="22"/>
              </w:rPr>
              <w:t xml:space="preserve"> </w:t>
            </w:r>
            <w:r w:rsidRPr="00E70440">
              <w:rPr>
                <w:rFonts w:cstheme="minorHAnsi"/>
                <w:sz w:val="22"/>
                <w:szCs w:val="22"/>
              </w:rPr>
              <w:t>(Common European Agricultural Data Space). W ramach programu Cyfrowa Europa (Digital Europe)</w:t>
            </w:r>
            <w:r>
              <w:rPr>
                <w:rFonts w:cstheme="minorHAnsi"/>
                <w:sz w:val="22"/>
                <w:szCs w:val="22"/>
              </w:rPr>
              <w:t xml:space="preserve"> </w:t>
            </w:r>
            <w:r w:rsidRPr="00E70440">
              <w:rPr>
                <w:rFonts w:cstheme="minorHAnsi"/>
                <w:sz w:val="22"/>
                <w:szCs w:val="22"/>
              </w:rPr>
              <w:t>Komisja Europejska uruchomiła tzw. działanie koordynacyjne i wspierające o nazwie „AgriDataSpace”</w:t>
            </w:r>
            <w:r>
              <w:rPr>
                <w:rFonts w:cstheme="minorHAnsi"/>
                <w:sz w:val="22"/>
                <w:szCs w:val="22"/>
              </w:rPr>
              <w:t xml:space="preserve"> </w:t>
            </w:r>
            <w:r w:rsidRPr="00E70440">
              <w:rPr>
                <w:rFonts w:cstheme="minorHAnsi"/>
                <w:sz w:val="22"/>
                <w:szCs w:val="22"/>
              </w:rPr>
              <w:t>w celu opracowania podejścia do wspólnej europejskiej przestrzeni danych dotyczących rolnictwa. W</w:t>
            </w:r>
            <w:r>
              <w:rPr>
                <w:rFonts w:cstheme="minorHAnsi"/>
                <w:sz w:val="22"/>
                <w:szCs w:val="22"/>
              </w:rPr>
              <w:t xml:space="preserve"> </w:t>
            </w:r>
            <w:r w:rsidRPr="00E70440">
              <w:rPr>
                <w:rFonts w:cstheme="minorHAnsi"/>
                <w:sz w:val="22"/>
                <w:szCs w:val="22"/>
              </w:rPr>
              <w:t>bieżącym roku KE (Dyrekcja Generalna ds. Sieci Komunikacyjnych, Treści i Technologii (DG CNECT)</w:t>
            </w:r>
            <w:r>
              <w:rPr>
                <w:rFonts w:cstheme="minorHAnsi"/>
                <w:sz w:val="22"/>
                <w:szCs w:val="22"/>
              </w:rPr>
              <w:t xml:space="preserve"> </w:t>
            </w:r>
            <w:r w:rsidRPr="00E70440">
              <w:rPr>
                <w:rFonts w:cstheme="minorHAnsi"/>
                <w:sz w:val="22"/>
                <w:szCs w:val="22"/>
              </w:rPr>
              <w:t>oraz Dyrekcja Generalna ds. Rolnictwa i Rozwoju Obszarów Wiejskich (DG AGRI)), we współpracy z</w:t>
            </w:r>
            <w:r>
              <w:rPr>
                <w:rFonts w:cstheme="minorHAnsi"/>
                <w:sz w:val="22"/>
                <w:szCs w:val="22"/>
              </w:rPr>
              <w:t xml:space="preserve"> </w:t>
            </w:r>
            <w:r w:rsidRPr="00E70440">
              <w:rPr>
                <w:rFonts w:cstheme="minorHAnsi"/>
                <w:sz w:val="22"/>
                <w:szCs w:val="22"/>
              </w:rPr>
              <w:t>zespołem projektowym wyżej wymienionego działania koordynacyjnego i wspierającego</w:t>
            </w:r>
            <w:r>
              <w:rPr>
                <w:rFonts w:cstheme="minorHAnsi"/>
                <w:sz w:val="22"/>
                <w:szCs w:val="22"/>
              </w:rPr>
              <w:t xml:space="preserve"> </w:t>
            </w:r>
            <w:r w:rsidRPr="00E70440">
              <w:rPr>
                <w:rFonts w:cstheme="minorHAnsi"/>
                <w:sz w:val="22"/>
                <w:szCs w:val="22"/>
              </w:rPr>
              <w:t>zorganizowała serię seminariów internetowych. Ich celem jest zapewnienie zaangażowania</w:t>
            </w:r>
            <w:r>
              <w:rPr>
                <w:rFonts w:cstheme="minorHAnsi"/>
                <w:sz w:val="22"/>
                <w:szCs w:val="22"/>
              </w:rPr>
              <w:t xml:space="preserve"> </w:t>
            </w:r>
            <w:r w:rsidRPr="00E70440">
              <w:rPr>
                <w:rFonts w:cstheme="minorHAnsi"/>
                <w:sz w:val="22"/>
                <w:szCs w:val="22"/>
              </w:rPr>
              <w:t xml:space="preserve">zainteresowanych stron </w:t>
            </w:r>
            <w:r w:rsidRPr="00E70440">
              <w:rPr>
                <w:rFonts w:cstheme="minorHAnsi"/>
                <w:sz w:val="22"/>
                <w:szCs w:val="22"/>
              </w:rPr>
              <w:lastRenderedPageBreak/>
              <w:t>oraz uwzględnienie opinii państw członkowskich przy opracowywaniu</w:t>
            </w:r>
            <w:r>
              <w:rPr>
                <w:rFonts w:cstheme="minorHAnsi"/>
                <w:sz w:val="22"/>
                <w:szCs w:val="22"/>
              </w:rPr>
              <w:t xml:space="preserve"> </w:t>
            </w:r>
            <w:r w:rsidRPr="00E70440">
              <w:rPr>
                <w:rFonts w:cstheme="minorHAnsi"/>
                <w:sz w:val="22"/>
                <w:szCs w:val="22"/>
              </w:rPr>
              <w:t>wspólnej europejskiej przestrzeni danych rolnych.</w:t>
            </w:r>
          </w:p>
        </w:tc>
        <w:tc>
          <w:tcPr>
            <w:tcW w:w="2126" w:type="dxa"/>
          </w:tcPr>
          <w:p w14:paraId="0EEC852A" w14:textId="5DAD5E72" w:rsidR="00E70440" w:rsidRDefault="00E70440" w:rsidP="00BC7D73">
            <w:pPr>
              <w:spacing w:line="276" w:lineRule="auto"/>
              <w:rPr>
                <w:rFonts w:cstheme="minorHAnsi"/>
                <w:sz w:val="22"/>
                <w:szCs w:val="22"/>
              </w:rPr>
            </w:pPr>
            <w:r>
              <w:rPr>
                <w:rFonts w:cstheme="minorHAnsi"/>
                <w:sz w:val="22"/>
                <w:szCs w:val="22"/>
              </w:rPr>
              <w:lastRenderedPageBreak/>
              <w:t>Ministerstwo Rolnictwa i Rozwoju Wsi</w:t>
            </w:r>
          </w:p>
        </w:tc>
      </w:tr>
      <w:tr w:rsidR="004167AB" w:rsidRPr="00C05FD8" w14:paraId="780CBDD2" w14:textId="77777777" w:rsidTr="00C07C78">
        <w:tc>
          <w:tcPr>
            <w:tcW w:w="988" w:type="dxa"/>
            <w:shd w:val="clear" w:color="auto" w:fill="auto"/>
          </w:tcPr>
          <w:p w14:paraId="104FA2A2" w14:textId="5B688DB6" w:rsidR="004167AB" w:rsidRPr="00C05FD8" w:rsidRDefault="004167AB" w:rsidP="004167AB">
            <w:pPr>
              <w:spacing w:line="276" w:lineRule="auto"/>
              <w:rPr>
                <w:rFonts w:cstheme="minorHAnsi"/>
                <w:sz w:val="22"/>
                <w:szCs w:val="22"/>
              </w:rPr>
            </w:pPr>
            <w:r w:rsidRPr="00C05FD8">
              <w:rPr>
                <w:rFonts w:cstheme="minorHAnsi"/>
                <w:sz w:val="22"/>
                <w:szCs w:val="22"/>
              </w:rPr>
              <w:t>6.1.4</w:t>
            </w:r>
          </w:p>
        </w:tc>
        <w:tc>
          <w:tcPr>
            <w:tcW w:w="3118" w:type="dxa"/>
            <w:shd w:val="clear" w:color="auto" w:fill="auto"/>
          </w:tcPr>
          <w:p w14:paraId="55115BA7" w14:textId="77777777" w:rsidR="004167AB" w:rsidRPr="00C05FD8" w:rsidRDefault="004167AB" w:rsidP="004167AB">
            <w:pPr>
              <w:spacing w:line="276" w:lineRule="auto"/>
              <w:rPr>
                <w:rFonts w:cstheme="minorHAnsi"/>
                <w:sz w:val="22"/>
                <w:szCs w:val="22"/>
              </w:rPr>
            </w:pPr>
            <w:r w:rsidRPr="00C05FD8">
              <w:rPr>
                <w:rFonts w:cstheme="minorHAnsi"/>
                <w:sz w:val="22"/>
                <w:szCs w:val="22"/>
              </w:rPr>
              <w:t>Stworzenie regulacji, których celem będzie możliwość pozyskania od przedsiębiorców publicznych i komunalnych publicznych API</w:t>
            </w:r>
          </w:p>
          <w:p w14:paraId="5A1EE7F5" w14:textId="15F5FC06" w:rsidR="004167AB" w:rsidRPr="00C05FD8" w:rsidRDefault="004167AB" w:rsidP="004167AB">
            <w:pPr>
              <w:spacing w:line="276" w:lineRule="auto"/>
              <w:rPr>
                <w:rFonts w:cstheme="minorHAnsi"/>
                <w:sz w:val="22"/>
                <w:szCs w:val="22"/>
              </w:rPr>
            </w:pPr>
            <w:r w:rsidRPr="00C05FD8">
              <w:rPr>
                <w:rFonts w:cstheme="minorHAnsi"/>
                <w:sz w:val="22"/>
                <w:szCs w:val="22"/>
              </w:rPr>
              <w:t>z dostępem do możliwie najszerszego katalogu aktualnych danych, z poszanowaniem zasad ochrony danych osobowych i priorytetu podnoszenia jakości usług publicznych.</w:t>
            </w:r>
          </w:p>
        </w:tc>
        <w:tc>
          <w:tcPr>
            <w:tcW w:w="1418" w:type="dxa"/>
            <w:gridSpan w:val="2"/>
            <w:shd w:val="clear" w:color="auto" w:fill="auto"/>
          </w:tcPr>
          <w:p w14:paraId="6EB58A4D" w14:textId="18D22A4E" w:rsidR="004167AB" w:rsidRPr="00C05FD8" w:rsidRDefault="004167AB" w:rsidP="004167AB">
            <w:pPr>
              <w:spacing w:line="276" w:lineRule="auto"/>
              <w:rPr>
                <w:rFonts w:cstheme="minorHAnsi"/>
                <w:sz w:val="22"/>
                <w:szCs w:val="22"/>
              </w:rPr>
            </w:pPr>
            <w:r w:rsidRPr="00C05FD8">
              <w:rPr>
                <w:rFonts w:cstheme="minorHAnsi"/>
                <w:sz w:val="22"/>
                <w:szCs w:val="22"/>
              </w:rPr>
              <w:t>2023</w:t>
            </w:r>
          </w:p>
        </w:tc>
        <w:tc>
          <w:tcPr>
            <w:tcW w:w="7796" w:type="dxa"/>
            <w:shd w:val="clear" w:color="auto" w:fill="auto"/>
          </w:tcPr>
          <w:p w14:paraId="4587A62E" w14:textId="3B71D545" w:rsidR="004167AB" w:rsidRPr="00C05FD8" w:rsidRDefault="004167AB" w:rsidP="004167AB">
            <w:pPr>
              <w:spacing w:line="276" w:lineRule="auto"/>
              <w:rPr>
                <w:rFonts w:cstheme="minorHAnsi"/>
                <w:sz w:val="22"/>
                <w:szCs w:val="22"/>
              </w:rPr>
            </w:pPr>
            <w:r w:rsidRPr="00DF7004">
              <w:rPr>
                <w:rFonts w:cstheme="minorHAnsi"/>
                <w:sz w:val="22"/>
                <w:szCs w:val="22"/>
              </w:rPr>
              <w:t>Brak informacji na temat stanu realizacji</w:t>
            </w:r>
          </w:p>
        </w:tc>
        <w:tc>
          <w:tcPr>
            <w:tcW w:w="2126" w:type="dxa"/>
            <w:shd w:val="clear" w:color="auto" w:fill="auto"/>
          </w:tcPr>
          <w:p w14:paraId="7FFF1670" w14:textId="77777777" w:rsidR="004167AB" w:rsidRPr="00C05FD8" w:rsidRDefault="004167AB" w:rsidP="004167AB">
            <w:pPr>
              <w:spacing w:line="276" w:lineRule="auto"/>
              <w:rPr>
                <w:rFonts w:cstheme="minorHAnsi"/>
                <w:sz w:val="22"/>
                <w:szCs w:val="22"/>
              </w:rPr>
            </w:pPr>
          </w:p>
        </w:tc>
      </w:tr>
      <w:tr w:rsidR="00E70440" w:rsidRPr="00C05FD8" w14:paraId="3D7536DB" w14:textId="77777777" w:rsidTr="00C07C78">
        <w:tc>
          <w:tcPr>
            <w:tcW w:w="988" w:type="dxa"/>
          </w:tcPr>
          <w:p w14:paraId="6995A5D9" w14:textId="6D89D1B2" w:rsidR="00E70440" w:rsidRPr="00C05FD8" w:rsidRDefault="00E70440" w:rsidP="00BC7D73">
            <w:pPr>
              <w:spacing w:line="276" w:lineRule="auto"/>
              <w:rPr>
                <w:rFonts w:cstheme="minorHAnsi"/>
                <w:sz w:val="22"/>
                <w:szCs w:val="22"/>
              </w:rPr>
            </w:pPr>
            <w:r w:rsidRPr="00C05FD8">
              <w:rPr>
                <w:rFonts w:cstheme="minorHAnsi"/>
                <w:sz w:val="22"/>
                <w:szCs w:val="22"/>
              </w:rPr>
              <w:t>6.1.5</w:t>
            </w:r>
          </w:p>
        </w:tc>
        <w:tc>
          <w:tcPr>
            <w:tcW w:w="3118" w:type="dxa"/>
          </w:tcPr>
          <w:p w14:paraId="2D08786F" w14:textId="5B3E9E96" w:rsidR="00E70440" w:rsidRPr="00C05FD8" w:rsidRDefault="00E70440" w:rsidP="00BC7D73">
            <w:pPr>
              <w:spacing w:line="276" w:lineRule="auto"/>
              <w:rPr>
                <w:rFonts w:cstheme="minorHAnsi"/>
                <w:sz w:val="22"/>
                <w:szCs w:val="22"/>
              </w:rPr>
            </w:pPr>
            <w:r w:rsidRPr="00C05FD8">
              <w:rPr>
                <w:rFonts w:cstheme="minorHAnsi"/>
                <w:sz w:val="22"/>
                <w:szCs w:val="22"/>
              </w:rPr>
              <w:t>Zwiększenie zdolności państwa do wykorzystania AI w sytuacjach kryzysowych w celu prognozowania zagrożeń i wspierania decyzyjności, a także w sytuacjach wymagających interwencji lub wsparcia ze strony administracji różnego szczebla.</w:t>
            </w:r>
          </w:p>
        </w:tc>
        <w:tc>
          <w:tcPr>
            <w:tcW w:w="1418" w:type="dxa"/>
            <w:gridSpan w:val="2"/>
          </w:tcPr>
          <w:p w14:paraId="390104CE" w14:textId="0C56C353" w:rsidR="00E70440" w:rsidRPr="00C05FD8" w:rsidRDefault="00E70440" w:rsidP="00BC7D73">
            <w:pPr>
              <w:spacing w:line="276" w:lineRule="auto"/>
              <w:rPr>
                <w:rFonts w:cstheme="minorHAnsi"/>
                <w:sz w:val="22"/>
                <w:szCs w:val="22"/>
              </w:rPr>
            </w:pPr>
            <w:r w:rsidRPr="00C05FD8">
              <w:rPr>
                <w:rFonts w:cstheme="minorHAnsi"/>
                <w:sz w:val="22"/>
                <w:szCs w:val="22"/>
              </w:rPr>
              <w:t>2023</w:t>
            </w:r>
          </w:p>
        </w:tc>
        <w:tc>
          <w:tcPr>
            <w:tcW w:w="7796" w:type="dxa"/>
          </w:tcPr>
          <w:p w14:paraId="77221B70" w14:textId="375F72B3" w:rsidR="00E70440" w:rsidRPr="00C05FD8" w:rsidRDefault="00E70440" w:rsidP="00FD7EB6">
            <w:pPr>
              <w:spacing w:line="276" w:lineRule="auto"/>
              <w:rPr>
                <w:rFonts w:cstheme="minorHAnsi"/>
                <w:sz w:val="22"/>
                <w:szCs w:val="22"/>
              </w:rPr>
            </w:pPr>
            <w:r w:rsidRPr="00C05FD8">
              <w:rPr>
                <w:rFonts w:cstheme="minorHAnsi"/>
                <w:sz w:val="22"/>
                <w:szCs w:val="22"/>
              </w:rPr>
              <w:t>System monitorowania rynkowego rynku telekomunikacyjnego. Wykorzystanie rozwiązań AI przygotowanych w ramach doktoratu wdrożeniowego Marcina Zielińskiego (pracownik UKE, doktorant Uniwersytetu Szczecińskiego). Za pomoca systemu będziemy w stanie oszacowywać poziom ryzyka rynku jako całości. Dodatkowo w UKE przy udziale Wyższej Szkoły Biznesu tworzone jest obserwatorium rynku pocztowego i telekomunikacyjnego. Wypracowane rozwiązania sa elementem tego "obserwatorium". Efekty pracy zespou i powstanie obserwatorium jest spodziewane w 2024. Rozwiązanie AI przygotowane. Testy planowane na luty i marzec 2024. Do 29 marca przyjęcie rozwiązania</w:t>
            </w:r>
            <w:r>
              <w:rPr>
                <w:rFonts w:cstheme="minorHAnsi"/>
                <w:sz w:val="22"/>
                <w:szCs w:val="22"/>
              </w:rPr>
              <w:t xml:space="preserve"> </w:t>
            </w:r>
            <w:r w:rsidRPr="00C05FD8">
              <w:rPr>
                <w:rFonts w:cstheme="minorHAnsi"/>
                <w:sz w:val="22"/>
                <w:szCs w:val="22"/>
              </w:rPr>
              <w:t>w UKE. Zespół ds wdrożenia obserwatorium nieformalnie rozpoczął działania.</w:t>
            </w:r>
          </w:p>
        </w:tc>
        <w:tc>
          <w:tcPr>
            <w:tcW w:w="2126" w:type="dxa"/>
          </w:tcPr>
          <w:p w14:paraId="6E096173" w14:textId="1CC0024B" w:rsidR="00E70440" w:rsidRPr="00C05FD8" w:rsidRDefault="00614476" w:rsidP="00BC7D73">
            <w:pPr>
              <w:spacing w:line="276" w:lineRule="auto"/>
              <w:rPr>
                <w:rFonts w:cstheme="minorHAnsi"/>
                <w:sz w:val="22"/>
                <w:szCs w:val="22"/>
              </w:rPr>
            </w:pPr>
            <w:r>
              <w:rPr>
                <w:rFonts w:cstheme="minorHAnsi"/>
                <w:sz w:val="22"/>
                <w:szCs w:val="22"/>
              </w:rPr>
              <w:t>Urząd Komunikacji Elektronicznej</w:t>
            </w:r>
            <w:r w:rsidR="00E70440" w:rsidRPr="00C05FD8">
              <w:rPr>
                <w:rFonts w:cstheme="minorHAnsi"/>
                <w:sz w:val="22"/>
                <w:szCs w:val="22"/>
              </w:rPr>
              <w:t>, interdyscyplinarcny zespół specjalistów z UKE oraz Wyższej Szkoły Biznesu</w:t>
            </w:r>
          </w:p>
          <w:p w14:paraId="72839843" w14:textId="77777777" w:rsidR="00E70440" w:rsidRPr="00C05FD8" w:rsidRDefault="00E70440" w:rsidP="00BC7D73">
            <w:pPr>
              <w:spacing w:line="276" w:lineRule="auto"/>
              <w:rPr>
                <w:rFonts w:cstheme="minorHAnsi"/>
                <w:sz w:val="22"/>
                <w:szCs w:val="22"/>
              </w:rPr>
            </w:pPr>
          </w:p>
        </w:tc>
      </w:tr>
      <w:tr w:rsidR="00E70440" w:rsidRPr="00C05FD8" w14:paraId="3665F987" w14:textId="77777777" w:rsidTr="00C07C78">
        <w:tc>
          <w:tcPr>
            <w:tcW w:w="988" w:type="dxa"/>
          </w:tcPr>
          <w:p w14:paraId="629B550B" w14:textId="43D0E675" w:rsidR="00E70440" w:rsidRPr="00C05FD8" w:rsidRDefault="00E70440" w:rsidP="00BC7D73">
            <w:pPr>
              <w:spacing w:line="276" w:lineRule="auto"/>
              <w:rPr>
                <w:rFonts w:cstheme="minorHAnsi"/>
                <w:sz w:val="22"/>
                <w:szCs w:val="22"/>
              </w:rPr>
            </w:pPr>
            <w:r w:rsidRPr="00C05FD8">
              <w:rPr>
                <w:rFonts w:cstheme="minorHAnsi"/>
                <w:sz w:val="22"/>
                <w:szCs w:val="22"/>
              </w:rPr>
              <w:t>6.1.5</w:t>
            </w:r>
          </w:p>
        </w:tc>
        <w:tc>
          <w:tcPr>
            <w:tcW w:w="3118" w:type="dxa"/>
          </w:tcPr>
          <w:p w14:paraId="7C1A627B" w14:textId="4025FCB5" w:rsidR="00E70440" w:rsidRPr="00C05FD8" w:rsidRDefault="00E70440" w:rsidP="00BC7D73">
            <w:pPr>
              <w:spacing w:line="276" w:lineRule="auto"/>
              <w:rPr>
                <w:rFonts w:cstheme="minorHAnsi"/>
                <w:sz w:val="22"/>
                <w:szCs w:val="22"/>
              </w:rPr>
            </w:pPr>
            <w:r w:rsidRPr="00C05FD8">
              <w:rPr>
                <w:rFonts w:cstheme="minorHAnsi"/>
                <w:sz w:val="22"/>
                <w:szCs w:val="22"/>
              </w:rPr>
              <w:t xml:space="preserve">Zwiększenie zdolności państwa do wykorzystania AI w sytuacjach kryzysowych w celu prognozowania zagrożeń i </w:t>
            </w:r>
            <w:r w:rsidRPr="00C05FD8">
              <w:rPr>
                <w:rFonts w:cstheme="minorHAnsi"/>
                <w:sz w:val="22"/>
                <w:szCs w:val="22"/>
              </w:rPr>
              <w:lastRenderedPageBreak/>
              <w:t>wspierania decyzyjności, a także w sytuacjach wymagających interwencji lub wsparcia ze strony administracji różnego szczebla.</w:t>
            </w:r>
          </w:p>
        </w:tc>
        <w:tc>
          <w:tcPr>
            <w:tcW w:w="1418" w:type="dxa"/>
            <w:gridSpan w:val="2"/>
          </w:tcPr>
          <w:p w14:paraId="1B410092" w14:textId="0C5C7C4E" w:rsidR="00E70440" w:rsidRPr="00C05FD8" w:rsidRDefault="00E70440" w:rsidP="00BC7D73">
            <w:pPr>
              <w:spacing w:line="276" w:lineRule="auto"/>
              <w:rPr>
                <w:rFonts w:cstheme="minorHAnsi"/>
                <w:sz w:val="22"/>
                <w:szCs w:val="22"/>
              </w:rPr>
            </w:pPr>
            <w:r w:rsidRPr="00C05FD8">
              <w:rPr>
                <w:rFonts w:cstheme="minorHAnsi"/>
                <w:sz w:val="22"/>
                <w:szCs w:val="22"/>
              </w:rPr>
              <w:lastRenderedPageBreak/>
              <w:t>2023</w:t>
            </w:r>
          </w:p>
        </w:tc>
        <w:tc>
          <w:tcPr>
            <w:tcW w:w="7796" w:type="dxa"/>
          </w:tcPr>
          <w:p w14:paraId="600A27E7" w14:textId="2CB704B4" w:rsidR="00E70440" w:rsidRPr="00614476" w:rsidRDefault="00E70440" w:rsidP="004213EE">
            <w:pPr>
              <w:numPr>
                <w:ilvl w:val="0"/>
                <w:numId w:val="37"/>
              </w:numPr>
              <w:spacing w:line="276" w:lineRule="auto"/>
              <w:ind w:right="68"/>
              <w:rPr>
                <w:rFonts w:cstheme="minorHAnsi"/>
                <w:sz w:val="22"/>
                <w:szCs w:val="22"/>
              </w:rPr>
            </w:pPr>
            <w:r w:rsidRPr="00614476">
              <w:rPr>
                <w:rFonts w:eastAsia="Calibri" w:cstheme="minorHAnsi"/>
                <w:sz w:val="22"/>
                <w:szCs w:val="22"/>
              </w:rPr>
              <w:t>Przykłady</w:t>
            </w:r>
            <w:r w:rsidRPr="00614476">
              <w:rPr>
                <w:rFonts w:cstheme="minorHAnsi"/>
                <w:sz w:val="22"/>
                <w:szCs w:val="22"/>
              </w:rPr>
              <w:t xml:space="preserve"> </w:t>
            </w:r>
            <w:r w:rsidRPr="00614476">
              <w:rPr>
                <w:rFonts w:eastAsia="Calibri" w:cstheme="minorHAnsi"/>
                <w:sz w:val="22"/>
                <w:szCs w:val="22"/>
              </w:rPr>
              <w:t>podjętych</w:t>
            </w:r>
            <w:r w:rsidRPr="00614476">
              <w:rPr>
                <w:rFonts w:cstheme="minorHAnsi"/>
                <w:sz w:val="22"/>
                <w:szCs w:val="22"/>
              </w:rPr>
              <w:t xml:space="preserve"> </w:t>
            </w:r>
            <w:r w:rsidRPr="00614476">
              <w:rPr>
                <w:rFonts w:eastAsia="Calibri" w:cstheme="minorHAnsi"/>
                <w:sz w:val="22"/>
                <w:szCs w:val="22"/>
              </w:rPr>
              <w:t>działań:</w:t>
            </w:r>
            <w:r w:rsidRPr="00614476">
              <w:rPr>
                <w:rFonts w:eastAsia="Calibri" w:cstheme="minorHAnsi"/>
                <w:sz w:val="22"/>
                <w:szCs w:val="22"/>
              </w:rPr>
              <w:br/>
            </w:r>
            <w:r w:rsidRPr="00614476">
              <w:rPr>
                <w:rFonts w:cstheme="minorHAnsi"/>
                <w:sz w:val="22"/>
                <w:szCs w:val="22"/>
              </w:rPr>
              <w:t xml:space="preserve">KOWR oraz IUNG-PIB – realizacja projektu System satelitarnego monitorowania upraw rolnych (S2MUR). Celem projektu S2MUR jest dostarczenie kompleksowej wiedzy o stanie upraw rolnych, prognozowaniu </w:t>
            </w:r>
            <w:r w:rsidRPr="00614476">
              <w:rPr>
                <w:rFonts w:eastAsia="Calibri" w:cstheme="minorHAnsi"/>
                <w:sz w:val="22"/>
                <w:szCs w:val="22"/>
              </w:rPr>
              <w:t>wystąpienia</w:t>
            </w:r>
            <w:r w:rsidRPr="00614476">
              <w:rPr>
                <w:rFonts w:cstheme="minorHAnsi"/>
                <w:sz w:val="22"/>
                <w:szCs w:val="22"/>
              </w:rPr>
              <w:t xml:space="preserve"> </w:t>
            </w:r>
            <w:r w:rsidRPr="00614476">
              <w:rPr>
                <w:rFonts w:cstheme="minorHAnsi"/>
                <w:sz w:val="22"/>
                <w:szCs w:val="22"/>
              </w:rPr>
              <w:lastRenderedPageBreak/>
              <w:t xml:space="preserve">niekorzystnych zjawisk atmosferycznych </w:t>
            </w:r>
            <w:r w:rsidRPr="00614476">
              <w:rPr>
                <w:rFonts w:eastAsia="Calibri" w:cstheme="minorHAnsi"/>
                <w:sz w:val="22"/>
                <w:szCs w:val="22"/>
              </w:rPr>
              <w:t>mogących</w:t>
            </w:r>
            <w:r w:rsidRPr="00614476">
              <w:rPr>
                <w:rFonts w:cstheme="minorHAnsi"/>
                <w:sz w:val="22"/>
                <w:szCs w:val="22"/>
              </w:rPr>
              <w:t xml:space="preserve"> </w:t>
            </w:r>
            <w:r w:rsidRPr="00614476">
              <w:rPr>
                <w:rFonts w:eastAsia="Calibri" w:cstheme="minorHAnsi"/>
                <w:sz w:val="22"/>
                <w:szCs w:val="22"/>
              </w:rPr>
              <w:t>powodować</w:t>
            </w:r>
            <w:r w:rsidRPr="00614476">
              <w:rPr>
                <w:rFonts w:cstheme="minorHAnsi"/>
                <w:sz w:val="22"/>
                <w:szCs w:val="22"/>
              </w:rPr>
              <w:t xml:space="preserve"> straty w uprawach oraz generowanie map i raportów szacowania strat oraz obliczenia szkody w plonie. Projekt S2MUR polega na zaprojektowaniu, budowie i rozwoju systemu informatycznego </w:t>
            </w:r>
            <w:r w:rsidRPr="00614476">
              <w:rPr>
                <w:rFonts w:eastAsia="Calibri" w:cstheme="minorHAnsi"/>
                <w:sz w:val="22"/>
                <w:szCs w:val="22"/>
              </w:rPr>
              <w:t>wykorzystującego</w:t>
            </w:r>
            <w:r w:rsidRPr="00614476">
              <w:rPr>
                <w:rFonts w:cstheme="minorHAnsi"/>
                <w:sz w:val="22"/>
                <w:szCs w:val="22"/>
              </w:rPr>
              <w:t xml:space="preserve"> </w:t>
            </w:r>
            <w:r w:rsidRPr="00614476">
              <w:rPr>
                <w:rFonts w:eastAsia="Calibri" w:cstheme="minorHAnsi"/>
                <w:sz w:val="22"/>
                <w:szCs w:val="22"/>
              </w:rPr>
              <w:t>synergię</w:t>
            </w:r>
            <w:r w:rsidRPr="00614476">
              <w:rPr>
                <w:rFonts w:cstheme="minorHAnsi"/>
                <w:sz w:val="22"/>
                <w:szCs w:val="22"/>
              </w:rPr>
              <w:t xml:space="preserve"> danych satelitarnych, meteorologicznych, glebowych i statystycznych do monitorowania upraw rolnych. W ramach Projektu powstanie repozytorium modeli uczenia maszynowego (ML), </w:t>
            </w:r>
            <w:r w:rsidRPr="00614476">
              <w:rPr>
                <w:rFonts w:eastAsia="Calibri" w:cstheme="minorHAnsi"/>
                <w:sz w:val="22"/>
                <w:szCs w:val="22"/>
              </w:rPr>
              <w:t>środowisko</w:t>
            </w:r>
            <w:r w:rsidRPr="00614476">
              <w:rPr>
                <w:rFonts w:cstheme="minorHAnsi"/>
                <w:sz w:val="22"/>
                <w:szCs w:val="22"/>
              </w:rPr>
              <w:t xml:space="preserve"> produkcyjne wykorzystania modeli ML oraz </w:t>
            </w:r>
            <w:r w:rsidRPr="00614476">
              <w:rPr>
                <w:rFonts w:eastAsia="Calibri" w:cstheme="minorHAnsi"/>
                <w:sz w:val="22"/>
                <w:szCs w:val="22"/>
              </w:rPr>
              <w:t>środowisko</w:t>
            </w:r>
            <w:r w:rsidRPr="00614476">
              <w:rPr>
                <w:rFonts w:cstheme="minorHAnsi"/>
                <w:sz w:val="22"/>
                <w:szCs w:val="22"/>
              </w:rPr>
              <w:t xml:space="preserve"> opracowania i trenowania modeli ML. W ramach grup modeli ML </w:t>
            </w:r>
            <w:r w:rsidRPr="00614476">
              <w:rPr>
                <w:rFonts w:eastAsia="Calibri" w:cstheme="minorHAnsi"/>
                <w:sz w:val="22"/>
                <w:szCs w:val="22"/>
              </w:rPr>
              <w:t>zostaną</w:t>
            </w:r>
            <w:r w:rsidRPr="00614476">
              <w:rPr>
                <w:rFonts w:cstheme="minorHAnsi"/>
                <w:sz w:val="22"/>
                <w:szCs w:val="22"/>
              </w:rPr>
              <w:t xml:space="preserve"> opracowane modele szacowania strat m. in. w wyniku suszy.</w:t>
            </w:r>
          </w:p>
          <w:p w14:paraId="00A9B08C" w14:textId="77777777" w:rsidR="00E70440" w:rsidRDefault="00E70440" w:rsidP="004213EE">
            <w:pPr>
              <w:numPr>
                <w:ilvl w:val="0"/>
                <w:numId w:val="37"/>
              </w:numPr>
              <w:spacing w:line="276" w:lineRule="auto"/>
              <w:ind w:hanging="360"/>
              <w:rPr>
                <w:rFonts w:cstheme="minorHAnsi"/>
                <w:sz w:val="22"/>
                <w:szCs w:val="22"/>
              </w:rPr>
            </w:pPr>
            <w:r w:rsidRPr="00C05FD8">
              <w:rPr>
                <w:rFonts w:cstheme="minorHAnsi"/>
                <w:sz w:val="22"/>
                <w:szCs w:val="22"/>
              </w:rPr>
              <w:t xml:space="preserve">GIRM - </w:t>
            </w:r>
            <w:r w:rsidRPr="00C05FD8">
              <w:rPr>
                <w:rFonts w:eastAsia="Calibri" w:cstheme="minorHAnsi"/>
                <w:sz w:val="22"/>
                <w:szCs w:val="22"/>
              </w:rPr>
              <w:t>wdrożenie</w:t>
            </w:r>
            <w:r w:rsidRPr="00C05FD8">
              <w:rPr>
                <w:rFonts w:cstheme="minorHAnsi"/>
                <w:sz w:val="22"/>
                <w:szCs w:val="22"/>
              </w:rPr>
              <w:t xml:space="preserve"> do </w:t>
            </w:r>
            <w:r w:rsidRPr="00C05FD8">
              <w:rPr>
                <w:rFonts w:eastAsia="Calibri" w:cstheme="minorHAnsi"/>
                <w:sz w:val="22"/>
                <w:szCs w:val="22"/>
              </w:rPr>
              <w:t>końca</w:t>
            </w:r>
            <w:r w:rsidRPr="00C05FD8">
              <w:rPr>
                <w:rFonts w:cstheme="minorHAnsi"/>
                <w:sz w:val="22"/>
                <w:szCs w:val="22"/>
              </w:rPr>
              <w:t xml:space="preserve"> roku 2023 </w:t>
            </w:r>
            <w:r w:rsidRPr="00C05FD8">
              <w:rPr>
                <w:rFonts w:eastAsia="Calibri" w:cstheme="minorHAnsi"/>
                <w:sz w:val="22"/>
                <w:szCs w:val="22"/>
              </w:rPr>
              <w:t>rozwiązań</w:t>
            </w:r>
            <w:r w:rsidRPr="00C05FD8">
              <w:rPr>
                <w:rFonts w:cstheme="minorHAnsi"/>
                <w:sz w:val="22"/>
                <w:szCs w:val="22"/>
              </w:rPr>
              <w:t xml:space="preserve"> teleinformatycznych opartych na </w:t>
            </w:r>
            <w:r w:rsidRPr="00C05FD8">
              <w:rPr>
                <w:rFonts w:eastAsia="Calibri" w:cstheme="minorHAnsi"/>
                <w:sz w:val="22"/>
                <w:szCs w:val="22"/>
              </w:rPr>
              <w:t>rozwiązaniach</w:t>
            </w:r>
            <w:r w:rsidRPr="00C05FD8">
              <w:rPr>
                <w:rFonts w:cstheme="minorHAnsi"/>
                <w:sz w:val="22"/>
                <w:szCs w:val="22"/>
              </w:rPr>
              <w:t xml:space="preserve"> AI.</w:t>
            </w:r>
          </w:p>
          <w:p w14:paraId="27BFAC7E" w14:textId="08E6A65B" w:rsidR="00E70440" w:rsidRPr="00901C95" w:rsidRDefault="00E70440" w:rsidP="004213EE">
            <w:pPr>
              <w:numPr>
                <w:ilvl w:val="0"/>
                <w:numId w:val="37"/>
              </w:numPr>
              <w:spacing w:line="276" w:lineRule="auto"/>
              <w:rPr>
                <w:rFonts w:cstheme="minorHAnsi"/>
                <w:sz w:val="22"/>
                <w:szCs w:val="22"/>
              </w:rPr>
            </w:pPr>
            <w:r w:rsidRPr="00901C95">
              <w:rPr>
                <w:rFonts w:cstheme="minorHAnsi"/>
                <w:sz w:val="22"/>
                <w:szCs w:val="22"/>
              </w:rPr>
              <w:t xml:space="preserve">IUNG-PIB – </w:t>
            </w:r>
            <w:r w:rsidRPr="00901C95">
              <w:rPr>
                <w:rFonts w:eastAsia="Calibri" w:cstheme="minorHAnsi"/>
                <w:sz w:val="22"/>
                <w:szCs w:val="22"/>
              </w:rPr>
              <w:t>działania</w:t>
            </w:r>
            <w:r w:rsidRPr="00901C95">
              <w:rPr>
                <w:rFonts w:cstheme="minorHAnsi"/>
                <w:sz w:val="22"/>
                <w:szCs w:val="22"/>
              </w:rPr>
              <w:t xml:space="preserve"> </w:t>
            </w:r>
            <w:r w:rsidRPr="00901C95">
              <w:rPr>
                <w:rFonts w:eastAsia="Calibri" w:cstheme="minorHAnsi"/>
                <w:sz w:val="22"/>
                <w:szCs w:val="22"/>
              </w:rPr>
              <w:t>związane</w:t>
            </w:r>
            <w:r w:rsidRPr="00901C95">
              <w:rPr>
                <w:rFonts w:cstheme="minorHAnsi"/>
                <w:sz w:val="22"/>
                <w:szCs w:val="22"/>
              </w:rPr>
              <w:t xml:space="preserve"> z opracowaniem </w:t>
            </w:r>
            <w:r w:rsidRPr="00901C95">
              <w:rPr>
                <w:rFonts w:eastAsia="Calibri" w:cstheme="minorHAnsi"/>
                <w:sz w:val="22"/>
                <w:szCs w:val="22"/>
              </w:rPr>
              <w:t>modułu</w:t>
            </w:r>
            <w:r w:rsidRPr="00901C95">
              <w:rPr>
                <w:rFonts w:cstheme="minorHAnsi"/>
                <w:sz w:val="22"/>
                <w:szCs w:val="22"/>
              </w:rPr>
              <w:t xml:space="preserve"> dot. wsparcia decyzji administracji publicznej w przypadku </w:t>
            </w:r>
            <w:r w:rsidRPr="00901C95">
              <w:rPr>
                <w:rFonts w:eastAsia="Calibri" w:cstheme="minorHAnsi"/>
                <w:sz w:val="22"/>
                <w:szCs w:val="22"/>
              </w:rPr>
              <w:t>wystąpienia</w:t>
            </w:r>
            <w:r w:rsidRPr="00901C95">
              <w:rPr>
                <w:rFonts w:cstheme="minorHAnsi"/>
                <w:sz w:val="22"/>
                <w:szCs w:val="22"/>
              </w:rPr>
              <w:t xml:space="preserve"> sytuacji kryzysowych.</w:t>
            </w:r>
          </w:p>
        </w:tc>
        <w:tc>
          <w:tcPr>
            <w:tcW w:w="2126" w:type="dxa"/>
          </w:tcPr>
          <w:p w14:paraId="7F49343D" w14:textId="1A61CAA7" w:rsidR="00E70440" w:rsidRPr="00C05FD8" w:rsidRDefault="00E70440" w:rsidP="00BC7D73">
            <w:pPr>
              <w:spacing w:line="276" w:lineRule="auto"/>
              <w:rPr>
                <w:rFonts w:cstheme="minorHAnsi"/>
                <w:sz w:val="22"/>
                <w:szCs w:val="22"/>
              </w:rPr>
            </w:pPr>
            <w:r w:rsidRPr="00FC6E5C">
              <w:rPr>
                <w:rFonts w:cstheme="minorHAnsi"/>
                <w:sz w:val="22"/>
                <w:szCs w:val="22"/>
              </w:rPr>
              <w:lastRenderedPageBreak/>
              <w:t>Ministerstwo Rolnictwa i Rozwoju Wsi</w:t>
            </w:r>
          </w:p>
        </w:tc>
      </w:tr>
      <w:tr w:rsidR="00E70440" w:rsidRPr="00C05FD8" w14:paraId="7C50EBC4" w14:textId="77777777" w:rsidTr="00C07C78">
        <w:tc>
          <w:tcPr>
            <w:tcW w:w="988" w:type="dxa"/>
          </w:tcPr>
          <w:p w14:paraId="08AF0D28" w14:textId="74427BF7" w:rsidR="00E70440" w:rsidRPr="00C05FD8" w:rsidRDefault="00E70440" w:rsidP="00BC7D73">
            <w:pPr>
              <w:spacing w:line="276" w:lineRule="auto"/>
              <w:rPr>
                <w:rFonts w:cstheme="minorHAnsi"/>
                <w:sz w:val="22"/>
                <w:szCs w:val="22"/>
              </w:rPr>
            </w:pPr>
            <w:r w:rsidRPr="00C05FD8">
              <w:rPr>
                <w:rFonts w:cstheme="minorHAnsi"/>
                <w:sz w:val="22"/>
                <w:szCs w:val="22"/>
              </w:rPr>
              <w:t>6.1.5</w:t>
            </w:r>
          </w:p>
        </w:tc>
        <w:tc>
          <w:tcPr>
            <w:tcW w:w="3118" w:type="dxa"/>
          </w:tcPr>
          <w:p w14:paraId="3E987067" w14:textId="359AB4E2" w:rsidR="00E70440" w:rsidRPr="00C05FD8" w:rsidRDefault="00E70440" w:rsidP="00BC7D73">
            <w:pPr>
              <w:spacing w:line="276" w:lineRule="auto"/>
              <w:rPr>
                <w:rFonts w:cstheme="minorHAnsi"/>
                <w:sz w:val="22"/>
                <w:szCs w:val="22"/>
              </w:rPr>
            </w:pPr>
            <w:r w:rsidRPr="00C05FD8">
              <w:rPr>
                <w:rFonts w:cstheme="minorHAnsi"/>
                <w:sz w:val="22"/>
                <w:szCs w:val="22"/>
              </w:rPr>
              <w:t>Zwiększenie zdolności państwa do wykorzystania AI w sytuacjach kryzysowych w celu prognozowania zagrożeń i wspierania decyzyjności, a także w sytuacjach wymagających interwencji lub wsparcia ze strony administracji różnego szczebla.</w:t>
            </w:r>
          </w:p>
        </w:tc>
        <w:tc>
          <w:tcPr>
            <w:tcW w:w="1418" w:type="dxa"/>
            <w:gridSpan w:val="2"/>
          </w:tcPr>
          <w:p w14:paraId="791CF415" w14:textId="0B1A0936" w:rsidR="00E70440" w:rsidRPr="00C05FD8" w:rsidRDefault="00E70440" w:rsidP="00BC7D73">
            <w:pPr>
              <w:spacing w:line="276" w:lineRule="auto"/>
              <w:rPr>
                <w:rFonts w:cstheme="minorHAnsi"/>
                <w:sz w:val="22"/>
                <w:szCs w:val="22"/>
              </w:rPr>
            </w:pPr>
            <w:r w:rsidRPr="00C05FD8">
              <w:rPr>
                <w:rFonts w:cstheme="minorHAnsi"/>
                <w:sz w:val="22"/>
                <w:szCs w:val="22"/>
              </w:rPr>
              <w:t>2023</w:t>
            </w:r>
          </w:p>
        </w:tc>
        <w:tc>
          <w:tcPr>
            <w:tcW w:w="7796" w:type="dxa"/>
          </w:tcPr>
          <w:p w14:paraId="0696C7A8" w14:textId="77777777" w:rsidR="00E70440" w:rsidRPr="00C05FD8" w:rsidRDefault="00E70440" w:rsidP="004213EE">
            <w:pPr>
              <w:numPr>
                <w:ilvl w:val="0"/>
                <w:numId w:val="37"/>
              </w:numPr>
              <w:spacing w:line="276" w:lineRule="auto"/>
              <w:rPr>
                <w:rFonts w:cstheme="minorHAnsi"/>
                <w:sz w:val="22"/>
                <w:szCs w:val="22"/>
              </w:rPr>
            </w:pPr>
            <w:r w:rsidRPr="00C05FD8">
              <w:rPr>
                <w:rFonts w:cstheme="minorHAnsi"/>
                <w:sz w:val="22"/>
                <w:szCs w:val="22"/>
              </w:rPr>
              <w:t>Wykorzystanie AI w procesach dotyczących ochrony przed cyberzagrożeniami w ramach pilotażowego projektu realizowanego z Łukasiewicz – PIT</w:t>
            </w:r>
          </w:p>
          <w:p w14:paraId="66CCD392" w14:textId="281346FB" w:rsidR="00E70440" w:rsidRPr="00C05FD8" w:rsidRDefault="00E70440" w:rsidP="004213EE">
            <w:pPr>
              <w:numPr>
                <w:ilvl w:val="0"/>
                <w:numId w:val="37"/>
              </w:numPr>
              <w:spacing w:line="276" w:lineRule="auto"/>
              <w:rPr>
                <w:rFonts w:cstheme="minorHAnsi"/>
                <w:sz w:val="22"/>
                <w:szCs w:val="22"/>
              </w:rPr>
            </w:pPr>
            <w:r w:rsidRPr="00C05FD8">
              <w:rPr>
                <w:rFonts w:cstheme="minorHAnsi"/>
                <w:sz w:val="22"/>
                <w:szCs w:val="22"/>
              </w:rPr>
              <w:t>Wykorzystanie elementów AI w codziennej pracy MRiT przy obsłudze klienta i udzielaniu mu informacji o prowadzeniu firmy w PL i UE</w:t>
            </w:r>
          </w:p>
        </w:tc>
        <w:tc>
          <w:tcPr>
            <w:tcW w:w="2126" w:type="dxa"/>
          </w:tcPr>
          <w:p w14:paraId="5ADD7150" w14:textId="3B932B29" w:rsidR="00E70440" w:rsidRPr="00C05FD8" w:rsidRDefault="00E70440" w:rsidP="00BC7D73">
            <w:pPr>
              <w:spacing w:line="276" w:lineRule="auto"/>
              <w:rPr>
                <w:rFonts w:cstheme="minorHAnsi"/>
                <w:sz w:val="22"/>
                <w:szCs w:val="22"/>
              </w:rPr>
            </w:pPr>
            <w:r>
              <w:rPr>
                <w:rFonts w:cstheme="minorHAnsi"/>
                <w:sz w:val="22"/>
                <w:szCs w:val="22"/>
              </w:rPr>
              <w:t>Ministerstwo Rozwoju i Technologii</w:t>
            </w:r>
          </w:p>
        </w:tc>
      </w:tr>
      <w:tr w:rsidR="00E70440" w:rsidRPr="00C05FD8" w14:paraId="50E711C8" w14:textId="77777777" w:rsidTr="00C07C78">
        <w:tc>
          <w:tcPr>
            <w:tcW w:w="988" w:type="dxa"/>
          </w:tcPr>
          <w:p w14:paraId="6139994B" w14:textId="68F69924" w:rsidR="00E70440" w:rsidRPr="00C05FD8" w:rsidRDefault="00E70440" w:rsidP="00BC7D73">
            <w:pPr>
              <w:spacing w:line="276" w:lineRule="auto"/>
              <w:rPr>
                <w:rFonts w:cstheme="minorHAnsi"/>
                <w:sz w:val="22"/>
                <w:szCs w:val="22"/>
              </w:rPr>
            </w:pPr>
            <w:r w:rsidRPr="00C05FD8">
              <w:rPr>
                <w:rFonts w:cstheme="minorHAnsi"/>
                <w:sz w:val="22"/>
                <w:szCs w:val="22"/>
              </w:rPr>
              <w:t>6.1.5</w:t>
            </w:r>
          </w:p>
        </w:tc>
        <w:tc>
          <w:tcPr>
            <w:tcW w:w="3118" w:type="dxa"/>
          </w:tcPr>
          <w:p w14:paraId="79BAC3AF" w14:textId="575DDC88" w:rsidR="00E70440" w:rsidRPr="00C05FD8" w:rsidRDefault="00E70440" w:rsidP="00BC7D73">
            <w:pPr>
              <w:spacing w:line="276" w:lineRule="auto"/>
              <w:rPr>
                <w:rFonts w:cstheme="minorHAnsi"/>
                <w:sz w:val="22"/>
                <w:szCs w:val="22"/>
              </w:rPr>
            </w:pPr>
            <w:r w:rsidRPr="00C05FD8">
              <w:rPr>
                <w:rFonts w:cstheme="minorHAnsi"/>
                <w:sz w:val="22"/>
                <w:szCs w:val="22"/>
              </w:rPr>
              <w:t xml:space="preserve">Zwiększenie zdolności państwa do wykorzystania AI w sytuacjach kryzysowych w celu prognozowania zagrożeń i wspierania decyzyjności, a także w sytuacjach wymagających </w:t>
            </w:r>
            <w:r w:rsidRPr="00C05FD8">
              <w:rPr>
                <w:rFonts w:cstheme="minorHAnsi"/>
                <w:sz w:val="22"/>
                <w:szCs w:val="22"/>
              </w:rPr>
              <w:lastRenderedPageBreak/>
              <w:t>interwencji lub wsparcia ze strony administracji różnego szczebla.</w:t>
            </w:r>
          </w:p>
        </w:tc>
        <w:tc>
          <w:tcPr>
            <w:tcW w:w="1418" w:type="dxa"/>
            <w:gridSpan w:val="2"/>
          </w:tcPr>
          <w:p w14:paraId="0CF210EE" w14:textId="46E2412C" w:rsidR="00E70440" w:rsidRPr="00C05FD8" w:rsidRDefault="00E70440" w:rsidP="00BC7D73">
            <w:pPr>
              <w:spacing w:line="276" w:lineRule="auto"/>
              <w:rPr>
                <w:rFonts w:cstheme="minorHAnsi"/>
                <w:sz w:val="22"/>
                <w:szCs w:val="22"/>
              </w:rPr>
            </w:pPr>
            <w:r w:rsidRPr="00C05FD8">
              <w:rPr>
                <w:rFonts w:cstheme="minorHAnsi"/>
                <w:sz w:val="22"/>
                <w:szCs w:val="22"/>
              </w:rPr>
              <w:lastRenderedPageBreak/>
              <w:t>2023</w:t>
            </w:r>
          </w:p>
        </w:tc>
        <w:tc>
          <w:tcPr>
            <w:tcW w:w="7796" w:type="dxa"/>
          </w:tcPr>
          <w:p w14:paraId="3D8033C8" w14:textId="7ADE43B3" w:rsidR="00E70440" w:rsidRPr="00C90022" w:rsidRDefault="00E70440" w:rsidP="00FD7EB6">
            <w:pPr>
              <w:spacing w:line="276" w:lineRule="auto"/>
              <w:rPr>
                <w:rFonts w:cstheme="minorHAnsi"/>
                <w:sz w:val="22"/>
                <w:szCs w:val="22"/>
              </w:rPr>
            </w:pPr>
            <w:r w:rsidRPr="00B03FCA">
              <w:rPr>
                <w:rFonts w:cstheme="minorHAnsi"/>
                <w:sz w:val="22"/>
                <w:szCs w:val="22"/>
              </w:rPr>
              <w:t xml:space="preserve">W zakresie tego celu wskazać można na działania Straży Granicznej, która wykorzystuje algorytmy sztucznej inteligencji celem przyspieszenia odpraw granicznych, zwalczania i zapobiegania nielegalnej migracji oraz wsparcia ochrony granicy państwowej w ramach automatycznej kontroli granicznej (ang. Automated Border Control). W 2019 roku wdrożono pierwsze urządzenia pozwalające na automatyczną odprawę graniczną, które wykorzystują elementy sztucznej </w:t>
            </w:r>
            <w:r w:rsidRPr="00B03FCA">
              <w:rPr>
                <w:rFonts w:cstheme="minorHAnsi"/>
                <w:sz w:val="22"/>
                <w:szCs w:val="22"/>
              </w:rPr>
              <w:lastRenderedPageBreak/>
              <w:t>inteligencji do porównania obrazów twarzy, wykrywania twarzy w obrazie, celem przyspieszenia odprawy granicznej. W bramce ABC dokonywana jest weryfikacja biometryczna – wykonane zdjęcie wykorzystywane jest do porównania osoby wchodzącej do bramki z danymi z chipa dokumentu podróży, celem ustalenia, czy osoba która weszła do bramki jest rzeczywistym właścicielem dokumentu. Trwa sukcesywne uruchamianie urządzeń do odprawy automatycznej w kolejnych portach lotniczych w RP.</w:t>
            </w:r>
          </w:p>
        </w:tc>
        <w:tc>
          <w:tcPr>
            <w:tcW w:w="2126" w:type="dxa"/>
          </w:tcPr>
          <w:p w14:paraId="7A4F57C5" w14:textId="4BA2112E" w:rsidR="00E70440" w:rsidRDefault="00E70440" w:rsidP="00BC7D73">
            <w:pPr>
              <w:spacing w:line="276" w:lineRule="auto"/>
              <w:rPr>
                <w:rFonts w:cstheme="minorHAnsi"/>
                <w:sz w:val="22"/>
                <w:szCs w:val="22"/>
              </w:rPr>
            </w:pPr>
            <w:r>
              <w:rPr>
                <w:rFonts w:cstheme="minorHAnsi"/>
                <w:sz w:val="22"/>
                <w:szCs w:val="22"/>
              </w:rPr>
              <w:lastRenderedPageBreak/>
              <w:t>Ministerstwo Spraw Wewnętrznych i Administracji</w:t>
            </w:r>
          </w:p>
        </w:tc>
      </w:tr>
      <w:tr w:rsidR="00E70440" w:rsidRPr="00C05FD8" w14:paraId="69AE8D14" w14:textId="77777777" w:rsidTr="00C07C78">
        <w:tc>
          <w:tcPr>
            <w:tcW w:w="988" w:type="dxa"/>
          </w:tcPr>
          <w:p w14:paraId="2B885BF9" w14:textId="2E37B42A" w:rsidR="00E70440" w:rsidRPr="00C05FD8" w:rsidRDefault="00E70440" w:rsidP="00BC7D73">
            <w:pPr>
              <w:spacing w:line="276" w:lineRule="auto"/>
              <w:rPr>
                <w:rFonts w:cstheme="minorHAnsi"/>
                <w:sz w:val="22"/>
                <w:szCs w:val="22"/>
              </w:rPr>
            </w:pPr>
            <w:r w:rsidRPr="00C05FD8">
              <w:rPr>
                <w:rFonts w:cstheme="minorHAnsi"/>
                <w:sz w:val="22"/>
                <w:szCs w:val="22"/>
              </w:rPr>
              <w:t>6.1.5</w:t>
            </w:r>
          </w:p>
        </w:tc>
        <w:tc>
          <w:tcPr>
            <w:tcW w:w="3118" w:type="dxa"/>
          </w:tcPr>
          <w:p w14:paraId="293D351A" w14:textId="2A0776AB" w:rsidR="00E70440" w:rsidRPr="00C05FD8" w:rsidRDefault="00E70440" w:rsidP="00BC7D73">
            <w:pPr>
              <w:spacing w:line="276" w:lineRule="auto"/>
              <w:rPr>
                <w:rFonts w:cstheme="minorHAnsi"/>
                <w:sz w:val="22"/>
                <w:szCs w:val="22"/>
              </w:rPr>
            </w:pPr>
            <w:r w:rsidRPr="00C05FD8">
              <w:rPr>
                <w:rFonts w:cstheme="minorHAnsi"/>
                <w:sz w:val="22"/>
                <w:szCs w:val="22"/>
              </w:rPr>
              <w:t>Zwiększenie zdolności państwa do wykorzystania AI w sytuacjach kryzysowych w celu prognozowania zagrożeń i wspierania decyzyjności, a także w sytuacjach wymagających interwencji lub wsparcia ze strony administracji różnego szczebla.</w:t>
            </w:r>
          </w:p>
        </w:tc>
        <w:tc>
          <w:tcPr>
            <w:tcW w:w="1418" w:type="dxa"/>
            <w:gridSpan w:val="2"/>
          </w:tcPr>
          <w:p w14:paraId="2C2AF186" w14:textId="7B603591" w:rsidR="00E70440" w:rsidRPr="00C05FD8" w:rsidRDefault="00E70440" w:rsidP="00BC7D73">
            <w:pPr>
              <w:spacing w:line="276" w:lineRule="auto"/>
              <w:rPr>
                <w:rFonts w:cstheme="minorHAnsi"/>
                <w:sz w:val="22"/>
                <w:szCs w:val="22"/>
              </w:rPr>
            </w:pPr>
            <w:r w:rsidRPr="00C05FD8">
              <w:rPr>
                <w:rFonts w:cstheme="minorHAnsi"/>
                <w:sz w:val="22"/>
                <w:szCs w:val="22"/>
              </w:rPr>
              <w:t>2023</w:t>
            </w:r>
          </w:p>
        </w:tc>
        <w:tc>
          <w:tcPr>
            <w:tcW w:w="7796" w:type="dxa"/>
          </w:tcPr>
          <w:p w14:paraId="06807BAC" w14:textId="2AE02616" w:rsidR="00E70440" w:rsidRPr="00B03FCA" w:rsidRDefault="00E70440" w:rsidP="00FD7EB6">
            <w:pPr>
              <w:spacing w:line="276" w:lineRule="auto"/>
              <w:rPr>
                <w:rFonts w:cstheme="minorHAnsi"/>
                <w:sz w:val="22"/>
                <w:szCs w:val="22"/>
              </w:rPr>
            </w:pPr>
            <w:r w:rsidRPr="00B03FCA">
              <w:rPr>
                <w:rFonts w:cstheme="minorHAnsi"/>
                <w:sz w:val="22"/>
                <w:szCs w:val="22"/>
              </w:rPr>
              <w:t xml:space="preserve">Staż Graniczna uczestniczy w projekcie badawczo rozwojowym Narodowego Centrum Badań i Rozwoju: DOB-BIO9/19/01/2018 AI Searcher pn. Zaawansowana analiza zasobów Internetu wspomagająca wykrywanie grup przestępczych. W projekcie zaimplementowane są algorytmy do analizy zasobów Internetu i skutecznego wnioskowania </w:t>
            </w:r>
            <w:r w:rsidRPr="00B03FCA">
              <w:rPr>
                <w:rFonts w:cstheme="minorHAnsi"/>
                <w:sz w:val="22"/>
                <w:szCs w:val="22"/>
              </w:rPr>
              <w:br/>
              <w:t xml:space="preserve">w zakresie wykrywania przestępstw rejestrowanych przez Straż Graniczną, typowania podejrzanych i grup przestępczych oraz tropienia relacji między nimi. Do gromadzenia, przetwarzania oraz analizy danych z sieci Internet zastosowane są algorytmy przeszukiwania i pozyskiwania danych, sieci neuronowe oraz bazy danych typu Big Data. </w:t>
            </w:r>
          </w:p>
        </w:tc>
        <w:tc>
          <w:tcPr>
            <w:tcW w:w="2126" w:type="dxa"/>
          </w:tcPr>
          <w:p w14:paraId="0A152EBC" w14:textId="01203C8F" w:rsidR="00E70440" w:rsidRDefault="00E70440" w:rsidP="00BC7D73">
            <w:pPr>
              <w:spacing w:line="276" w:lineRule="auto"/>
              <w:rPr>
                <w:rFonts w:cstheme="minorHAnsi"/>
                <w:sz w:val="22"/>
                <w:szCs w:val="22"/>
              </w:rPr>
            </w:pPr>
            <w:r>
              <w:rPr>
                <w:rFonts w:cstheme="minorHAnsi"/>
                <w:sz w:val="22"/>
                <w:szCs w:val="22"/>
              </w:rPr>
              <w:t>Ministerstwo Spraw Wewnętrznych i Administracji</w:t>
            </w:r>
          </w:p>
        </w:tc>
      </w:tr>
      <w:tr w:rsidR="00C07C78" w:rsidRPr="00944492" w14:paraId="07A21F75" w14:textId="77777777" w:rsidTr="00C07C78">
        <w:tc>
          <w:tcPr>
            <w:tcW w:w="988" w:type="dxa"/>
            <w:shd w:val="clear" w:color="auto" w:fill="auto"/>
          </w:tcPr>
          <w:p w14:paraId="33D25048" w14:textId="77777777" w:rsidR="00C07C78" w:rsidRPr="00944492" w:rsidRDefault="00C07C78" w:rsidP="00565137">
            <w:pPr>
              <w:spacing w:line="276" w:lineRule="auto"/>
              <w:rPr>
                <w:rFonts w:cstheme="minorHAnsi"/>
                <w:sz w:val="22"/>
                <w:szCs w:val="22"/>
              </w:rPr>
            </w:pPr>
            <w:r w:rsidRPr="00486224">
              <w:rPr>
                <w:rFonts w:cstheme="minorHAnsi"/>
                <w:sz w:val="22"/>
                <w:szCs w:val="22"/>
              </w:rPr>
              <w:t>6.1.5</w:t>
            </w:r>
          </w:p>
        </w:tc>
        <w:tc>
          <w:tcPr>
            <w:tcW w:w="3118" w:type="dxa"/>
            <w:shd w:val="clear" w:color="auto" w:fill="auto"/>
          </w:tcPr>
          <w:p w14:paraId="265EA6E2" w14:textId="77777777" w:rsidR="00C07C78" w:rsidRPr="00944492" w:rsidRDefault="00C07C78" w:rsidP="00565137">
            <w:pPr>
              <w:spacing w:line="276" w:lineRule="auto"/>
              <w:rPr>
                <w:rFonts w:cstheme="minorHAnsi"/>
                <w:sz w:val="22"/>
                <w:szCs w:val="22"/>
              </w:rPr>
            </w:pPr>
            <w:r w:rsidRPr="00486224">
              <w:rPr>
                <w:rFonts w:cstheme="minorHAnsi"/>
                <w:sz w:val="22"/>
                <w:szCs w:val="22"/>
              </w:rPr>
              <w:t>Zwiększenie zdolności państwa do wykorzystania AI w sytuacjach kryzysowych w celu prognozowania zagrożeń i wspierania decyzyjności, a także w sytuacjach wymagających interwencji lub wsparcia ze strony administracji różnego szczebla.</w:t>
            </w:r>
          </w:p>
        </w:tc>
        <w:tc>
          <w:tcPr>
            <w:tcW w:w="1404" w:type="dxa"/>
            <w:shd w:val="clear" w:color="auto" w:fill="auto"/>
          </w:tcPr>
          <w:p w14:paraId="183505F1" w14:textId="77777777" w:rsidR="00C07C78" w:rsidRPr="00944492" w:rsidRDefault="00C07C78" w:rsidP="00565137">
            <w:pPr>
              <w:spacing w:line="276" w:lineRule="auto"/>
              <w:rPr>
                <w:rFonts w:cstheme="minorHAnsi"/>
                <w:sz w:val="22"/>
                <w:szCs w:val="22"/>
              </w:rPr>
            </w:pPr>
            <w:r w:rsidRPr="00486224">
              <w:rPr>
                <w:rFonts w:cstheme="minorHAnsi"/>
                <w:sz w:val="22"/>
                <w:szCs w:val="22"/>
              </w:rPr>
              <w:t>2023</w:t>
            </w:r>
          </w:p>
        </w:tc>
        <w:tc>
          <w:tcPr>
            <w:tcW w:w="7810" w:type="dxa"/>
            <w:gridSpan w:val="2"/>
            <w:shd w:val="clear" w:color="auto" w:fill="auto"/>
          </w:tcPr>
          <w:p w14:paraId="4531C039" w14:textId="77777777" w:rsidR="00C07C78" w:rsidRPr="00486224" w:rsidRDefault="00C07C78" w:rsidP="00565137">
            <w:pPr>
              <w:jc w:val="both"/>
              <w:rPr>
                <w:rFonts w:cstheme="minorHAnsi"/>
                <w:sz w:val="22"/>
                <w:szCs w:val="22"/>
              </w:rPr>
            </w:pPr>
            <w:r w:rsidRPr="00486224">
              <w:rPr>
                <w:rFonts w:cstheme="minorHAnsi"/>
                <w:sz w:val="22"/>
                <w:szCs w:val="22"/>
              </w:rPr>
              <w:t>Departament Restytucji Dóbr Kultury Ministerstwa Kultury i Dziedzictwa Narodowego rozwiązania wykorzystujące algorytmy SI wykorzystuje do prowadzenia zadań związanych z poszukiwaniem utraconych dóbr kultury. Gotowe narzędzie pozyskane przez RDK oparte jest o częściowo zautomatyzowane wyszukiwanie graficzne i zautomatyzowane porównywanie obrazów. Zastosowanie tych rozwiązań pozwoliło zwielokrotnić ilość poszukiwanych dóbr kultury, które są odnajdywane na rynku dzieł sztuki i w zbiorach publicznych na całym świecie przez specjalistów DRK MKiDN. Ponadto na bieżąco pracownicy RSK monitorują rynek dostępnych narzędzi, które mogą być wykorzystane  w codziennej pracy. Na chwilę obecna nie planowane jest opracowanie narzędzi własnych.</w:t>
            </w:r>
          </w:p>
          <w:p w14:paraId="20A82419" w14:textId="77777777" w:rsidR="00C07C78" w:rsidRPr="00944492" w:rsidRDefault="00C07C78" w:rsidP="00565137">
            <w:pPr>
              <w:spacing w:line="276" w:lineRule="auto"/>
              <w:rPr>
                <w:rFonts w:cstheme="minorHAnsi"/>
                <w:sz w:val="22"/>
                <w:szCs w:val="22"/>
              </w:rPr>
            </w:pPr>
          </w:p>
        </w:tc>
        <w:tc>
          <w:tcPr>
            <w:tcW w:w="2126" w:type="dxa"/>
            <w:shd w:val="clear" w:color="auto" w:fill="auto"/>
          </w:tcPr>
          <w:p w14:paraId="6D7DA14E" w14:textId="77777777" w:rsidR="00C07C78" w:rsidRPr="00944492" w:rsidRDefault="00C07C78" w:rsidP="00565137">
            <w:pPr>
              <w:spacing w:line="276" w:lineRule="auto"/>
              <w:rPr>
                <w:rFonts w:cstheme="minorHAnsi"/>
                <w:sz w:val="22"/>
                <w:szCs w:val="22"/>
              </w:rPr>
            </w:pPr>
            <w:r>
              <w:rPr>
                <w:rFonts w:cstheme="minorHAnsi"/>
                <w:sz w:val="22"/>
                <w:szCs w:val="22"/>
              </w:rPr>
              <w:t>Ministerstwo Kultury i Dziedzictwa Narodowego</w:t>
            </w:r>
          </w:p>
        </w:tc>
      </w:tr>
      <w:tr w:rsidR="00E70440" w:rsidRPr="00C05FD8" w14:paraId="1F58BC06" w14:textId="77777777" w:rsidTr="00C07C78">
        <w:tc>
          <w:tcPr>
            <w:tcW w:w="988" w:type="dxa"/>
          </w:tcPr>
          <w:p w14:paraId="420C29FF" w14:textId="1F4912FF" w:rsidR="00E70440" w:rsidRPr="00C05FD8" w:rsidRDefault="00E70440" w:rsidP="00BC7D73">
            <w:pPr>
              <w:spacing w:line="276" w:lineRule="auto"/>
              <w:rPr>
                <w:rFonts w:cstheme="minorHAnsi"/>
                <w:sz w:val="22"/>
                <w:szCs w:val="22"/>
              </w:rPr>
            </w:pPr>
            <w:r w:rsidRPr="00C05FD8">
              <w:rPr>
                <w:rFonts w:cstheme="minorHAnsi"/>
                <w:sz w:val="22"/>
                <w:szCs w:val="22"/>
              </w:rPr>
              <w:lastRenderedPageBreak/>
              <w:t>6.1.6</w:t>
            </w:r>
          </w:p>
        </w:tc>
        <w:tc>
          <w:tcPr>
            <w:tcW w:w="3118" w:type="dxa"/>
          </w:tcPr>
          <w:p w14:paraId="67B40595" w14:textId="516A8DE3" w:rsidR="00E70440" w:rsidRPr="00C05FD8" w:rsidRDefault="00E70440" w:rsidP="00BC7D73">
            <w:pPr>
              <w:spacing w:line="276" w:lineRule="auto"/>
              <w:rPr>
                <w:rFonts w:cstheme="minorHAnsi"/>
                <w:sz w:val="22"/>
                <w:szCs w:val="22"/>
              </w:rPr>
            </w:pPr>
            <w:r w:rsidRPr="00C05FD8">
              <w:rPr>
                <w:rFonts w:cstheme="minorHAnsi"/>
                <w:sz w:val="22"/>
                <w:szCs w:val="22"/>
              </w:rPr>
              <w:t>Wykorzystywanie rozwiązań AI do stałego monitorowania i poprawy środowiska naturalnego Polski.</w:t>
            </w:r>
          </w:p>
        </w:tc>
        <w:tc>
          <w:tcPr>
            <w:tcW w:w="1418" w:type="dxa"/>
            <w:gridSpan w:val="2"/>
          </w:tcPr>
          <w:p w14:paraId="00471F31" w14:textId="7FD221B7" w:rsidR="00E70440" w:rsidRPr="00C05FD8" w:rsidRDefault="00E70440" w:rsidP="00BC7D73">
            <w:pPr>
              <w:spacing w:line="276" w:lineRule="auto"/>
              <w:rPr>
                <w:rFonts w:cstheme="minorHAnsi"/>
                <w:sz w:val="22"/>
                <w:szCs w:val="22"/>
              </w:rPr>
            </w:pPr>
            <w:r w:rsidRPr="00C05FD8">
              <w:rPr>
                <w:rFonts w:cstheme="minorHAnsi"/>
                <w:sz w:val="22"/>
                <w:szCs w:val="22"/>
              </w:rPr>
              <w:t>2023</w:t>
            </w:r>
          </w:p>
        </w:tc>
        <w:tc>
          <w:tcPr>
            <w:tcW w:w="7796" w:type="dxa"/>
          </w:tcPr>
          <w:p w14:paraId="319E449E" w14:textId="77777777" w:rsidR="00E70440" w:rsidRPr="00C05FD8" w:rsidRDefault="00E70440" w:rsidP="004213EE">
            <w:pPr>
              <w:pStyle w:val="Akapitzlist"/>
              <w:numPr>
                <w:ilvl w:val="0"/>
                <w:numId w:val="24"/>
              </w:numPr>
              <w:spacing w:line="276" w:lineRule="auto"/>
              <w:ind w:left="357" w:hanging="357"/>
              <w:rPr>
                <w:rFonts w:cstheme="minorHAnsi"/>
                <w:sz w:val="22"/>
                <w:szCs w:val="22"/>
              </w:rPr>
            </w:pPr>
            <w:r w:rsidRPr="00C05FD8">
              <w:rPr>
                <w:rFonts w:cstheme="minorHAnsi"/>
                <w:sz w:val="22"/>
                <w:szCs w:val="22"/>
              </w:rPr>
              <w:t xml:space="preserve">Wdrożenie do stosowania w statystyce rolnictwa w Polsce rezultatów projektów SATMIROL oraz EOSTAT w zakresie: klasyfikacji gatunków uprawnianych roślin (37 klas), oceny plonowania (7 roślin uprawnych), monitorowania wzrostu roślin uprawnych oraz warunków pogodowych podczas wegetacji. </w:t>
            </w:r>
          </w:p>
          <w:p w14:paraId="43844A28" w14:textId="1FBB2177" w:rsidR="00E70440" w:rsidRPr="00C05FD8" w:rsidRDefault="00E70440" w:rsidP="004213EE">
            <w:pPr>
              <w:pStyle w:val="Akapitzlist"/>
              <w:numPr>
                <w:ilvl w:val="0"/>
                <w:numId w:val="24"/>
              </w:numPr>
              <w:spacing w:line="276" w:lineRule="auto"/>
              <w:ind w:left="357" w:hanging="357"/>
              <w:rPr>
                <w:rFonts w:cstheme="minorHAnsi"/>
                <w:sz w:val="22"/>
                <w:szCs w:val="22"/>
              </w:rPr>
            </w:pPr>
            <w:r w:rsidRPr="00C05FD8">
              <w:rPr>
                <w:rFonts w:cstheme="minorHAnsi"/>
                <w:sz w:val="22"/>
                <w:szCs w:val="22"/>
              </w:rPr>
              <w:t xml:space="preserve"> W ramach projektu TranStat wdrożono m.in. rozwiązanie dot. oszacowania poziomu emisji zanieczyszczeń ze środków transportu drogowego oraz morskiego (program GOSPOSTRATEG) https://transtat.stat.gov.pl (GUS, Urząd Statystyczny w Szczecinie, Politechnika Morska w Szczecinie, Politechnika Krakowska)</w:t>
            </w:r>
          </w:p>
        </w:tc>
        <w:tc>
          <w:tcPr>
            <w:tcW w:w="2126" w:type="dxa"/>
          </w:tcPr>
          <w:p w14:paraId="451DB294" w14:textId="725E89DB" w:rsidR="00E70440" w:rsidRPr="00C05FD8" w:rsidRDefault="00E70440" w:rsidP="00BC7D73">
            <w:pPr>
              <w:spacing w:line="276" w:lineRule="auto"/>
              <w:rPr>
                <w:rFonts w:cstheme="minorHAnsi"/>
                <w:sz w:val="22"/>
                <w:szCs w:val="22"/>
              </w:rPr>
            </w:pPr>
            <w:r>
              <w:rPr>
                <w:rFonts w:cstheme="minorHAnsi"/>
                <w:sz w:val="22"/>
                <w:szCs w:val="22"/>
              </w:rPr>
              <w:t>Główny Urząd Statystyczny</w:t>
            </w:r>
          </w:p>
        </w:tc>
      </w:tr>
      <w:tr w:rsidR="00E70440" w:rsidRPr="00C05FD8" w14:paraId="12088606" w14:textId="77777777" w:rsidTr="00C07C78">
        <w:tc>
          <w:tcPr>
            <w:tcW w:w="988" w:type="dxa"/>
          </w:tcPr>
          <w:p w14:paraId="60E1C868" w14:textId="2AD21388" w:rsidR="00E70440" w:rsidRPr="00C05FD8" w:rsidRDefault="00E70440" w:rsidP="00BC7D73">
            <w:pPr>
              <w:spacing w:line="276" w:lineRule="auto"/>
              <w:rPr>
                <w:rFonts w:cstheme="minorHAnsi"/>
                <w:sz w:val="22"/>
                <w:szCs w:val="22"/>
              </w:rPr>
            </w:pPr>
            <w:r w:rsidRPr="00C05FD8">
              <w:rPr>
                <w:rFonts w:cstheme="minorHAnsi"/>
                <w:sz w:val="22"/>
                <w:szCs w:val="22"/>
              </w:rPr>
              <w:t>6.1.6</w:t>
            </w:r>
          </w:p>
        </w:tc>
        <w:tc>
          <w:tcPr>
            <w:tcW w:w="3118" w:type="dxa"/>
          </w:tcPr>
          <w:p w14:paraId="50D23837" w14:textId="43C0F7A9" w:rsidR="00E70440" w:rsidRPr="00C05FD8" w:rsidRDefault="00E70440" w:rsidP="00BC7D73">
            <w:pPr>
              <w:spacing w:line="276" w:lineRule="auto"/>
              <w:rPr>
                <w:rFonts w:cstheme="minorHAnsi"/>
                <w:sz w:val="22"/>
                <w:szCs w:val="22"/>
              </w:rPr>
            </w:pPr>
            <w:r w:rsidRPr="00C05FD8">
              <w:rPr>
                <w:rFonts w:cstheme="minorHAnsi"/>
                <w:sz w:val="22"/>
                <w:szCs w:val="22"/>
              </w:rPr>
              <w:t>Wykorzystywanie rozwiązań AI do stałego monitorowania i poprawy środowiska naturalnego Polski.</w:t>
            </w:r>
          </w:p>
        </w:tc>
        <w:tc>
          <w:tcPr>
            <w:tcW w:w="1418" w:type="dxa"/>
            <w:gridSpan w:val="2"/>
          </w:tcPr>
          <w:p w14:paraId="2BC3682E" w14:textId="14F4F22B" w:rsidR="00E70440" w:rsidRPr="00C05FD8" w:rsidRDefault="00E70440" w:rsidP="00BC7D73">
            <w:pPr>
              <w:spacing w:line="276" w:lineRule="auto"/>
              <w:rPr>
                <w:rFonts w:cstheme="minorHAnsi"/>
                <w:sz w:val="22"/>
                <w:szCs w:val="22"/>
              </w:rPr>
            </w:pPr>
            <w:r w:rsidRPr="00C05FD8">
              <w:rPr>
                <w:rFonts w:cstheme="minorHAnsi"/>
                <w:sz w:val="22"/>
                <w:szCs w:val="22"/>
              </w:rPr>
              <w:t>2023</w:t>
            </w:r>
          </w:p>
        </w:tc>
        <w:tc>
          <w:tcPr>
            <w:tcW w:w="7796" w:type="dxa"/>
          </w:tcPr>
          <w:p w14:paraId="02806A28" w14:textId="1ED53BBC" w:rsidR="00E70440" w:rsidRPr="00C05FD8" w:rsidRDefault="00E70440" w:rsidP="00FD7EB6">
            <w:pPr>
              <w:spacing w:line="276" w:lineRule="auto"/>
              <w:rPr>
                <w:rFonts w:cstheme="minorHAnsi"/>
                <w:sz w:val="22"/>
                <w:szCs w:val="22"/>
              </w:rPr>
            </w:pPr>
            <w:r w:rsidRPr="00C05FD8">
              <w:rPr>
                <w:rFonts w:eastAsia="Calibri" w:cstheme="minorHAnsi"/>
                <w:sz w:val="22"/>
                <w:szCs w:val="22"/>
              </w:rPr>
              <w:t>Przykłady</w:t>
            </w:r>
            <w:r w:rsidRPr="00C05FD8">
              <w:rPr>
                <w:rFonts w:cstheme="minorHAnsi"/>
                <w:sz w:val="22"/>
                <w:szCs w:val="22"/>
              </w:rPr>
              <w:t xml:space="preserve"> </w:t>
            </w:r>
            <w:r w:rsidRPr="00C05FD8">
              <w:rPr>
                <w:rFonts w:eastAsia="Calibri" w:cstheme="minorHAnsi"/>
                <w:sz w:val="22"/>
                <w:szCs w:val="22"/>
              </w:rPr>
              <w:t>działań:</w:t>
            </w:r>
            <w:r w:rsidRPr="00C05FD8">
              <w:rPr>
                <w:rFonts w:cstheme="minorHAnsi"/>
                <w:sz w:val="22"/>
                <w:szCs w:val="22"/>
              </w:rPr>
              <w:t xml:space="preserve"> KSCHR – dalsze udoskonalanie zbudowanego i </w:t>
            </w:r>
            <w:r w:rsidRPr="00C05FD8">
              <w:rPr>
                <w:rFonts w:eastAsia="Calibri" w:cstheme="minorHAnsi"/>
                <w:sz w:val="22"/>
                <w:szCs w:val="22"/>
              </w:rPr>
              <w:t>wdrożonego</w:t>
            </w:r>
            <w:r w:rsidRPr="00C05FD8">
              <w:rPr>
                <w:rFonts w:cstheme="minorHAnsi"/>
                <w:sz w:val="22"/>
                <w:szCs w:val="22"/>
              </w:rPr>
              <w:t xml:space="preserve"> w 2022 r. do praktyki efektywnego modelu interaktywnego systemu wspierania decyzji agrochemicznych w celu optymalizacji </w:t>
            </w:r>
            <w:r w:rsidRPr="00C05FD8">
              <w:rPr>
                <w:rFonts w:eastAsia="Calibri" w:cstheme="minorHAnsi"/>
                <w:sz w:val="22"/>
                <w:szCs w:val="22"/>
              </w:rPr>
              <w:t>nawożenia</w:t>
            </w:r>
            <w:r w:rsidRPr="00C05FD8">
              <w:rPr>
                <w:rFonts w:cstheme="minorHAnsi"/>
                <w:sz w:val="22"/>
                <w:szCs w:val="22"/>
              </w:rPr>
              <w:t xml:space="preserve"> i ochrony wód przed zanieczyszczeniami pochodzenia rolniczego (INTERNAW ). W roku 2023 wprowadzono udoskonalenia aplikacji </w:t>
            </w:r>
            <w:r w:rsidRPr="00C05FD8">
              <w:rPr>
                <w:rFonts w:eastAsia="Calibri" w:cstheme="minorHAnsi"/>
                <w:sz w:val="22"/>
                <w:szCs w:val="22"/>
              </w:rPr>
              <w:t>dostosowując</w:t>
            </w:r>
            <w:r w:rsidRPr="00C05FD8">
              <w:rPr>
                <w:rFonts w:cstheme="minorHAnsi"/>
                <w:sz w:val="22"/>
                <w:szCs w:val="22"/>
              </w:rPr>
              <w:t xml:space="preserve"> </w:t>
            </w:r>
            <w:r w:rsidRPr="00C05FD8">
              <w:rPr>
                <w:rFonts w:eastAsia="Calibri" w:cstheme="minorHAnsi"/>
                <w:sz w:val="22"/>
                <w:szCs w:val="22"/>
              </w:rPr>
              <w:t>ją</w:t>
            </w:r>
            <w:r w:rsidRPr="00C05FD8">
              <w:rPr>
                <w:rFonts w:cstheme="minorHAnsi"/>
                <w:sz w:val="22"/>
                <w:szCs w:val="22"/>
              </w:rPr>
              <w:t xml:space="preserve"> do zmian legislacyjnych, z jednoczesnym usprawnieniem </w:t>
            </w:r>
            <w:r w:rsidRPr="00C05FD8">
              <w:rPr>
                <w:rFonts w:eastAsia="Calibri" w:cstheme="minorHAnsi"/>
                <w:sz w:val="22"/>
                <w:szCs w:val="22"/>
              </w:rPr>
              <w:t>działania</w:t>
            </w:r>
            <w:r w:rsidRPr="00C05FD8">
              <w:rPr>
                <w:rFonts w:cstheme="minorHAnsi"/>
                <w:sz w:val="22"/>
                <w:szCs w:val="22"/>
              </w:rPr>
              <w:t xml:space="preserve"> przy </w:t>
            </w:r>
            <w:r w:rsidRPr="00C05FD8">
              <w:rPr>
                <w:rFonts w:eastAsia="Calibri" w:cstheme="minorHAnsi"/>
                <w:sz w:val="22"/>
                <w:szCs w:val="22"/>
              </w:rPr>
              <w:t>dużej</w:t>
            </w:r>
            <w:r w:rsidRPr="00C05FD8">
              <w:rPr>
                <w:rFonts w:cstheme="minorHAnsi"/>
                <w:sz w:val="22"/>
                <w:szCs w:val="22"/>
              </w:rPr>
              <w:t xml:space="preserve"> </w:t>
            </w:r>
            <w:r w:rsidRPr="00C05FD8">
              <w:rPr>
                <w:rFonts w:eastAsia="Calibri" w:cstheme="minorHAnsi"/>
                <w:sz w:val="22"/>
                <w:szCs w:val="22"/>
              </w:rPr>
              <w:t>liczebności</w:t>
            </w:r>
            <w:r w:rsidRPr="00C05FD8">
              <w:rPr>
                <w:rFonts w:cstheme="minorHAnsi"/>
                <w:sz w:val="22"/>
                <w:szCs w:val="22"/>
              </w:rPr>
              <w:t xml:space="preserve"> </w:t>
            </w:r>
            <w:r w:rsidRPr="00C05FD8">
              <w:rPr>
                <w:rFonts w:eastAsia="Calibri" w:cstheme="minorHAnsi"/>
                <w:sz w:val="22"/>
                <w:szCs w:val="22"/>
              </w:rPr>
              <w:t xml:space="preserve">użytkowników. </w:t>
            </w:r>
          </w:p>
        </w:tc>
        <w:tc>
          <w:tcPr>
            <w:tcW w:w="2126" w:type="dxa"/>
          </w:tcPr>
          <w:p w14:paraId="137531E9" w14:textId="401F2A92" w:rsidR="00E70440" w:rsidRPr="00C05FD8" w:rsidRDefault="00E70440" w:rsidP="00BC7D73">
            <w:pPr>
              <w:spacing w:line="276" w:lineRule="auto"/>
              <w:rPr>
                <w:rFonts w:cstheme="minorHAnsi"/>
                <w:sz w:val="22"/>
                <w:szCs w:val="22"/>
              </w:rPr>
            </w:pPr>
            <w:r w:rsidRPr="00FC6E5C">
              <w:rPr>
                <w:rFonts w:cstheme="minorHAnsi"/>
                <w:sz w:val="22"/>
                <w:szCs w:val="22"/>
              </w:rPr>
              <w:t>Ministerstwo Rolnictwa i Rozwoju Wsi</w:t>
            </w:r>
          </w:p>
        </w:tc>
      </w:tr>
      <w:tr w:rsidR="00E70440" w:rsidRPr="00BC7D73" w14:paraId="514E03BA" w14:textId="77777777" w:rsidTr="00C07C78">
        <w:tc>
          <w:tcPr>
            <w:tcW w:w="988" w:type="dxa"/>
          </w:tcPr>
          <w:p w14:paraId="05E1ACEE" w14:textId="13B132D3" w:rsidR="00E70440" w:rsidRPr="00BC7D73" w:rsidRDefault="00E70440" w:rsidP="00BC7D73">
            <w:pPr>
              <w:spacing w:line="276" w:lineRule="auto"/>
              <w:rPr>
                <w:rFonts w:cstheme="minorHAnsi"/>
                <w:sz w:val="22"/>
                <w:szCs w:val="22"/>
              </w:rPr>
            </w:pPr>
            <w:r w:rsidRPr="00BC7D73">
              <w:rPr>
                <w:rFonts w:cstheme="minorHAnsi"/>
                <w:sz w:val="22"/>
                <w:szCs w:val="22"/>
              </w:rPr>
              <w:t>6.1.6</w:t>
            </w:r>
          </w:p>
        </w:tc>
        <w:tc>
          <w:tcPr>
            <w:tcW w:w="3118" w:type="dxa"/>
          </w:tcPr>
          <w:p w14:paraId="3DB3CABA" w14:textId="0FF78533" w:rsidR="00E70440" w:rsidRPr="00BC7D73" w:rsidRDefault="00E70440" w:rsidP="00BC7D73">
            <w:pPr>
              <w:spacing w:line="276" w:lineRule="auto"/>
              <w:rPr>
                <w:rFonts w:cstheme="minorHAnsi"/>
                <w:sz w:val="22"/>
                <w:szCs w:val="22"/>
              </w:rPr>
            </w:pPr>
            <w:r w:rsidRPr="00BC7D73">
              <w:rPr>
                <w:rFonts w:cstheme="minorHAnsi"/>
                <w:sz w:val="22"/>
                <w:szCs w:val="22"/>
              </w:rPr>
              <w:t>Wykorzystywanie rozwiązań AI do stałego monitorowania i poprawy środowiska naturalnego Polski.</w:t>
            </w:r>
          </w:p>
        </w:tc>
        <w:tc>
          <w:tcPr>
            <w:tcW w:w="1418" w:type="dxa"/>
            <w:gridSpan w:val="2"/>
          </w:tcPr>
          <w:p w14:paraId="3575181D" w14:textId="25BDA003" w:rsidR="00E70440" w:rsidRPr="00BC7D73" w:rsidRDefault="00E70440" w:rsidP="00BC7D73">
            <w:pPr>
              <w:spacing w:line="276" w:lineRule="auto"/>
              <w:rPr>
                <w:rFonts w:cstheme="minorHAnsi"/>
                <w:sz w:val="22"/>
                <w:szCs w:val="22"/>
              </w:rPr>
            </w:pPr>
            <w:r w:rsidRPr="00BC7D73">
              <w:rPr>
                <w:rFonts w:cstheme="minorHAnsi"/>
                <w:sz w:val="22"/>
                <w:szCs w:val="22"/>
              </w:rPr>
              <w:t>2023</w:t>
            </w:r>
          </w:p>
        </w:tc>
        <w:tc>
          <w:tcPr>
            <w:tcW w:w="7796" w:type="dxa"/>
          </w:tcPr>
          <w:p w14:paraId="19EB41CD" w14:textId="77777777" w:rsidR="00E70440" w:rsidRPr="00BC7D73" w:rsidRDefault="00E70440" w:rsidP="00FD7EB6">
            <w:pPr>
              <w:spacing w:line="276" w:lineRule="auto"/>
              <w:rPr>
                <w:rFonts w:cstheme="minorHAnsi"/>
                <w:sz w:val="22"/>
                <w:szCs w:val="22"/>
              </w:rPr>
            </w:pPr>
            <w:r w:rsidRPr="00BC7D73">
              <w:rPr>
                <w:rFonts w:cstheme="minorHAnsi"/>
                <w:sz w:val="22"/>
                <w:szCs w:val="22"/>
              </w:rPr>
              <w:t xml:space="preserve">Akademia Pożarnicza realizowała projekt finansowany ze środków Narodowego Centrum Nauki w zakresie wykorzystania AI do monitorowania predykcji zanieczyszczenia powietrza z pożarów odpadów. </w:t>
            </w:r>
          </w:p>
          <w:p w14:paraId="682AE281" w14:textId="193896BF" w:rsidR="00E70440" w:rsidRPr="00BC7D73" w:rsidRDefault="00E70440" w:rsidP="00FD7EB6">
            <w:pPr>
              <w:spacing w:line="276" w:lineRule="auto"/>
              <w:rPr>
                <w:rFonts w:cstheme="minorHAnsi"/>
                <w:sz w:val="22"/>
                <w:szCs w:val="22"/>
              </w:rPr>
            </w:pPr>
            <w:r w:rsidRPr="00BC7D73">
              <w:rPr>
                <w:rFonts w:cstheme="minorHAnsi"/>
                <w:sz w:val="22"/>
                <w:szCs w:val="22"/>
              </w:rPr>
              <w:t>Temat wniosku: Wpływ pożarów składowisk odpadów na jakość powietrza atmosferycznego – metodyka oraz oszacowanie wartości emisji</w:t>
            </w:r>
          </w:p>
        </w:tc>
        <w:tc>
          <w:tcPr>
            <w:tcW w:w="2126" w:type="dxa"/>
          </w:tcPr>
          <w:p w14:paraId="50406420" w14:textId="38F1EA2F" w:rsidR="00E70440" w:rsidRPr="00BC7D73" w:rsidRDefault="00E70440" w:rsidP="00BC7D73">
            <w:pPr>
              <w:spacing w:line="276" w:lineRule="auto"/>
              <w:rPr>
                <w:rFonts w:cstheme="minorHAnsi"/>
                <w:sz w:val="22"/>
                <w:szCs w:val="22"/>
              </w:rPr>
            </w:pPr>
            <w:r w:rsidRPr="00BC7D73">
              <w:rPr>
                <w:rFonts w:cstheme="minorHAnsi"/>
                <w:sz w:val="22"/>
                <w:szCs w:val="22"/>
              </w:rPr>
              <w:t>Ministerstwo Spraw Wewnętrznych i Administracji</w:t>
            </w:r>
          </w:p>
        </w:tc>
      </w:tr>
      <w:tr w:rsidR="00985D47" w:rsidRPr="00BC7D73" w14:paraId="422503F0" w14:textId="77777777" w:rsidTr="00C07C78">
        <w:tc>
          <w:tcPr>
            <w:tcW w:w="988" w:type="dxa"/>
          </w:tcPr>
          <w:p w14:paraId="489B7A6B" w14:textId="715F5F78" w:rsidR="00985D47" w:rsidRPr="00BC7D73" w:rsidRDefault="00985D47" w:rsidP="00BC7D73">
            <w:pPr>
              <w:spacing w:line="276" w:lineRule="auto"/>
              <w:rPr>
                <w:rFonts w:cstheme="minorHAnsi"/>
                <w:sz w:val="22"/>
                <w:szCs w:val="22"/>
              </w:rPr>
            </w:pPr>
            <w:r w:rsidRPr="00BC7D73">
              <w:rPr>
                <w:rFonts w:cstheme="minorHAnsi"/>
                <w:sz w:val="22"/>
                <w:szCs w:val="22"/>
              </w:rPr>
              <w:t>6.1.6</w:t>
            </w:r>
          </w:p>
        </w:tc>
        <w:tc>
          <w:tcPr>
            <w:tcW w:w="3118" w:type="dxa"/>
          </w:tcPr>
          <w:p w14:paraId="0FB4457F" w14:textId="72DE7607" w:rsidR="00985D47" w:rsidRPr="00BC7D73" w:rsidRDefault="00985D47" w:rsidP="00BC7D73">
            <w:pPr>
              <w:spacing w:line="276" w:lineRule="auto"/>
              <w:rPr>
                <w:rFonts w:cstheme="minorHAnsi"/>
                <w:sz w:val="22"/>
                <w:szCs w:val="22"/>
              </w:rPr>
            </w:pPr>
            <w:r w:rsidRPr="00BC7D73">
              <w:rPr>
                <w:rFonts w:cstheme="minorHAnsi"/>
                <w:sz w:val="22"/>
                <w:szCs w:val="22"/>
              </w:rPr>
              <w:t>Wykorzystywanie rozwiązań AI do stałego monitorowania i poprawy środowiska naturalnego Polski.</w:t>
            </w:r>
          </w:p>
        </w:tc>
        <w:tc>
          <w:tcPr>
            <w:tcW w:w="1418" w:type="dxa"/>
            <w:gridSpan w:val="2"/>
          </w:tcPr>
          <w:p w14:paraId="11DADED3" w14:textId="5B62D910" w:rsidR="00985D47" w:rsidRPr="00BC7D73" w:rsidRDefault="00985D47" w:rsidP="00BC7D73">
            <w:pPr>
              <w:spacing w:line="276" w:lineRule="auto"/>
              <w:rPr>
                <w:rFonts w:cstheme="minorHAnsi"/>
                <w:sz w:val="22"/>
                <w:szCs w:val="22"/>
              </w:rPr>
            </w:pPr>
            <w:r w:rsidRPr="00BC7D73">
              <w:rPr>
                <w:rFonts w:cstheme="minorHAnsi"/>
                <w:sz w:val="22"/>
                <w:szCs w:val="22"/>
              </w:rPr>
              <w:t>2023</w:t>
            </w:r>
          </w:p>
        </w:tc>
        <w:tc>
          <w:tcPr>
            <w:tcW w:w="7796" w:type="dxa"/>
          </w:tcPr>
          <w:p w14:paraId="14A2F549" w14:textId="3DC4E9B5" w:rsidR="00985D47" w:rsidRPr="00BC7D73" w:rsidRDefault="00985D47" w:rsidP="00FD7EB6">
            <w:pPr>
              <w:autoSpaceDE w:val="0"/>
              <w:autoSpaceDN w:val="0"/>
              <w:adjustRightInd w:val="0"/>
              <w:spacing w:line="276" w:lineRule="auto"/>
              <w:rPr>
                <w:rFonts w:cstheme="minorHAnsi"/>
                <w:sz w:val="22"/>
                <w:szCs w:val="22"/>
              </w:rPr>
            </w:pPr>
            <w:r w:rsidRPr="00BC7D73">
              <w:rPr>
                <w:rFonts w:cstheme="minorHAnsi"/>
                <w:sz w:val="22"/>
                <w:szCs w:val="22"/>
              </w:rPr>
              <w:t>W Państwowym Instytucie Geologicznym - Państwowym Instytucie Badawczym stosuje się rozwiązania wykorzystujące sztuczną inteligencję do badań zagrożeń geologicznych w Centrum Geozagrożeń. Stosowane są sztuczne sieci neuronowe (ang. Artificial Neural Network). Dotychczas metody te zostały wykorzystane do obliczenia podatności osuwiskowej miasta Krakowa oraz Karpat zewnętrznych. W przyszłości PIG-PIB planuje także wykorzystanie technik sztucznych sieci neuronowych do prognozowania zagrożeń osuwiskowych w Karpatach oraz do modelowania wystąpienia deformacji nieciągłych (zapadlisk).</w:t>
            </w:r>
          </w:p>
        </w:tc>
        <w:tc>
          <w:tcPr>
            <w:tcW w:w="2126" w:type="dxa"/>
          </w:tcPr>
          <w:p w14:paraId="4AA8A093" w14:textId="7CD25187" w:rsidR="00985D47" w:rsidRPr="00BC7D73" w:rsidRDefault="00985D47" w:rsidP="00BC7D73">
            <w:pPr>
              <w:spacing w:line="276" w:lineRule="auto"/>
              <w:rPr>
                <w:rFonts w:cstheme="minorHAnsi"/>
                <w:sz w:val="22"/>
                <w:szCs w:val="22"/>
              </w:rPr>
            </w:pPr>
            <w:r w:rsidRPr="00BC7D73">
              <w:rPr>
                <w:rFonts w:cstheme="minorHAnsi"/>
                <w:sz w:val="22"/>
                <w:szCs w:val="22"/>
              </w:rPr>
              <w:t>Ministerstwo Klimatu i Środowiska</w:t>
            </w:r>
          </w:p>
        </w:tc>
      </w:tr>
      <w:tr w:rsidR="00985D47" w:rsidRPr="00BC7D73" w14:paraId="5F7FB2F4" w14:textId="77777777" w:rsidTr="00C07C78">
        <w:tc>
          <w:tcPr>
            <w:tcW w:w="988" w:type="dxa"/>
          </w:tcPr>
          <w:p w14:paraId="4E8C8158" w14:textId="530E1DC4" w:rsidR="00985D47" w:rsidRPr="00BC7D73" w:rsidRDefault="00985D47" w:rsidP="00BC7D73">
            <w:pPr>
              <w:spacing w:line="276" w:lineRule="auto"/>
              <w:rPr>
                <w:rFonts w:cstheme="minorHAnsi"/>
                <w:sz w:val="22"/>
                <w:szCs w:val="22"/>
              </w:rPr>
            </w:pPr>
            <w:r w:rsidRPr="00BC7D73">
              <w:rPr>
                <w:rFonts w:cstheme="minorHAnsi"/>
                <w:sz w:val="22"/>
                <w:szCs w:val="22"/>
              </w:rPr>
              <w:lastRenderedPageBreak/>
              <w:t>6.1.6</w:t>
            </w:r>
          </w:p>
        </w:tc>
        <w:tc>
          <w:tcPr>
            <w:tcW w:w="3118" w:type="dxa"/>
          </w:tcPr>
          <w:p w14:paraId="7F4AFE08" w14:textId="5F98D11A" w:rsidR="00985D47" w:rsidRPr="00BC7D73" w:rsidRDefault="00985D47" w:rsidP="00BC7D73">
            <w:pPr>
              <w:spacing w:line="276" w:lineRule="auto"/>
              <w:rPr>
                <w:rFonts w:cstheme="minorHAnsi"/>
                <w:sz w:val="22"/>
                <w:szCs w:val="22"/>
              </w:rPr>
            </w:pPr>
            <w:r w:rsidRPr="00BC7D73">
              <w:rPr>
                <w:rFonts w:cstheme="minorHAnsi"/>
                <w:sz w:val="22"/>
                <w:szCs w:val="22"/>
              </w:rPr>
              <w:t>Wykorzystywanie rozwiązań AI do stałego monitorowania i poprawy środowiska naturalnego Polski.</w:t>
            </w:r>
          </w:p>
        </w:tc>
        <w:tc>
          <w:tcPr>
            <w:tcW w:w="1418" w:type="dxa"/>
            <w:gridSpan w:val="2"/>
          </w:tcPr>
          <w:p w14:paraId="7B007CC7" w14:textId="049AB7AD" w:rsidR="00985D47" w:rsidRPr="00BC7D73" w:rsidRDefault="00985D47" w:rsidP="00BC7D73">
            <w:pPr>
              <w:spacing w:line="276" w:lineRule="auto"/>
              <w:rPr>
                <w:rFonts w:cstheme="minorHAnsi"/>
                <w:sz w:val="22"/>
                <w:szCs w:val="22"/>
              </w:rPr>
            </w:pPr>
            <w:r w:rsidRPr="00BC7D73">
              <w:rPr>
                <w:rFonts w:cstheme="minorHAnsi"/>
                <w:sz w:val="22"/>
                <w:szCs w:val="22"/>
              </w:rPr>
              <w:t>2023</w:t>
            </w:r>
          </w:p>
        </w:tc>
        <w:tc>
          <w:tcPr>
            <w:tcW w:w="7796" w:type="dxa"/>
          </w:tcPr>
          <w:p w14:paraId="5CBFD281" w14:textId="17582169" w:rsidR="00985D47" w:rsidRPr="00BC7D73" w:rsidRDefault="00985D47" w:rsidP="0019236B">
            <w:pPr>
              <w:autoSpaceDE w:val="0"/>
              <w:autoSpaceDN w:val="0"/>
              <w:adjustRightInd w:val="0"/>
              <w:spacing w:line="276" w:lineRule="auto"/>
              <w:rPr>
                <w:rFonts w:cstheme="minorHAnsi"/>
                <w:sz w:val="22"/>
                <w:szCs w:val="22"/>
              </w:rPr>
            </w:pPr>
            <w:r w:rsidRPr="00BC7D73">
              <w:rPr>
                <w:rFonts w:cstheme="minorHAnsi"/>
                <w:color w:val="000000"/>
                <w:sz w:val="22"/>
                <w:szCs w:val="22"/>
              </w:rPr>
              <w:t xml:space="preserve">Wydział ds. Miast i Adaptacji do Zmian Klimatu w Departamencie Ochrony Powietrza i Polityki Miejskiej w MKiŚ nawiązał współpracę z Narodowym Centrum Badań Jądrowych (NCBJ) dot. opracowania metod sztucznej inteligencji pozwalających na wyznaczenie przyrodniczo-klimatycznych wskaźników zrównoważonego rozwoju miast zawartych w Przewodniku dla miast </w:t>
            </w:r>
            <w:hyperlink r:id="rId20" w:history="1">
              <w:r w:rsidR="00D66C12" w:rsidRPr="009A0B52">
                <w:rPr>
                  <w:rStyle w:val="Hipercze"/>
                  <w:rFonts w:cstheme="minorHAnsi"/>
                  <w:sz w:val="22"/>
                  <w:szCs w:val="22"/>
                </w:rPr>
                <w:t>https://www.gov.pl/web/klimat/przyrodniczo-klimatyczne-wskaznikizrownowazonegorozwoju-miast-przewodnik-dla-miast</w:t>
              </w:r>
            </w:hyperlink>
            <w:r w:rsidRPr="00BC7D73">
              <w:rPr>
                <w:rFonts w:cstheme="minorHAnsi"/>
                <w:color w:val="000000"/>
                <w:sz w:val="22"/>
                <w:szCs w:val="22"/>
              </w:rPr>
              <w:t xml:space="preserve">), opracowanym na zlecenie i we współpracy z MKiŚ. NCBJ złożył wniosek o dofinansowanie projektu do Narodowego Centrum Badań i Rozwoju. Przy pozytywnej opinii NCBR i uzyskaniu dofinansowania, NCBJ policzy za pomocą AI i udostępni wskaźniki i ich mapowe zobrazowania. Jednocześnie, Instytut Ekologii Terenów Uprzemysłowionych w Katowicach informuje, że do prac związanych ze sztuczną inteligencją, w ramach działań Instytutu, można zaliczyć wniosek projektowy pt. "Ocena zanieczyszczenia metalami ciężkimi gruntów z wykorzystaniem zdjęć hiperspektralnych", złożony w konsorcjum z partnerem przemysłowym do konkursu NCBiR pn. Infostrateg VI. Projekt jest na etapie oceny, a wyniki konkursu planowane są na grudzień 2023/styczeń 2024. Start projektu w przypadku uzyskania finansowania planowany jest w połowie 2024 r. Przedmiotem projektu jest opracowanie systemu detekcji i oceny stopnia zanieczyszczenia gleby metalami ciężkimi (Pb, Cd, Zn), na podstawie lotniczego obrazowania hiperspektralnego (HSI) z użyciem metod </w:t>
            </w:r>
            <w:r w:rsidRPr="00BC7D73">
              <w:rPr>
                <w:rFonts w:cstheme="minorHAnsi"/>
                <w:sz w:val="22"/>
                <w:szCs w:val="22"/>
              </w:rPr>
              <w:t>uczenia maszynowego (Machine Learning, ML) lub/i technik opartych o sztuczne sieci neuronowe (Artificial Neuron Network, ANN).</w:t>
            </w:r>
          </w:p>
        </w:tc>
        <w:tc>
          <w:tcPr>
            <w:tcW w:w="2126" w:type="dxa"/>
          </w:tcPr>
          <w:p w14:paraId="45FB9493" w14:textId="19217E7F" w:rsidR="00985D47" w:rsidRPr="00BC7D73" w:rsidRDefault="00985D47" w:rsidP="00BC7D73">
            <w:pPr>
              <w:spacing w:line="276" w:lineRule="auto"/>
              <w:rPr>
                <w:rFonts w:cstheme="minorHAnsi"/>
                <w:sz w:val="22"/>
                <w:szCs w:val="22"/>
              </w:rPr>
            </w:pPr>
            <w:r w:rsidRPr="00BC7D73">
              <w:rPr>
                <w:rFonts w:cstheme="minorHAnsi"/>
                <w:sz w:val="22"/>
                <w:szCs w:val="22"/>
              </w:rPr>
              <w:t>Ministerstwo Klimatu i Środowiska</w:t>
            </w:r>
          </w:p>
        </w:tc>
      </w:tr>
      <w:tr w:rsidR="00BC7D73" w:rsidRPr="00BC7D73" w14:paraId="188369C4" w14:textId="77777777" w:rsidTr="00C07C78">
        <w:tc>
          <w:tcPr>
            <w:tcW w:w="988" w:type="dxa"/>
          </w:tcPr>
          <w:p w14:paraId="57795DBF" w14:textId="3D8A5DF1" w:rsidR="00BC7D73" w:rsidRPr="00BC7D73" w:rsidRDefault="00BC7D73" w:rsidP="00BC7D73">
            <w:pPr>
              <w:spacing w:line="276" w:lineRule="auto"/>
              <w:rPr>
                <w:rFonts w:cstheme="minorHAnsi"/>
                <w:sz w:val="22"/>
                <w:szCs w:val="22"/>
              </w:rPr>
            </w:pPr>
            <w:r w:rsidRPr="00BC7D73">
              <w:rPr>
                <w:rFonts w:cstheme="minorHAnsi"/>
                <w:sz w:val="22"/>
                <w:szCs w:val="22"/>
              </w:rPr>
              <w:t>6.1.6</w:t>
            </w:r>
          </w:p>
        </w:tc>
        <w:tc>
          <w:tcPr>
            <w:tcW w:w="3118" w:type="dxa"/>
          </w:tcPr>
          <w:p w14:paraId="660E53D5" w14:textId="0042BB26" w:rsidR="00BC7D73" w:rsidRPr="00BC7D73" w:rsidRDefault="00BC7D73" w:rsidP="00BC7D73">
            <w:pPr>
              <w:spacing w:line="276" w:lineRule="auto"/>
              <w:rPr>
                <w:rFonts w:cstheme="minorHAnsi"/>
                <w:sz w:val="22"/>
                <w:szCs w:val="22"/>
              </w:rPr>
            </w:pPr>
            <w:r w:rsidRPr="00BC7D73">
              <w:rPr>
                <w:rFonts w:cstheme="minorHAnsi"/>
                <w:sz w:val="22"/>
                <w:szCs w:val="22"/>
              </w:rPr>
              <w:t>Wykorzystywanie rozwiązań AI do stałego monitorowania i poprawy środowiska naturalnego Polski.</w:t>
            </w:r>
          </w:p>
        </w:tc>
        <w:tc>
          <w:tcPr>
            <w:tcW w:w="1418" w:type="dxa"/>
            <w:gridSpan w:val="2"/>
          </w:tcPr>
          <w:p w14:paraId="4EB2FE5A" w14:textId="1B12570E" w:rsidR="00BC7D73" w:rsidRPr="00BC7D73" w:rsidRDefault="00BC7D73" w:rsidP="00BC7D73">
            <w:pPr>
              <w:spacing w:line="276" w:lineRule="auto"/>
              <w:rPr>
                <w:rFonts w:cstheme="minorHAnsi"/>
                <w:sz w:val="22"/>
                <w:szCs w:val="22"/>
              </w:rPr>
            </w:pPr>
            <w:r w:rsidRPr="00BC7D73">
              <w:rPr>
                <w:rFonts w:cstheme="minorHAnsi"/>
                <w:sz w:val="22"/>
                <w:szCs w:val="22"/>
              </w:rPr>
              <w:t>2023</w:t>
            </w:r>
          </w:p>
        </w:tc>
        <w:tc>
          <w:tcPr>
            <w:tcW w:w="7796" w:type="dxa"/>
          </w:tcPr>
          <w:p w14:paraId="6576689D" w14:textId="20CD4454" w:rsidR="00BC7D73" w:rsidRPr="00BC7D73" w:rsidRDefault="00BC7D73" w:rsidP="00FD7EB6">
            <w:pPr>
              <w:autoSpaceDE w:val="0"/>
              <w:autoSpaceDN w:val="0"/>
              <w:adjustRightInd w:val="0"/>
              <w:spacing w:line="276" w:lineRule="auto"/>
              <w:rPr>
                <w:rFonts w:cstheme="minorHAnsi"/>
                <w:sz w:val="22"/>
                <w:szCs w:val="22"/>
              </w:rPr>
            </w:pPr>
            <w:r w:rsidRPr="00BC7D73">
              <w:rPr>
                <w:rFonts w:cstheme="minorHAnsi"/>
                <w:sz w:val="22"/>
                <w:szCs w:val="22"/>
              </w:rPr>
              <w:t>Narwiański Park Narodowy planuje opracowanie oraz wdrożenie systemu monitoringu jakości wody i otoczenia, który wykorzystywać będzie sieć robotów do następujących zadań:</w:t>
            </w:r>
          </w:p>
          <w:p w14:paraId="0C16F786" w14:textId="690608F1" w:rsidR="00BC7D73" w:rsidRPr="00BC7D73" w:rsidRDefault="00BC7D73" w:rsidP="004213EE">
            <w:pPr>
              <w:pStyle w:val="Akapitzlist"/>
              <w:numPr>
                <w:ilvl w:val="0"/>
                <w:numId w:val="51"/>
              </w:numPr>
              <w:autoSpaceDE w:val="0"/>
              <w:autoSpaceDN w:val="0"/>
              <w:adjustRightInd w:val="0"/>
              <w:spacing w:line="276" w:lineRule="auto"/>
              <w:rPr>
                <w:rFonts w:cstheme="minorHAnsi"/>
                <w:sz w:val="22"/>
                <w:szCs w:val="22"/>
              </w:rPr>
            </w:pPr>
            <w:r w:rsidRPr="00BC7D73">
              <w:rPr>
                <w:rFonts w:cstheme="minorHAnsi"/>
                <w:sz w:val="22"/>
                <w:szCs w:val="22"/>
              </w:rPr>
              <w:t>analiza zanieczyszczeń powierzchniowych/punktowych związanych z zanieczyszczeniem biologicznym w meandrach i starorzeczach wód płynących,</w:t>
            </w:r>
          </w:p>
          <w:p w14:paraId="0DB85699" w14:textId="61BD4885" w:rsidR="00BC7D73" w:rsidRPr="00BC7D73" w:rsidRDefault="00BC7D73" w:rsidP="004213EE">
            <w:pPr>
              <w:pStyle w:val="Akapitzlist"/>
              <w:numPr>
                <w:ilvl w:val="0"/>
                <w:numId w:val="51"/>
              </w:numPr>
              <w:autoSpaceDE w:val="0"/>
              <w:autoSpaceDN w:val="0"/>
              <w:adjustRightInd w:val="0"/>
              <w:spacing w:line="276" w:lineRule="auto"/>
              <w:rPr>
                <w:rFonts w:cstheme="minorHAnsi"/>
                <w:sz w:val="22"/>
                <w:szCs w:val="22"/>
              </w:rPr>
            </w:pPr>
            <w:r w:rsidRPr="00BC7D73">
              <w:rPr>
                <w:rFonts w:cstheme="minorHAnsi"/>
                <w:sz w:val="22"/>
                <w:szCs w:val="22"/>
              </w:rPr>
              <w:lastRenderedPageBreak/>
              <w:t>analiza zanieczyszczeń powierzchniowych w wodach stojących słodkich – przepływowe zbiorniki wodne,</w:t>
            </w:r>
          </w:p>
          <w:p w14:paraId="46CFC341" w14:textId="00118CC2" w:rsidR="00BC7D73" w:rsidRPr="00BC7D73" w:rsidRDefault="00BC7D73" w:rsidP="004213EE">
            <w:pPr>
              <w:pStyle w:val="Akapitzlist"/>
              <w:numPr>
                <w:ilvl w:val="0"/>
                <w:numId w:val="51"/>
              </w:numPr>
              <w:autoSpaceDE w:val="0"/>
              <w:autoSpaceDN w:val="0"/>
              <w:adjustRightInd w:val="0"/>
              <w:spacing w:line="276" w:lineRule="auto"/>
              <w:rPr>
                <w:rFonts w:cstheme="minorHAnsi"/>
                <w:sz w:val="22"/>
                <w:szCs w:val="22"/>
              </w:rPr>
            </w:pPr>
            <w:r w:rsidRPr="00BC7D73">
              <w:rPr>
                <w:rFonts w:cstheme="minorHAnsi"/>
                <w:sz w:val="22"/>
                <w:szCs w:val="22"/>
              </w:rPr>
              <w:t>monitoring zanieczyszczeń punktowych spowodowanych zrzutem ścieków w wodach płynących wraz z ich rozprzestrzenianiem,</w:t>
            </w:r>
          </w:p>
          <w:p w14:paraId="434A870A" w14:textId="60B5C141" w:rsidR="00BC7D73" w:rsidRPr="00BC7D73" w:rsidRDefault="00BC7D73" w:rsidP="004213EE">
            <w:pPr>
              <w:pStyle w:val="Akapitzlist"/>
              <w:numPr>
                <w:ilvl w:val="0"/>
                <w:numId w:val="51"/>
              </w:numPr>
              <w:autoSpaceDE w:val="0"/>
              <w:autoSpaceDN w:val="0"/>
              <w:adjustRightInd w:val="0"/>
              <w:spacing w:line="276" w:lineRule="auto"/>
              <w:rPr>
                <w:rFonts w:cstheme="minorHAnsi"/>
                <w:sz w:val="22"/>
                <w:szCs w:val="22"/>
              </w:rPr>
            </w:pPr>
            <w:r w:rsidRPr="00BC7D73">
              <w:rPr>
                <w:rFonts w:cstheme="minorHAnsi"/>
                <w:sz w:val="22"/>
                <w:szCs w:val="22"/>
              </w:rPr>
              <w:t>ocena występowania i działalności bobrów (zatapianie pól, lasów, dróg, niszczenie plonów rolnych, grobli, wałów powodziowych),</w:t>
            </w:r>
          </w:p>
          <w:p w14:paraId="2641360B" w14:textId="6CA6C664" w:rsidR="00BC7D73" w:rsidRPr="00BC7D73" w:rsidRDefault="00BC7D73" w:rsidP="004213EE">
            <w:pPr>
              <w:pStyle w:val="Akapitzlist"/>
              <w:numPr>
                <w:ilvl w:val="0"/>
                <w:numId w:val="51"/>
              </w:numPr>
              <w:autoSpaceDE w:val="0"/>
              <w:autoSpaceDN w:val="0"/>
              <w:adjustRightInd w:val="0"/>
              <w:spacing w:line="276" w:lineRule="auto"/>
              <w:rPr>
                <w:rFonts w:cstheme="minorHAnsi"/>
                <w:sz w:val="22"/>
                <w:szCs w:val="22"/>
              </w:rPr>
            </w:pPr>
            <w:r w:rsidRPr="00BC7D73">
              <w:rPr>
                <w:rFonts w:cstheme="minorHAnsi"/>
                <w:sz w:val="22"/>
                <w:szCs w:val="22"/>
              </w:rPr>
              <w:t>ocena erozji brzegów rzek i rowów oraz zmniejszenia poziomu wody w dolnym biegu rzeki,</w:t>
            </w:r>
          </w:p>
          <w:p w14:paraId="35E2604D" w14:textId="720E87FA" w:rsidR="00BC7D73" w:rsidRPr="00BC7D73" w:rsidRDefault="00BC7D73" w:rsidP="004213EE">
            <w:pPr>
              <w:pStyle w:val="Akapitzlist"/>
              <w:numPr>
                <w:ilvl w:val="0"/>
                <w:numId w:val="51"/>
              </w:numPr>
              <w:autoSpaceDE w:val="0"/>
              <w:autoSpaceDN w:val="0"/>
              <w:adjustRightInd w:val="0"/>
              <w:spacing w:line="276" w:lineRule="auto"/>
              <w:rPr>
                <w:rFonts w:cstheme="minorHAnsi"/>
                <w:sz w:val="22"/>
                <w:szCs w:val="22"/>
              </w:rPr>
            </w:pPr>
            <w:r w:rsidRPr="00BC7D73">
              <w:rPr>
                <w:rFonts w:cstheme="minorHAnsi"/>
                <w:sz w:val="22"/>
                <w:szCs w:val="22"/>
              </w:rPr>
              <w:t>ocena składu gatunkowego akwenu poprzez identyfikację zwierząt (sieci neuronowe analizują statyczny i dynamiczny obraz zwierząt, umożliwiając precyzyjną identyfikację oraz kalkulację gatunkową, z uwzględnieniem ryb i skorupiaków).</w:t>
            </w:r>
          </w:p>
          <w:p w14:paraId="43D492B8" w14:textId="5CEFBC28" w:rsidR="00BC7D73" w:rsidRPr="00BC7D73" w:rsidRDefault="00BC7D73" w:rsidP="00FD7EB6">
            <w:pPr>
              <w:autoSpaceDE w:val="0"/>
              <w:autoSpaceDN w:val="0"/>
              <w:adjustRightInd w:val="0"/>
              <w:spacing w:line="276" w:lineRule="auto"/>
              <w:rPr>
                <w:rFonts w:cstheme="minorHAnsi"/>
                <w:sz w:val="22"/>
                <w:szCs w:val="22"/>
              </w:rPr>
            </w:pPr>
            <w:r w:rsidRPr="00BC7D73">
              <w:rPr>
                <w:rFonts w:cstheme="minorHAnsi"/>
                <w:sz w:val="22"/>
                <w:szCs w:val="22"/>
              </w:rPr>
              <w:t>Do realizacji projektu wykorzystywane będą sieci nawodnych i napowietrznych robotów, działających w samoświadomym roju, wyposażonych w czujniki multispektralne, kamery RGB oraz specjalnie opracowane czujniki spektralne, które pozwalają na wykrycie różnych rodzajów chlorofilu, co umożliwia identyfikację glonów zielonych, sinic i makrofitów. Drony te mają monitorować parametry chemiczne i biologiczne wody, w tym zawartość sinic, wielkość zasolenia, przewodność elektryczną, dokonują pomiaru punktowego sondami, tworzą skan dna i w rezultacie przeprowadzają analizę totalną, która po przetworzeniu jest wykorzystywana do tworzenia modeli opisujących zmienność badanych parametrów oraz automatycznego wytworzenia zaleceń działań naprawczych.</w:t>
            </w:r>
          </w:p>
        </w:tc>
        <w:tc>
          <w:tcPr>
            <w:tcW w:w="2126" w:type="dxa"/>
          </w:tcPr>
          <w:p w14:paraId="4D0D7662" w14:textId="4C87A536" w:rsidR="00BC7D73" w:rsidRPr="00BC7D73" w:rsidRDefault="00BC7D73" w:rsidP="00BC7D73">
            <w:pPr>
              <w:spacing w:line="276" w:lineRule="auto"/>
              <w:rPr>
                <w:rFonts w:cstheme="minorHAnsi"/>
                <w:sz w:val="22"/>
                <w:szCs w:val="22"/>
              </w:rPr>
            </w:pPr>
            <w:r w:rsidRPr="00BC7D73">
              <w:rPr>
                <w:rFonts w:cstheme="minorHAnsi"/>
                <w:sz w:val="22"/>
                <w:szCs w:val="22"/>
              </w:rPr>
              <w:lastRenderedPageBreak/>
              <w:t>Ministerstwo Klimatu i Środowiska</w:t>
            </w:r>
          </w:p>
        </w:tc>
      </w:tr>
      <w:tr w:rsidR="00BC7D73" w:rsidRPr="00BC7D73" w14:paraId="229AFF41" w14:textId="77777777" w:rsidTr="00C07C78">
        <w:tc>
          <w:tcPr>
            <w:tcW w:w="988" w:type="dxa"/>
          </w:tcPr>
          <w:p w14:paraId="7DA3E671" w14:textId="75FF3D7F" w:rsidR="00BC7D73" w:rsidRPr="00BC7D73" w:rsidRDefault="00BC7D73" w:rsidP="00BC7D73">
            <w:pPr>
              <w:spacing w:line="276" w:lineRule="auto"/>
              <w:rPr>
                <w:rFonts w:cstheme="minorHAnsi"/>
                <w:sz w:val="22"/>
                <w:szCs w:val="22"/>
              </w:rPr>
            </w:pPr>
            <w:r w:rsidRPr="00BC7D73">
              <w:rPr>
                <w:rFonts w:cstheme="minorHAnsi"/>
                <w:sz w:val="22"/>
                <w:szCs w:val="22"/>
              </w:rPr>
              <w:t>6.1.6</w:t>
            </w:r>
          </w:p>
        </w:tc>
        <w:tc>
          <w:tcPr>
            <w:tcW w:w="3118" w:type="dxa"/>
          </w:tcPr>
          <w:p w14:paraId="13CC84F9" w14:textId="5BE72CC4" w:rsidR="00BC7D73" w:rsidRPr="00BC7D73" w:rsidRDefault="00BC7D73" w:rsidP="00BC7D73">
            <w:pPr>
              <w:spacing w:line="276" w:lineRule="auto"/>
              <w:rPr>
                <w:rFonts w:cstheme="minorHAnsi"/>
                <w:sz w:val="22"/>
                <w:szCs w:val="22"/>
              </w:rPr>
            </w:pPr>
            <w:r w:rsidRPr="00BC7D73">
              <w:rPr>
                <w:rFonts w:cstheme="minorHAnsi"/>
                <w:sz w:val="22"/>
                <w:szCs w:val="22"/>
              </w:rPr>
              <w:t>Wykorzystywanie rozwiązań AI do stałego monitorowania i poprawy środowiska naturalnego Polski.</w:t>
            </w:r>
          </w:p>
        </w:tc>
        <w:tc>
          <w:tcPr>
            <w:tcW w:w="1418" w:type="dxa"/>
            <w:gridSpan w:val="2"/>
          </w:tcPr>
          <w:p w14:paraId="28160B1E" w14:textId="4EAD5051" w:rsidR="00BC7D73" w:rsidRPr="00BC7D73" w:rsidRDefault="00BC7D73" w:rsidP="00BC7D73">
            <w:pPr>
              <w:spacing w:line="276" w:lineRule="auto"/>
              <w:rPr>
                <w:rFonts w:cstheme="minorHAnsi"/>
                <w:sz w:val="22"/>
                <w:szCs w:val="22"/>
              </w:rPr>
            </w:pPr>
            <w:r w:rsidRPr="00BC7D73">
              <w:rPr>
                <w:rFonts w:cstheme="minorHAnsi"/>
                <w:sz w:val="22"/>
                <w:szCs w:val="22"/>
              </w:rPr>
              <w:t>2023</w:t>
            </w:r>
          </w:p>
        </w:tc>
        <w:tc>
          <w:tcPr>
            <w:tcW w:w="7796" w:type="dxa"/>
          </w:tcPr>
          <w:p w14:paraId="70B53C63" w14:textId="306C8DA5" w:rsidR="00BC7D73" w:rsidRPr="00BC7D73" w:rsidRDefault="00BC7D73" w:rsidP="00FD7EB6">
            <w:pPr>
              <w:autoSpaceDE w:val="0"/>
              <w:autoSpaceDN w:val="0"/>
              <w:adjustRightInd w:val="0"/>
              <w:spacing w:line="276" w:lineRule="auto"/>
              <w:rPr>
                <w:rFonts w:cstheme="minorHAnsi"/>
                <w:sz w:val="22"/>
                <w:szCs w:val="22"/>
              </w:rPr>
            </w:pPr>
            <w:r w:rsidRPr="00BC7D73">
              <w:rPr>
                <w:rFonts w:cstheme="minorHAnsi"/>
                <w:sz w:val="22"/>
                <w:szCs w:val="22"/>
              </w:rPr>
              <w:t>Ministerstwo Cyfryzacji jest zaangażowane w inicjatywę Destination Earth, której celem jest utworzenie dwóch</w:t>
            </w:r>
            <w:r w:rsidR="00B15F51">
              <w:rPr>
                <w:rFonts w:cstheme="minorHAnsi"/>
                <w:sz w:val="22"/>
                <w:szCs w:val="22"/>
              </w:rPr>
              <w:t xml:space="preserve"> </w:t>
            </w:r>
            <w:r w:rsidRPr="00BC7D73">
              <w:rPr>
                <w:rFonts w:cstheme="minorHAnsi"/>
                <w:sz w:val="22"/>
                <w:szCs w:val="22"/>
              </w:rPr>
              <w:t>na poziomie globalnym modeli cyfrowych ziemi mających na celu monitorować zmiany klimatycznie i pogodowe. Dodatkowo opracowywane są inne scenariusze w różnych dziedzinowych zastosowaniach, w przyszłości inne obszary ziemskiego ekosystemu oraz wykorzystanie technik AI;</w:t>
            </w:r>
          </w:p>
        </w:tc>
        <w:tc>
          <w:tcPr>
            <w:tcW w:w="2126" w:type="dxa"/>
          </w:tcPr>
          <w:p w14:paraId="73DA8E88" w14:textId="2426CD8D" w:rsidR="00BC7D73" w:rsidRPr="00BC7D73" w:rsidRDefault="00BC7D73" w:rsidP="00BC7D73">
            <w:pPr>
              <w:spacing w:line="276" w:lineRule="auto"/>
              <w:rPr>
                <w:rFonts w:cstheme="minorHAnsi"/>
                <w:sz w:val="22"/>
                <w:szCs w:val="22"/>
              </w:rPr>
            </w:pPr>
            <w:r w:rsidRPr="00BC7D73">
              <w:rPr>
                <w:rFonts w:cstheme="minorHAnsi"/>
                <w:sz w:val="22"/>
                <w:szCs w:val="22"/>
              </w:rPr>
              <w:t>Ministerstwo Cyfryzacji</w:t>
            </w:r>
          </w:p>
        </w:tc>
      </w:tr>
      <w:tr w:rsidR="00BC7D73" w:rsidRPr="00C05FD8" w14:paraId="4664920B" w14:textId="77777777" w:rsidTr="00C07C78">
        <w:tc>
          <w:tcPr>
            <w:tcW w:w="988" w:type="dxa"/>
          </w:tcPr>
          <w:p w14:paraId="207A7901" w14:textId="166AEDFF" w:rsidR="00BC7D73" w:rsidRPr="00C05FD8" w:rsidRDefault="00BC7D73" w:rsidP="00BC7D73">
            <w:pPr>
              <w:spacing w:line="276" w:lineRule="auto"/>
              <w:rPr>
                <w:rFonts w:cstheme="minorHAnsi"/>
                <w:sz w:val="22"/>
                <w:szCs w:val="22"/>
              </w:rPr>
            </w:pPr>
            <w:r w:rsidRPr="00C05FD8">
              <w:rPr>
                <w:rFonts w:cstheme="minorHAnsi"/>
                <w:sz w:val="22"/>
                <w:szCs w:val="22"/>
              </w:rPr>
              <w:lastRenderedPageBreak/>
              <w:t>6.1.7</w:t>
            </w:r>
          </w:p>
        </w:tc>
        <w:tc>
          <w:tcPr>
            <w:tcW w:w="3118" w:type="dxa"/>
          </w:tcPr>
          <w:p w14:paraId="1580E6F8" w14:textId="2B2FA761" w:rsidR="00BC7D73" w:rsidRPr="00C05FD8" w:rsidRDefault="00BC7D73" w:rsidP="00BC7D73">
            <w:pPr>
              <w:spacing w:line="276" w:lineRule="auto"/>
              <w:rPr>
                <w:rFonts w:cstheme="minorHAnsi"/>
                <w:sz w:val="22"/>
                <w:szCs w:val="22"/>
              </w:rPr>
            </w:pPr>
            <w:r w:rsidRPr="00C05FD8">
              <w:rPr>
                <w:rFonts w:cstheme="minorHAnsi"/>
                <w:sz w:val="22"/>
                <w:szCs w:val="22"/>
              </w:rPr>
              <w:t>Wykorzystanie potencjału badawczego danych medycznych w celu poprawy zdrowia obywateli, z uwzględnieniem ochrony 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0D297623" w14:textId="73CF7469" w:rsidR="00BC7D73" w:rsidRPr="00C05FD8" w:rsidRDefault="00BC7D73" w:rsidP="00BC7D73">
            <w:pPr>
              <w:spacing w:line="276" w:lineRule="auto"/>
              <w:rPr>
                <w:rFonts w:cstheme="minorHAnsi"/>
                <w:sz w:val="22"/>
                <w:szCs w:val="22"/>
              </w:rPr>
            </w:pPr>
            <w:r w:rsidRPr="00C05FD8">
              <w:rPr>
                <w:rFonts w:cstheme="minorHAnsi"/>
                <w:sz w:val="22"/>
                <w:szCs w:val="22"/>
              </w:rPr>
              <w:t>2023</w:t>
            </w:r>
          </w:p>
        </w:tc>
        <w:tc>
          <w:tcPr>
            <w:tcW w:w="7796" w:type="dxa"/>
          </w:tcPr>
          <w:p w14:paraId="17FCC51B" w14:textId="77777777" w:rsidR="00BC7D73" w:rsidRPr="00C05FD8" w:rsidRDefault="00BC7D73" w:rsidP="00FD7EB6">
            <w:pPr>
              <w:spacing w:line="276" w:lineRule="auto"/>
              <w:rPr>
                <w:rFonts w:cstheme="minorHAnsi"/>
                <w:sz w:val="22"/>
                <w:szCs w:val="22"/>
              </w:rPr>
            </w:pPr>
            <w:r w:rsidRPr="00C05FD8">
              <w:rPr>
                <w:rFonts w:cstheme="minorHAnsi"/>
                <w:sz w:val="22"/>
                <w:szCs w:val="22"/>
              </w:rPr>
              <w:t>Na poziomie krajowym w ramach programu Fundusze Europejskie dla Rozwoju Społecznego na lata 2021-2027 zaplanowano realizację projektu pn. Programy szkoleniowe z zakresu usług cyfrowych dla pracowników ochrony zdrowia. Celem projektu jest rozwój kompetencji pracowników ochrony zdrowia poprzez organizację szkoleń w obszarze rozwiązań cyfrowych wykorzystywanych w ochronie zdrowia (e-usługi).</w:t>
            </w:r>
          </w:p>
          <w:p w14:paraId="57225D52" w14:textId="77777777" w:rsidR="00BC7D73" w:rsidRPr="00C05FD8" w:rsidRDefault="00BC7D73" w:rsidP="00FD7EB6">
            <w:pPr>
              <w:spacing w:line="276" w:lineRule="auto"/>
              <w:rPr>
                <w:rFonts w:cstheme="minorHAnsi"/>
                <w:sz w:val="22"/>
                <w:szCs w:val="22"/>
              </w:rPr>
            </w:pPr>
            <w:r w:rsidRPr="00C05FD8">
              <w:rPr>
                <w:rFonts w:cstheme="minorHAnsi"/>
                <w:sz w:val="22"/>
                <w:szCs w:val="22"/>
              </w:rPr>
              <w:t>W ramach projektu zaplanowano przeprowadzenie szkoleń dla 3 800 osób i obejmujących następujące zagadnienia:</w:t>
            </w:r>
          </w:p>
          <w:p w14:paraId="5C62FBB0" w14:textId="77777777" w:rsidR="00BC7D73" w:rsidRPr="00C05FD8" w:rsidRDefault="00BC7D73" w:rsidP="004213EE">
            <w:pPr>
              <w:numPr>
                <w:ilvl w:val="0"/>
                <w:numId w:val="31"/>
              </w:numPr>
              <w:spacing w:line="276" w:lineRule="auto"/>
              <w:rPr>
                <w:rFonts w:cstheme="minorHAnsi"/>
                <w:sz w:val="22"/>
                <w:szCs w:val="22"/>
              </w:rPr>
            </w:pPr>
            <w:r w:rsidRPr="00C05FD8">
              <w:rPr>
                <w:rFonts w:cstheme="minorHAnsi"/>
                <w:sz w:val="22"/>
                <w:szCs w:val="22"/>
              </w:rPr>
              <w:t>telemedycyna i e-zdrowie,</w:t>
            </w:r>
          </w:p>
          <w:p w14:paraId="5C5E742A" w14:textId="77777777" w:rsidR="00BC7D73" w:rsidRPr="00C05FD8" w:rsidRDefault="00BC7D73" w:rsidP="004213EE">
            <w:pPr>
              <w:numPr>
                <w:ilvl w:val="0"/>
                <w:numId w:val="31"/>
              </w:numPr>
              <w:spacing w:line="276" w:lineRule="auto"/>
              <w:rPr>
                <w:rFonts w:cstheme="minorHAnsi"/>
                <w:sz w:val="22"/>
                <w:szCs w:val="22"/>
              </w:rPr>
            </w:pPr>
            <w:r w:rsidRPr="00C05FD8">
              <w:rPr>
                <w:rFonts w:cstheme="minorHAnsi"/>
                <w:sz w:val="22"/>
                <w:szCs w:val="22"/>
              </w:rPr>
              <w:t>sztuczna inteligencja w ochronie zdrowia (AI),</w:t>
            </w:r>
          </w:p>
          <w:p w14:paraId="2E9B584F" w14:textId="77777777" w:rsidR="00BC7D73" w:rsidRPr="00C05FD8" w:rsidRDefault="00BC7D73" w:rsidP="004213EE">
            <w:pPr>
              <w:numPr>
                <w:ilvl w:val="0"/>
                <w:numId w:val="31"/>
              </w:numPr>
              <w:spacing w:line="276" w:lineRule="auto"/>
              <w:rPr>
                <w:rFonts w:cstheme="minorHAnsi"/>
                <w:sz w:val="22"/>
                <w:szCs w:val="22"/>
              </w:rPr>
            </w:pPr>
            <w:r w:rsidRPr="00C05FD8">
              <w:rPr>
                <w:rFonts w:cstheme="minorHAnsi"/>
                <w:sz w:val="22"/>
                <w:szCs w:val="22"/>
              </w:rPr>
              <w:t>aplikacje zdrowotne,</w:t>
            </w:r>
          </w:p>
          <w:p w14:paraId="0AA5DF7B" w14:textId="4EA5A2A1" w:rsidR="00BC7D73" w:rsidRPr="00B03FCA" w:rsidRDefault="00BC7D73" w:rsidP="004213EE">
            <w:pPr>
              <w:numPr>
                <w:ilvl w:val="0"/>
                <w:numId w:val="31"/>
              </w:numPr>
              <w:spacing w:line="276" w:lineRule="auto"/>
              <w:rPr>
                <w:rFonts w:cstheme="minorHAnsi"/>
                <w:sz w:val="22"/>
                <w:szCs w:val="22"/>
              </w:rPr>
            </w:pPr>
            <w:r w:rsidRPr="00C05FD8">
              <w:rPr>
                <w:rFonts w:cstheme="minorHAnsi"/>
                <w:sz w:val="22"/>
                <w:szCs w:val="22"/>
              </w:rPr>
              <w:t>ochrona danych osobowych.</w:t>
            </w:r>
          </w:p>
        </w:tc>
        <w:tc>
          <w:tcPr>
            <w:tcW w:w="2126" w:type="dxa"/>
          </w:tcPr>
          <w:p w14:paraId="5C9A8382" w14:textId="6675F269" w:rsidR="00BC7D73" w:rsidRPr="00C05FD8" w:rsidRDefault="00BC7D73" w:rsidP="00BC7D73">
            <w:pPr>
              <w:spacing w:line="276" w:lineRule="auto"/>
              <w:rPr>
                <w:rFonts w:cstheme="minorHAnsi"/>
                <w:sz w:val="22"/>
                <w:szCs w:val="22"/>
              </w:rPr>
            </w:pPr>
            <w:r>
              <w:rPr>
                <w:rFonts w:cstheme="minorHAnsi"/>
                <w:sz w:val="22"/>
                <w:szCs w:val="22"/>
              </w:rPr>
              <w:t>Ministerstwo Funduszy i Polityki Regionalnej</w:t>
            </w:r>
            <w:r w:rsidRPr="00C05FD8">
              <w:rPr>
                <w:rFonts w:cstheme="minorHAnsi"/>
                <w:sz w:val="22"/>
                <w:szCs w:val="22"/>
              </w:rPr>
              <w:t xml:space="preserve"> – podmiot zgłaszający;</w:t>
            </w:r>
          </w:p>
          <w:p w14:paraId="187B1F18" w14:textId="2EB401F2" w:rsidR="00BC7D73" w:rsidRPr="00C05FD8" w:rsidRDefault="00BC7D73" w:rsidP="00BC7D73">
            <w:pPr>
              <w:spacing w:line="276" w:lineRule="auto"/>
              <w:rPr>
                <w:rFonts w:cstheme="minorHAnsi"/>
                <w:sz w:val="22"/>
                <w:szCs w:val="22"/>
              </w:rPr>
            </w:pPr>
            <w:r w:rsidRPr="00C05FD8">
              <w:rPr>
                <w:rFonts w:cstheme="minorHAnsi"/>
                <w:sz w:val="22"/>
                <w:szCs w:val="22"/>
              </w:rPr>
              <w:t>MZ – podmiot odpowiedzialny za realizację projektu</w:t>
            </w:r>
          </w:p>
        </w:tc>
      </w:tr>
      <w:tr w:rsidR="00BC7D73" w:rsidRPr="00C05FD8" w14:paraId="5DE76E51" w14:textId="77777777" w:rsidTr="00C07C78">
        <w:tc>
          <w:tcPr>
            <w:tcW w:w="988" w:type="dxa"/>
          </w:tcPr>
          <w:p w14:paraId="30DE9A49" w14:textId="52120562" w:rsidR="00BC7D73" w:rsidRPr="00C05FD8" w:rsidRDefault="00BC7D73" w:rsidP="00BC7D73">
            <w:pPr>
              <w:spacing w:line="276" w:lineRule="auto"/>
              <w:rPr>
                <w:rFonts w:cstheme="minorHAnsi"/>
                <w:sz w:val="22"/>
                <w:szCs w:val="22"/>
              </w:rPr>
            </w:pPr>
            <w:r w:rsidRPr="00C05FD8">
              <w:rPr>
                <w:rFonts w:cstheme="minorHAnsi"/>
                <w:sz w:val="22"/>
                <w:szCs w:val="22"/>
              </w:rPr>
              <w:t>6.1.7</w:t>
            </w:r>
          </w:p>
        </w:tc>
        <w:tc>
          <w:tcPr>
            <w:tcW w:w="3118" w:type="dxa"/>
          </w:tcPr>
          <w:p w14:paraId="66D1AC9F" w14:textId="187582E9" w:rsidR="00BC7D73" w:rsidRPr="00C05FD8" w:rsidRDefault="00BC7D73" w:rsidP="00BC7D73">
            <w:pPr>
              <w:spacing w:line="276" w:lineRule="auto"/>
              <w:rPr>
                <w:rFonts w:cstheme="minorHAnsi"/>
                <w:sz w:val="22"/>
                <w:szCs w:val="22"/>
              </w:rPr>
            </w:pPr>
            <w:r w:rsidRPr="00C05FD8">
              <w:rPr>
                <w:rFonts w:cstheme="minorHAnsi"/>
                <w:sz w:val="22"/>
                <w:szCs w:val="22"/>
              </w:rPr>
              <w:t>Wykorzystanie potencjału badawczego danych medycznych w celu poprawy zdrowia obywateli, z uwzględnieniem ochrony 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14D84241" w14:textId="3CE7F7DC" w:rsidR="00BC7D73" w:rsidRPr="00C05FD8" w:rsidRDefault="00BC7D73" w:rsidP="00BC7D73">
            <w:pPr>
              <w:spacing w:line="276" w:lineRule="auto"/>
              <w:rPr>
                <w:rFonts w:cstheme="minorHAnsi"/>
                <w:sz w:val="22"/>
                <w:szCs w:val="22"/>
              </w:rPr>
            </w:pPr>
            <w:r w:rsidRPr="00C05FD8">
              <w:rPr>
                <w:rFonts w:cstheme="minorHAnsi"/>
                <w:sz w:val="22"/>
                <w:szCs w:val="22"/>
              </w:rPr>
              <w:t>2023</w:t>
            </w:r>
          </w:p>
        </w:tc>
        <w:tc>
          <w:tcPr>
            <w:tcW w:w="7796" w:type="dxa"/>
          </w:tcPr>
          <w:p w14:paraId="47728012" w14:textId="2410892F" w:rsidR="00BC7D73" w:rsidRPr="00C05FD8" w:rsidRDefault="00BC7D73" w:rsidP="00FD7EB6">
            <w:pPr>
              <w:spacing w:line="276" w:lineRule="auto"/>
              <w:rPr>
                <w:rFonts w:cstheme="minorHAnsi"/>
                <w:sz w:val="22"/>
                <w:szCs w:val="22"/>
              </w:rPr>
            </w:pPr>
            <w:r w:rsidRPr="00C05FD8">
              <w:rPr>
                <w:rFonts w:cstheme="minorHAnsi"/>
                <w:sz w:val="22"/>
                <w:szCs w:val="22"/>
              </w:rPr>
              <w:t>Współpraca ze szpitalami w zakresie opracowywania i wdrażania rozwiązań używających AI w medycynie klinicznej.</w:t>
            </w:r>
          </w:p>
        </w:tc>
        <w:tc>
          <w:tcPr>
            <w:tcW w:w="2126" w:type="dxa"/>
          </w:tcPr>
          <w:p w14:paraId="0EA7FED2" w14:textId="5A49DF1D" w:rsidR="00BC7D73" w:rsidRPr="00C05FD8" w:rsidRDefault="00BC7D73" w:rsidP="00BC7D73">
            <w:pPr>
              <w:spacing w:line="276" w:lineRule="auto"/>
              <w:rPr>
                <w:rFonts w:cstheme="minorHAnsi"/>
                <w:sz w:val="22"/>
                <w:szCs w:val="22"/>
              </w:rPr>
            </w:pPr>
            <w:r w:rsidRPr="00C666DB">
              <w:rPr>
                <w:rFonts w:cstheme="minorHAnsi"/>
                <w:sz w:val="22"/>
                <w:szCs w:val="22"/>
              </w:rPr>
              <w:t>Naukowa i Akademicka Sieć Komputerowa – Państwowy Instytut Badawczy</w:t>
            </w:r>
          </w:p>
        </w:tc>
      </w:tr>
      <w:tr w:rsidR="00BC7D73" w:rsidRPr="00C05FD8" w14:paraId="55533D13" w14:textId="77777777" w:rsidTr="00C07C78">
        <w:tc>
          <w:tcPr>
            <w:tcW w:w="988" w:type="dxa"/>
          </w:tcPr>
          <w:p w14:paraId="02C4AA83" w14:textId="77777777" w:rsidR="00BC7D73" w:rsidRPr="00C05FD8" w:rsidRDefault="00BC7D73" w:rsidP="00BC7D73">
            <w:pPr>
              <w:spacing w:line="276" w:lineRule="auto"/>
              <w:rPr>
                <w:rFonts w:cstheme="minorHAnsi"/>
                <w:sz w:val="22"/>
                <w:szCs w:val="22"/>
              </w:rPr>
            </w:pPr>
            <w:r w:rsidRPr="00C05FD8">
              <w:rPr>
                <w:rFonts w:cstheme="minorHAnsi"/>
                <w:sz w:val="22"/>
                <w:szCs w:val="22"/>
              </w:rPr>
              <w:t>6.1.7</w:t>
            </w:r>
          </w:p>
        </w:tc>
        <w:tc>
          <w:tcPr>
            <w:tcW w:w="3118" w:type="dxa"/>
          </w:tcPr>
          <w:p w14:paraId="4DCE22AE" w14:textId="77777777" w:rsidR="00BC7D73" w:rsidRPr="00C05FD8" w:rsidRDefault="00BC7D73" w:rsidP="00BC7D73">
            <w:pPr>
              <w:spacing w:line="276" w:lineRule="auto"/>
              <w:rPr>
                <w:rFonts w:cstheme="minorHAnsi"/>
                <w:sz w:val="22"/>
                <w:szCs w:val="22"/>
              </w:rPr>
            </w:pPr>
            <w:r w:rsidRPr="00C05FD8">
              <w:rPr>
                <w:rFonts w:cstheme="minorHAnsi"/>
                <w:sz w:val="22"/>
                <w:szCs w:val="22"/>
              </w:rPr>
              <w:t xml:space="preserve">Wykorzystanie potencjału badawczego danych </w:t>
            </w:r>
            <w:r w:rsidRPr="00C05FD8">
              <w:rPr>
                <w:rFonts w:cstheme="minorHAnsi"/>
                <w:sz w:val="22"/>
                <w:szCs w:val="22"/>
              </w:rPr>
              <w:lastRenderedPageBreak/>
              <w:t>medycznych w celu poprawy zdrowia obywateli, z uwzględnieniem ochrony 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781544CD" w14:textId="77777777" w:rsidR="00BC7D73" w:rsidRPr="00C05FD8" w:rsidRDefault="00BC7D73" w:rsidP="00BC7D73">
            <w:pPr>
              <w:spacing w:line="276" w:lineRule="auto"/>
              <w:rPr>
                <w:rFonts w:cstheme="minorHAnsi"/>
                <w:sz w:val="22"/>
                <w:szCs w:val="22"/>
              </w:rPr>
            </w:pPr>
            <w:r w:rsidRPr="00C05FD8">
              <w:rPr>
                <w:rFonts w:cstheme="minorHAnsi"/>
                <w:sz w:val="22"/>
                <w:szCs w:val="22"/>
              </w:rPr>
              <w:lastRenderedPageBreak/>
              <w:t>2023</w:t>
            </w:r>
          </w:p>
        </w:tc>
        <w:tc>
          <w:tcPr>
            <w:tcW w:w="7796" w:type="dxa"/>
          </w:tcPr>
          <w:p w14:paraId="7F4A2B64" w14:textId="77777777" w:rsidR="00BC7D73" w:rsidRPr="00B03FCA" w:rsidRDefault="00BC7D73" w:rsidP="00FD7EB6">
            <w:pPr>
              <w:spacing w:line="276" w:lineRule="auto"/>
              <w:rPr>
                <w:rFonts w:cstheme="minorHAnsi"/>
                <w:b/>
                <w:bCs/>
                <w:sz w:val="22"/>
                <w:szCs w:val="22"/>
              </w:rPr>
            </w:pPr>
            <w:r w:rsidRPr="00B03FCA">
              <w:rPr>
                <w:rFonts w:cstheme="minorHAnsi"/>
                <w:b/>
                <w:bCs/>
                <w:sz w:val="22"/>
                <w:szCs w:val="22"/>
              </w:rPr>
              <w:t>Rozwiązania z zakresu telemedycyny i e-zdrowia</w:t>
            </w:r>
          </w:p>
          <w:p w14:paraId="62FD6A47" w14:textId="58B22177" w:rsidR="00BC7D73" w:rsidRPr="00C05FD8" w:rsidRDefault="00BC7D73" w:rsidP="00FD7EB6">
            <w:pPr>
              <w:spacing w:line="276" w:lineRule="auto"/>
              <w:rPr>
                <w:rFonts w:cstheme="minorHAnsi"/>
                <w:sz w:val="22"/>
                <w:szCs w:val="22"/>
              </w:rPr>
            </w:pPr>
            <w:r w:rsidRPr="00B03FCA">
              <w:rPr>
                <w:rFonts w:cstheme="minorHAnsi"/>
                <w:sz w:val="22"/>
                <w:szCs w:val="22"/>
              </w:rPr>
              <w:lastRenderedPageBreak/>
              <w:t>Od 2020 r. Ministerstwo Zdrowia w partnerstwie z Norweskim Centrum Badań nad e-Zdrowiem w Tromsø realizuje projekt telemedyczny: „Ograniczanie społecznych nierówności w zdrowiu poprzez stosowanie rozwiązań telemedycyny i e-zdrowia” w ramach Norweskiego Mechanizmu Finansowego 2014-2021. Projekt ma przyczynić się do zmniejszenia kosztów procedur medycznych, zmniejszenia obciążeń dla pacjentów oraz zwiększenia dostępności usług medycznych. Koncentruje się na wypracowaniu modeli telemedycznych w 7 obszarach: kardiologii, geriatrii, psychiatrii, położnictwa, diabetologii, opieki paliatywnej oraz chorób przewlekłych, które mogłyby poszerzyć katalog procedur telemedycznych objętych publicznym finansowaniem oraz zwiększyć poziom wykorzystania potencjału telemedycyny w Polsce. Do końca 2021 r. zespoły ekspertów polsko-norweskich opracowały modele telemedyczne w dziedzinach: kardiologia, geriatria, psychiatria, choroby przewlekłe, diabetologia i położnictwo, które obecnie są testowane w projektach pilotażowych. W części konkursowej Programu „Zdrowie” w 2023 r. uruchomiono 10 pilotaży, które potrwają do stycznia 2024 r.</w:t>
            </w:r>
          </w:p>
        </w:tc>
        <w:tc>
          <w:tcPr>
            <w:tcW w:w="2126" w:type="dxa"/>
          </w:tcPr>
          <w:p w14:paraId="2EE2FEBC" w14:textId="2682E31E" w:rsidR="00BC7D73" w:rsidRPr="00C666DB" w:rsidRDefault="00BC7D73" w:rsidP="00BC7D73">
            <w:pPr>
              <w:spacing w:line="276" w:lineRule="auto"/>
              <w:rPr>
                <w:rFonts w:cstheme="minorHAnsi"/>
                <w:sz w:val="22"/>
                <w:szCs w:val="22"/>
              </w:rPr>
            </w:pPr>
            <w:r>
              <w:rPr>
                <w:rFonts w:cstheme="minorHAnsi"/>
                <w:sz w:val="22"/>
                <w:szCs w:val="22"/>
              </w:rPr>
              <w:lastRenderedPageBreak/>
              <w:t>Ministerstwo Zdrowia</w:t>
            </w:r>
          </w:p>
        </w:tc>
      </w:tr>
      <w:tr w:rsidR="00BC7D73" w:rsidRPr="00C05FD8" w14:paraId="1F6064EE" w14:textId="77777777" w:rsidTr="00C07C78">
        <w:tc>
          <w:tcPr>
            <w:tcW w:w="988" w:type="dxa"/>
          </w:tcPr>
          <w:p w14:paraId="49B4B362" w14:textId="77777777" w:rsidR="00BC7D73" w:rsidRPr="00C05FD8" w:rsidRDefault="00BC7D73" w:rsidP="00BC7D73">
            <w:pPr>
              <w:spacing w:line="276" w:lineRule="auto"/>
              <w:rPr>
                <w:rFonts w:cstheme="minorHAnsi"/>
                <w:sz w:val="22"/>
                <w:szCs w:val="22"/>
              </w:rPr>
            </w:pPr>
            <w:r w:rsidRPr="00C05FD8">
              <w:rPr>
                <w:rFonts w:cstheme="minorHAnsi"/>
                <w:sz w:val="22"/>
                <w:szCs w:val="22"/>
              </w:rPr>
              <w:t>6.1.7</w:t>
            </w:r>
          </w:p>
        </w:tc>
        <w:tc>
          <w:tcPr>
            <w:tcW w:w="3118" w:type="dxa"/>
          </w:tcPr>
          <w:p w14:paraId="345293E3" w14:textId="77777777" w:rsidR="00BC7D73" w:rsidRPr="00C05FD8" w:rsidRDefault="00BC7D73" w:rsidP="00BC7D73">
            <w:pPr>
              <w:spacing w:line="276" w:lineRule="auto"/>
              <w:rPr>
                <w:rFonts w:cstheme="minorHAnsi"/>
                <w:sz w:val="22"/>
                <w:szCs w:val="22"/>
              </w:rPr>
            </w:pPr>
            <w:r w:rsidRPr="00C05FD8">
              <w:rPr>
                <w:rFonts w:cstheme="minorHAnsi"/>
                <w:sz w:val="22"/>
                <w:szCs w:val="22"/>
              </w:rPr>
              <w:t>Wykorzystanie potencjału badawczego danych medycznych w celu poprawy zdrowia obywateli, z uwzględnieniem ochrony 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5F004AC6" w14:textId="77777777" w:rsidR="00BC7D73" w:rsidRPr="00C05FD8" w:rsidRDefault="00BC7D73" w:rsidP="00BC7D73">
            <w:pPr>
              <w:spacing w:line="276" w:lineRule="auto"/>
              <w:rPr>
                <w:rFonts w:cstheme="minorHAnsi"/>
                <w:sz w:val="22"/>
                <w:szCs w:val="22"/>
              </w:rPr>
            </w:pPr>
            <w:r w:rsidRPr="00C05FD8">
              <w:rPr>
                <w:rFonts w:cstheme="minorHAnsi"/>
                <w:sz w:val="22"/>
                <w:szCs w:val="22"/>
              </w:rPr>
              <w:t>2023</w:t>
            </w:r>
          </w:p>
        </w:tc>
        <w:tc>
          <w:tcPr>
            <w:tcW w:w="7796" w:type="dxa"/>
          </w:tcPr>
          <w:p w14:paraId="126BF695" w14:textId="77777777" w:rsidR="00BC7D73" w:rsidRDefault="00BC7D73" w:rsidP="00FD7EB6">
            <w:pPr>
              <w:autoSpaceDE w:val="0"/>
              <w:autoSpaceDN w:val="0"/>
              <w:adjustRightInd w:val="0"/>
              <w:spacing w:line="276" w:lineRule="auto"/>
              <w:rPr>
                <w:rFonts w:ascii="Calibri-Bold" w:hAnsi="Calibri-Bold" w:cs="Calibri-Bold"/>
                <w:b/>
                <w:bCs/>
                <w:sz w:val="22"/>
                <w:szCs w:val="22"/>
              </w:rPr>
            </w:pPr>
            <w:r>
              <w:rPr>
                <w:rFonts w:ascii="Calibri-Bold" w:hAnsi="Calibri-Bold" w:cs="Calibri-Bold"/>
                <w:b/>
                <w:bCs/>
                <w:sz w:val="22"/>
                <w:szCs w:val="22"/>
              </w:rPr>
              <w:t>Centra Medycyny Cyfrowej</w:t>
            </w:r>
          </w:p>
          <w:p w14:paraId="29416992" w14:textId="29265E93" w:rsidR="00BC7D73" w:rsidRPr="00C05FD8" w:rsidRDefault="00BC7D73" w:rsidP="00FD7EB6">
            <w:pPr>
              <w:spacing w:line="276" w:lineRule="auto"/>
              <w:rPr>
                <w:rFonts w:cstheme="minorHAnsi"/>
                <w:sz w:val="22"/>
                <w:szCs w:val="22"/>
              </w:rPr>
            </w:pPr>
            <w:r w:rsidRPr="00B03FCA">
              <w:rPr>
                <w:rFonts w:cstheme="minorHAnsi"/>
                <w:sz w:val="22"/>
                <w:szCs w:val="22"/>
              </w:rPr>
              <w:t xml:space="preserve">18 września 2023 r. ABM ogłosiła listę rankingową Regionalnych Centrów Medycyny Cyfrowej (RCMC), wybrano 18 projektów rekomendowanych do dofinansowania. Powstanie 18 Regionalnych Centrów Medycyny Cyfrowej (RCMC), które będą działały przy Centrach Wsparcia Badań Klinicznych (CWBK), wyłonionych w poprzednich konkursach i działających w ramach Polskiej Sieci Badań Klinicznych. Głównym celem utworzenia Regionalnych Centrów Medycyny Cyfrowej jest stworzenie zaplecza infrastrukturalnego, kadrowego oraz systemowego umożliwiającego zwiększenie liczby badań naukowych ze szczególnym uwzględnieniem badań klinicznych, a także na stworzenie korzystnych warunków do rozwoju innowacyjnych technologii lekowych, informatycznych i innych mających zastosowanie w ochronie zdrowia. Stworzenie RCMC przyczyni się nie tylko do poprawy skuteczności leczenia pacjentów i ich dostępu do innowacyjnych terapii, ale </w:t>
            </w:r>
            <w:r w:rsidRPr="00B03FCA">
              <w:rPr>
                <w:rFonts w:cstheme="minorHAnsi"/>
                <w:sz w:val="22"/>
                <w:szCs w:val="22"/>
              </w:rPr>
              <w:lastRenderedPageBreak/>
              <w:t>zwiększy również udział polskich naukowców w rozwoju nauk medycznych oraz pozwoli zaspokoić potrzeby zdrowotne społeczeństwa i zlikwidować bariery obecnie występujące w systemie opieki medycznej. Powstanie RCMC przyczyni się do rozwoju rozwiązań IT z zakresu medycyny cyfrowej, pozwalających na analizę danych medycznych czy rozwiązań ułatwiających pracę lekarzy.</w:t>
            </w:r>
          </w:p>
        </w:tc>
        <w:tc>
          <w:tcPr>
            <w:tcW w:w="2126" w:type="dxa"/>
          </w:tcPr>
          <w:p w14:paraId="4D7BBF22" w14:textId="39AB9357" w:rsidR="00BC7D73" w:rsidRPr="00C666DB" w:rsidRDefault="00BC7D73" w:rsidP="00BC7D73">
            <w:pPr>
              <w:spacing w:line="276" w:lineRule="auto"/>
              <w:rPr>
                <w:rFonts w:cstheme="minorHAnsi"/>
                <w:sz w:val="22"/>
                <w:szCs w:val="22"/>
              </w:rPr>
            </w:pPr>
            <w:r>
              <w:rPr>
                <w:rFonts w:cstheme="minorHAnsi"/>
                <w:sz w:val="22"/>
                <w:szCs w:val="22"/>
              </w:rPr>
              <w:lastRenderedPageBreak/>
              <w:t>Ministerstwo Zdrowia</w:t>
            </w:r>
          </w:p>
        </w:tc>
      </w:tr>
      <w:tr w:rsidR="00BC7D73" w:rsidRPr="00C05FD8" w14:paraId="4737108E" w14:textId="77777777" w:rsidTr="00C07C78">
        <w:tc>
          <w:tcPr>
            <w:tcW w:w="988" w:type="dxa"/>
          </w:tcPr>
          <w:p w14:paraId="58383935" w14:textId="77777777" w:rsidR="00BC7D73" w:rsidRPr="00C05FD8" w:rsidRDefault="00BC7D73" w:rsidP="00BC7D73">
            <w:pPr>
              <w:spacing w:line="276" w:lineRule="auto"/>
              <w:rPr>
                <w:rFonts w:cstheme="minorHAnsi"/>
                <w:sz w:val="22"/>
                <w:szCs w:val="22"/>
              </w:rPr>
            </w:pPr>
            <w:r w:rsidRPr="00C05FD8">
              <w:rPr>
                <w:rFonts w:cstheme="minorHAnsi"/>
                <w:sz w:val="22"/>
                <w:szCs w:val="22"/>
              </w:rPr>
              <w:t>6.1.7</w:t>
            </w:r>
          </w:p>
        </w:tc>
        <w:tc>
          <w:tcPr>
            <w:tcW w:w="3118" w:type="dxa"/>
          </w:tcPr>
          <w:p w14:paraId="7FF77A18" w14:textId="77777777" w:rsidR="00BC7D73" w:rsidRPr="00C05FD8" w:rsidRDefault="00BC7D73" w:rsidP="00BC7D73">
            <w:pPr>
              <w:spacing w:line="276" w:lineRule="auto"/>
              <w:rPr>
                <w:rFonts w:cstheme="minorHAnsi"/>
                <w:sz w:val="22"/>
                <w:szCs w:val="22"/>
              </w:rPr>
            </w:pPr>
            <w:r w:rsidRPr="00C05FD8">
              <w:rPr>
                <w:rFonts w:cstheme="minorHAnsi"/>
                <w:sz w:val="22"/>
                <w:szCs w:val="22"/>
              </w:rPr>
              <w:t>Wykorzystanie potencjału badawczego danych medycznych w celu poprawy zdrowia obywateli, z uwzględnieniem ochrony 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5413F4BC" w14:textId="77777777" w:rsidR="00BC7D73" w:rsidRPr="00C05FD8" w:rsidRDefault="00BC7D73" w:rsidP="00BC7D73">
            <w:pPr>
              <w:spacing w:line="276" w:lineRule="auto"/>
              <w:rPr>
                <w:rFonts w:cstheme="minorHAnsi"/>
                <w:sz w:val="22"/>
                <w:szCs w:val="22"/>
              </w:rPr>
            </w:pPr>
            <w:r w:rsidRPr="00C05FD8">
              <w:rPr>
                <w:rFonts w:cstheme="minorHAnsi"/>
                <w:sz w:val="22"/>
                <w:szCs w:val="22"/>
              </w:rPr>
              <w:t>2023</w:t>
            </w:r>
          </w:p>
        </w:tc>
        <w:tc>
          <w:tcPr>
            <w:tcW w:w="7796" w:type="dxa"/>
          </w:tcPr>
          <w:p w14:paraId="15218B68" w14:textId="77777777" w:rsidR="00BC7D73" w:rsidRPr="00B03FCA" w:rsidRDefault="00BC7D73" w:rsidP="00FD7EB6">
            <w:pPr>
              <w:spacing w:line="276" w:lineRule="auto"/>
              <w:rPr>
                <w:rFonts w:cstheme="minorHAnsi"/>
                <w:b/>
                <w:bCs/>
                <w:sz w:val="22"/>
                <w:szCs w:val="22"/>
              </w:rPr>
            </w:pPr>
            <w:r w:rsidRPr="00B03FCA">
              <w:rPr>
                <w:rFonts w:cstheme="minorHAnsi"/>
                <w:b/>
                <w:bCs/>
                <w:sz w:val="22"/>
                <w:szCs w:val="22"/>
              </w:rPr>
              <w:t>Rejestry medyczne i klasyfikacje</w:t>
            </w:r>
          </w:p>
          <w:p w14:paraId="1CA0C09E" w14:textId="5FEAC121" w:rsidR="00BC7D73" w:rsidRPr="00C05FD8" w:rsidRDefault="00BC7D73" w:rsidP="00FD7EB6">
            <w:pPr>
              <w:spacing w:line="276" w:lineRule="auto"/>
              <w:rPr>
                <w:rFonts w:cstheme="minorHAnsi"/>
                <w:sz w:val="22"/>
                <w:szCs w:val="22"/>
              </w:rPr>
            </w:pPr>
            <w:r w:rsidRPr="00B03FCA">
              <w:rPr>
                <w:rFonts w:cstheme="minorHAnsi"/>
                <w:sz w:val="22"/>
                <w:szCs w:val="22"/>
              </w:rPr>
              <w:t>Centrum e-Zdrowia jest administratorem publicznych rejestrów medycznych, które mają na celu</w:t>
            </w:r>
            <w:r>
              <w:rPr>
                <w:rFonts w:cstheme="minorHAnsi"/>
                <w:sz w:val="22"/>
                <w:szCs w:val="22"/>
              </w:rPr>
              <w:t xml:space="preserve"> </w:t>
            </w:r>
            <w:r w:rsidRPr="00B03FCA">
              <w:rPr>
                <w:rFonts w:cstheme="minorHAnsi"/>
                <w:sz w:val="22"/>
                <w:szCs w:val="22"/>
              </w:rPr>
              <w:t>ułatwienie dostępu do danych oraz upowszechnienie elektronicznej komunikacji w sektorze ochrony</w:t>
            </w:r>
            <w:r>
              <w:rPr>
                <w:rFonts w:cstheme="minorHAnsi"/>
                <w:sz w:val="22"/>
                <w:szCs w:val="22"/>
              </w:rPr>
              <w:t xml:space="preserve"> </w:t>
            </w:r>
            <w:r w:rsidRPr="00B03FCA">
              <w:rPr>
                <w:rFonts w:cstheme="minorHAnsi"/>
                <w:sz w:val="22"/>
                <w:szCs w:val="22"/>
              </w:rPr>
              <w:t>zdrowia.</w:t>
            </w:r>
            <w:r>
              <w:rPr>
                <w:rFonts w:cstheme="minorHAnsi"/>
                <w:sz w:val="22"/>
                <w:szCs w:val="22"/>
              </w:rPr>
              <w:t xml:space="preserve"> </w:t>
            </w:r>
            <w:r w:rsidRPr="00B03FCA">
              <w:rPr>
                <w:rFonts w:cstheme="minorHAnsi"/>
                <w:sz w:val="22"/>
                <w:szCs w:val="22"/>
              </w:rPr>
              <w:t>Platforma rejestrów medycznych jest filarem funkcjonowania systemów e-zdrowia w kraju poprzez</w:t>
            </w:r>
            <w:r>
              <w:rPr>
                <w:rFonts w:cstheme="minorHAnsi"/>
                <w:sz w:val="22"/>
                <w:szCs w:val="22"/>
              </w:rPr>
              <w:t xml:space="preserve"> </w:t>
            </w:r>
            <w:r w:rsidRPr="00B03FCA">
              <w:rPr>
                <w:rFonts w:cstheme="minorHAnsi"/>
                <w:sz w:val="22"/>
                <w:szCs w:val="22"/>
              </w:rPr>
              <w:t>dostarczanie referencyjnych danych z podmiotowych rejestrów medycznych. Rejestry te zawierają</w:t>
            </w:r>
            <w:r>
              <w:rPr>
                <w:rFonts w:cstheme="minorHAnsi"/>
                <w:sz w:val="22"/>
                <w:szCs w:val="22"/>
              </w:rPr>
              <w:t xml:space="preserve"> </w:t>
            </w:r>
            <w:r w:rsidRPr="00B03FCA">
              <w:rPr>
                <w:rFonts w:cstheme="minorHAnsi"/>
                <w:sz w:val="22"/>
                <w:szCs w:val="22"/>
              </w:rPr>
              <w:t>dane o podmiotach wykonujących działalność leczniczą, systemie państwowego ratownictwa</w:t>
            </w:r>
            <w:r>
              <w:rPr>
                <w:rFonts w:cstheme="minorHAnsi"/>
                <w:sz w:val="22"/>
                <w:szCs w:val="22"/>
              </w:rPr>
              <w:t xml:space="preserve"> </w:t>
            </w:r>
            <w:r w:rsidRPr="00B03FCA">
              <w:rPr>
                <w:rFonts w:cstheme="minorHAnsi"/>
                <w:sz w:val="22"/>
                <w:szCs w:val="22"/>
              </w:rPr>
              <w:t>medycznego o jednostkach współpracujących, aptekach (rejestr zezwoleń na prowadzenie apteki),</w:t>
            </w:r>
            <w:r>
              <w:rPr>
                <w:rFonts w:cstheme="minorHAnsi"/>
                <w:sz w:val="22"/>
                <w:szCs w:val="22"/>
              </w:rPr>
              <w:t xml:space="preserve"> </w:t>
            </w:r>
            <w:r w:rsidRPr="00B03FCA">
              <w:rPr>
                <w:rFonts w:cstheme="minorHAnsi"/>
                <w:sz w:val="22"/>
                <w:szCs w:val="22"/>
              </w:rPr>
              <w:t>hurtowniach farmaceutycznych (rejestr zezwoleń na prowadzenie hurtowni farmaceutycznej),</w:t>
            </w:r>
            <w:r>
              <w:rPr>
                <w:rFonts w:cstheme="minorHAnsi"/>
                <w:sz w:val="22"/>
                <w:szCs w:val="22"/>
              </w:rPr>
              <w:t xml:space="preserve"> </w:t>
            </w:r>
            <w:r w:rsidRPr="00B03FCA">
              <w:rPr>
                <w:rFonts w:cstheme="minorHAnsi"/>
                <w:sz w:val="22"/>
                <w:szCs w:val="22"/>
              </w:rPr>
              <w:t>produktach leczniczych dopuszczonych do obrotu, dane pracowników medycznych. Platforma P2</w:t>
            </w:r>
            <w:r>
              <w:rPr>
                <w:rFonts w:cstheme="minorHAnsi"/>
                <w:sz w:val="22"/>
                <w:szCs w:val="22"/>
              </w:rPr>
              <w:t xml:space="preserve"> </w:t>
            </w:r>
            <w:r w:rsidRPr="00B03FCA">
              <w:rPr>
                <w:rFonts w:cstheme="minorHAnsi"/>
                <w:sz w:val="22"/>
                <w:szCs w:val="22"/>
              </w:rPr>
              <w:t>udostępnia także Rejestr Systemów Kodowania stanowiący referencyjne źródło danych o</w:t>
            </w:r>
            <w:r>
              <w:rPr>
                <w:rFonts w:cstheme="minorHAnsi"/>
                <w:sz w:val="22"/>
                <w:szCs w:val="22"/>
              </w:rPr>
              <w:t xml:space="preserve"> </w:t>
            </w:r>
            <w:r w:rsidRPr="00B03FCA">
              <w:rPr>
                <w:rFonts w:cstheme="minorHAnsi"/>
                <w:sz w:val="22"/>
                <w:szCs w:val="22"/>
              </w:rPr>
              <w:t>klasyfikacjach i terminologiach medycznych oraz słownikach. Ponadto, planowane jest udostępnienie</w:t>
            </w:r>
            <w:r>
              <w:rPr>
                <w:rFonts w:cstheme="minorHAnsi"/>
                <w:sz w:val="22"/>
                <w:szCs w:val="22"/>
              </w:rPr>
              <w:t xml:space="preserve"> </w:t>
            </w:r>
            <w:r w:rsidRPr="00B03FCA">
              <w:rPr>
                <w:rFonts w:cstheme="minorHAnsi"/>
                <w:sz w:val="22"/>
                <w:szCs w:val="22"/>
              </w:rPr>
              <w:t>w RSK klasyfikacji ICD-11.</w:t>
            </w:r>
            <w:r>
              <w:rPr>
                <w:rFonts w:cstheme="minorHAnsi"/>
                <w:sz w:val="22"/>
                <w:szCs w:val="22"/>
              </w:rPr>
              <w:t xml:space="preserve"> </w:t>
            </w:r>
            <w:r w:rsidRPr="00B03FCA">
              <w:rPr>
                <w:rFonts w:cstheme="minorHAnsi"/>
                <w:sz w:val="22"/>
                <w:szCs w:val="22"/>
              </w:rPr>
              <w:t>Jednocześnie, zamierzone jest wdrożenie terminologii SNOMED CT. Wdrożenie i stosowanie w Polsce</w:t>
            </w:r>
            <w:r>
              <w:rPr>
                <w:rFonts w:cstheme="minorHAnsi"/>
                <w:sz w:val="22"/>
                <w:szCs w:val="22"/>
              </w:rPr>
              <w:t xml:space="preserve"> </w:t>
            </w:r>
            <w:r w:rsidRPr="00B03FCA">
              <w:rPr>
                <w:rFonts w:cstheme="minorHAnsi"/>
                <w:sz w:val="22"/>
                <w:szCs w:val="22"/>
              </w:rPr>
              <w:t>SNOMED CT zwiększy interoperacyjność semantyczną, co ma kluczowe znaczenie dla dalszego rozwoju</w:t>
            </w:r>
            <w:r>
              <w:rPr>
                <w:rFonts w:cstheme="minorHAnsi"/>
                <w:sz w:val="22"/>
                <w:szCs w:val="22"/>
              </w:rPr>
              <w:t xml:space="preserve"> </w:t>
            </w:r>
            <w:r w:rsidRPr="00B03FCA">
              <w:rPr>
                <w:rFonts w:cstheme="minorHAnsi"/>
                <w:sz w:val="22"/>
                <w:szCs w:val="22"/>
              </w:rPr>
              <w:t>e-zdrowa a Polsce, w tym m.in. w zakresie wdrażania rozwiązań z zakresu sztucznej inteligencji w</w:t>
            </w:r>
            <w:r>
              <w:rPr>
                <w:rFonts w:cstheme="minorHAnsi"/>
                <w:sz w:val="22"/>
                <w:szCs w:val="22"/>
              </w:rPr>
              <w:t xml:space="preserve"> </w:t>
            </w:r>
            <w:r w:rsidRPr="00B03FCA">
              <w:rPr>
                <w:rFonts w:cstheme="minorHAnsi"/>
                <w:sz w:val="22"/>
                <w:szCs w:val="22"/>
              </w:rPr>
              <w:t>ochronie zdrowia oraz we wdrażaniu usług transgranicznych. Dodatkowo, wdrożenie i stosowanie</w:t>
            </w:r>
            <w:r>
              <w:rPr>
                <w:rFonts w:cstheme="minorHAnsi"/>
                <w:sz w:val="22"/>
                <w:szCs w:val="22"/>
              </w:rPr>
              <w:t xml:space="preserve"> </w:t>
            </w:r>
            <w:r w:rsidRPr="00B03FCA">
              <w:rPr>
                <w:rFonts w:cstheme="minorHAnsi"/>
                <w:sz w:val="22"/>
                <w:szCs w:val="22"/>
              </w:rPr>
              <w:t>terminologii klinicznej SNOMED zwiększy możliwości wspomagania decyzji pracowników medycznych</w:t>
            </w:r>
            <w:r>
              <w:rPr>
                <w:rFonts w:cstheme="minorHAnsi"/>
                <w:sz w:val="22"/>
                <w:szCs w:val="22"/>
              </w:rPr>
              <w:t xml:space="preserve"> </w:t>
            </w:r>
            <w:r w:rsidRPr="00B03FCA">
              <w:rPr>
                <w:rFonts w:cstheme="minorHAnsi"/>
                <w:sz w:val="22"/>
                <w:szCs w:val="22"/>
              </w:rPr>
              <w:t>w czasie rzeczywistym, umożliwi sugerowanie decyzji klinicznych w oparciu o eksperckie bazy wiedzy,</w:t>
            </w:r>
            <w:r>
              <w:rPr>
                <w:rFonts w:cstheme="minorHAnsi"/>
                <w:sz w:val="22"/>
                <w:szCs w:val="22"/>
              </w:rPr>
              <w:t xml:space="preserve"> </w:t>
            </w:r>
            <w:r w:rsidRPr="00B03FCA">
              <w:rPr>
                <w:rFonts w:cstheme="minorHAnsi"/>
                <w:sz w:val="22"/>
                <w:szCs w:val="22"/>
              </w:rPr>
              <w:t>w tym profilaktyki i wczesnej predykcji zdrowia pacjenta, co przełoży się na jakość udzielnych</w:t>
            </w:r>
            <w:r>
              <w:rPr>
                <w:rFonts w:cstheme="minorHAnsi"/>
                <w:sz w:val="22"/>
                <w:szCs w:val="22"/>
              </w:rPr>
              <w:t xml:space="preserve"> </w:t>
            </w:r>
            <w:r w:rsidRPr="00B03FCA">
              <w:rPr>
                <w:rFonts w:cstheme="minorHAnsi"/>
                <w:sz w:val="22"/>
                <w:szCs w:val="22"/>
              </w:rPr>
              <w:t xml:space="preserve">świadczeń medycznych i efektywniejsze zarządzanie systemem ochrony </w:t>
            </w:r>
            <w:r w:rsidRPr="00B03FCA">
              <w:rPr>
                <w:rFonts w:cstheme="minorHAnsi"/>
                <w:sz w:val="22"/>
                <w:szCs w:val="22"/>
              </w:rPr>
              <w:lastRenderedPageBreak/>
              <w:t>zdrowia. Do osiągnięcia tych</w:t>
            </w:r>
            <w:r>
              <w:rPr>
                <w:rFonts w:cstheme="minorHAnsi"/>
                <w:sz w:val="22"/>
                <w:szCs w:val="22"/>
              </w:rPr>
              <w:t xml:space="preserve"> </w:t>
            </w:r>
            <w:r w:rsidRPr="00B03FCA">
              <w:rPr>
                <w:rFonts w:cstheme="minorHAnsi"/>
                <w:sz w:val="22"/>
                <w:szCs w:val="22"/>
              </w:rPr>
              <w:t>celów niezbędny jest dostęp do jak najpełniejszych danych, a gromadzone dane powinny być także</w:t>
            </w:r>
            <w:r>
              <w:rPr>
                <w:rFonts w:cstheme="minorHAnsi"/>
                <w:sz w:val="22"/>
                <w:szCs w:val="22"/>
              </w:rPr>
              <w:t xml:space="preserve"> </w:t>
            </w:r>
            <w:r w:rsidRPr="00B03FCA">
              <w:rPr>
                <w:rFonts w:cstheme="minorHAnsi"/>
                <w:sz w:val="22"/>
                <w:szCs w:val="22"/>
              </w:rPr>
              <w:t>wtórnie wykorzystywane do zadań związanych z kreowaniem polityki zdrowotnej, epidemiologii,</w:t>
            </w:r>
            <w:r>
              <w:rPr>
                <w:rFonts w:cstheme="minorHAnsi"/>
                <w:sz w:val="22"/>
                <w:szCs w:val="22"/>
              </w:rPr>
              <w:t xml:space="preserve"> </w:t>
            </w:r>
            <w:r w:rsidRPr="00B03FCA">
              <w:rPr>
                <w:rFonts w:cstheme="minorHAnsi"/>
                <w:sz w:val="22"/>
                <w:szCs w:val="22"/>
              </w:rPr>
              <w:t>prowadzenia badań, analizy jakości udzielanych świadczeń oraz do analizy efektywności systemu</w:t>
            </w:r>
            <w:r>
              <w:rPr>
                <w:rFonts w:cstheme="minorHAnsi"/>
                <w:sz w:val="22"/>
                <w:szCs w:val="22"/>
              </w:rPr>
              <w:t xml:space="preserve"> </w:t>
            </w:r>
            <w:r w:rsidRPr="00B03FCA">
              <w:rPr>
                <w:rFonts w:cstheme="minorHAnsi"/>
                <w:sz w:val="22"/>
                <w:szCs w:val="22"/>
              </w:rPr>
              <w:t>ochrony zdrowia. Dla efektywnego zarządzania obszarem danych medycznych niezbędne jest podjęcie</w:t>
            </w:r>
            <w:r>
              <w:rPr>
                <w:rFonts w:cstheme="minorHAnsi"/>
                <w:sz w:val="22"/>
                <w:szCs w:val="22"/>
              </w:rPr>
              <w:t xml:space="preserve"> </w:t>
            </w:r>
            <w:r w:rsidRPr="00B03FCA">
              <w:rPr>
                <w:rFonts w:cstheme="minorHAnsi"/>
                <w:sz w:val="22"/>
                <w:szCs w:val="22"/>
              </w:rPr>
              <w:t>prac związanych z opracowaniem logicznego modelu danych, rozwojem interoperacyjności</w:t>
            </w:r>
            <w:r>
              <w:rPr>
                <w:rFonts w:cstheme="minorHAnsi"/>
                <w:sz w:val="22"/>
                <w:szCs w:val="22"/>
              </w:rPr>
              <w:t xml:space="preserve"> </w:t>
            </w:r>
            <w:r w:rsidRPr="00B03FCA">
              <w:rPr>
                <w:rFonts w:cstheme="minorHAnsi"/>
                <w:sz w:val="22"/>
                <w:szCs w:val="22"/>
              </w:rPr>
              <w:t>semantycznej oraz strukturyzacji danych medycznych służących zarówno do składowania danych, jak i</w:t>
            </w:r>
            <w:r>
              <w:rPr>
                <w:rFonts w:cstheme="minorHAnsi"/>
                <w:sz w:val="22"/>
                <w:szCs w:val="22"/>
              </w:rPr>
              <w:t xml:space="preserve"> </w:t>
            </w:r>
            <w:r w:rsidRPr="00B03FCA">
              <w:rPr>
                <w:rFonts w:cstheme="minorHAnsi"/>
                <w:sz w:val="22"/>
                <w:szCs w:val="22"/>
              </w:rPr>
              <w:t>przekazywania ich pomiędzy interesariuszami systemu ochrony zdrowia z wykorzystaniem otwartych</w:t>
            </w:r>
            <w:r>
              <w:rPr>
                <w:rFonts w:cstheme="minorHAnsi"/>
                <w:sz w:val="22"/>
                <w:szCs w:val="22"/>
              </w:rPr>
              <w:t xml:space="preserve"> </w:t>
            </w:r>
            <w:r w:rsidRPr="00B03FCA">
              <w:rPr>
                <w:rFonts w:cstheme="minorHAnsi"/>
                <w:sz w:val="22"/>
                <w:szCs w:val="22"/>
              </w:rPr>
              <w:t>interfejsów komunikacyjnych.</w:t>
            </w:r>
          </w:p>
        </w:tc>
        <w:tc>
          <w:tcPr>
            <w:tcW w:w="2126" w:type="dxa"/>
          </w:tcPr>
          <w:p w14:paraId="5E0A2B96" w14:textId="06404401" w:rsidR="00BC7D73" w:rsidRPr="00C666DB" w:rsidRDefault="00BC7D73" w:rsidP="00BC7D73">
            <w:pPr>
              <w:spacing w:line="276" w:lineRule="auto"/>
              <w:rPr>
                <w:rFonts w:cstheme="minorHAnsi"/>
                <w:sz w:val="22"/>
                <w:szCs w:val="22"/>
              </w:rPr>
            </w:pPr>
            <w:r>
              <w:rPr>
                <w:rFonts w:cstheme="minorHAnsi"/>
                <w:sz w:val="22"/>
                <w:szCs w:val="22"/>
              </w:rPr>
              <w:lastRenderedPageBreak/>
              <w:t>Ministerstwo Zdrowia</w:t>
            </w:r>
          </w:p>
        </w:tc>
      </w:tr>
      <w:tr w:rsidR="00BC7D73" w:rsidRPr="00C05FD8" w14:paraId="21DB9232" w14:textId="77777777" w:rsidTr="00C07C78">
        <w:tc>
          <w:tcPr>
            <w:tcW w:w="988" w:type="dxa"/>
          </w:tcPr>
          <w:p w14:paraId="1B0D5E40" w14:textId="77777777" w:rsidR="00BC7D73" w:rsidRPr="00C05FD8" w:rsidRDefault="00BC7D73" w:rsidP="00BC7D73">
            <w:pPr>
              <w:spacing w:line="276" w:lineRule="auto"/>
              <w:rPr>
                <w:rFonts w:cstheme="minorHAnsi"/>
                <w:sz w:val="22"/>
                <w:szCs w:val="22"/>
              </w:rPr>
            </w:pPr>
            <w:r w:rsidRPr="00C05FD8">
              <w:rPr>
                <w:rFonts w:cstheme="minorHAnsi"/>
                <w:sz w:val="22"/>
                <w:szCs w:val="22"/>
              </w:rPr>
              <w:t>6.1.7</w:t>
            </w:r>
          </w:p>
        </w:tc>
        <w:tc>
          <w:tcPr>
            <w:tcW w:w="3118" w:type="dxa"/>
          </w:tcPr>
          <w:p w14:paraId="6AE57B23" w14:textId="77777777" w:rsidR="00BC7D73" w:rsidRPr="00C05FD8" w:rsidRDefault="00BC7D73" w:rsidP="00BC7D73">
            <w:pPr>
              <w:spacing w:line="276" w:lineRule="auto"/>
              <w:rPr>
                <w:rFonts w:cstheme="minorHAnsi"/>
                <w:sz w:val="22"/>
                <w:szCs w:val="22"/>
              </w:rPr>
            </w:pPr>
            <w:r w:rsidRPr="00C05FD8">
              <w:rPr>
                <w:rFonts w:cstheme="minorHAnsi"/>
                <w:sz w:val="22"/>
                <w:szCs w:val="22"/>
              </w:rPr>
              <w:t>Wykorzystanie potencjału badawczego danych medycznych w celu poprawy zdrowia obywateli, z uwzględnieniem ochrony 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00B1EF45" w14:textId="77777777" w:rsidR="00BC7D73" w:rsidRPr="00C05FD8" w:rsidRDefault="00BC7D73" w:rsidP="00BC7D73">
            <w:pPr>
              <w:spacing w:line="276" w:lineRule="auto"/>
              <w:rPr>
                <w:rFonts w:cstheme="minorHAnsi"/>
                <w:sz w:val="22"/>
                <w:szCs w:val="22"/>
              </w:rPr>
            </w:pPr>
            <w:r w:rsidRPr="00C05FD8">
              <w:rPr>
                <w:rFonts w:cstheme="minorHAnsi"/>
                <w:sz w:val="22"/>
                <w:szCs w:val="22"/>
              </w:rPr>
              <w:t>2023</w:t>
            </w:r>
          </w:p>
        </w:tc>
        <w:tc>
          <w:tcPr>
            <w:tcW w:w="7796" w:type="dxa"/>
          </w:tcPr>
          <w:p w14:paraId="6868B84F" w14:textId="77777777" w:rsidR="00BC7D73" w:rsidRPr="00B03FCA" w:rsidRDefault="00BC7D73" w:rsidP="00FD7EB6">
            <w:pPr>
              <w:spacing w:line="276" w:lineRule="auto"/>
              <w:rPr>
                <w:rFonts w:cstheme="minorHAnsi"/>
                <w:b/>
                <w:bCs/>
                <w:sz w:val="22"/>
                <w:szCs w:val="22"/>
              </w:rPr>
            </w:pPr>
            <w:r w:rsidRPr="00B03FCA">
              <w:rPr>
                <w:rFonts w:cstheme="minorHAnsi"/>
                <w:b/>
                <w:bCs/>
                <w:sz w:val="22"/>
                <w:szCs w:val="22"/>
              </w:rPr>
              <w:t>Wymiana EDM i raportowanie zdarzeń medycznych</w:t>
            </w:r>
          </w:p>
          <w:p w14:paraId="6CE4E8B0" w14:textId="2EB77221" w:rsidR="00BC7D73" w:rsidRPr="00B03FCA" w:rsidRDefault="00BC7D73" w:rsidP="00FD7EB6">
            <w:pPr>
              <w:spacing w:line="276" w:lineRule="auto"/>
              <w:rPr>
                <w:rFonts w:cstheme="minorHAnsi"/>
                <w:sz w:val="22"/>
                <w:szCs w:val="22"/>
              </w:rPr>
            </w:pPr>
            <w:r w:rsidRPr="00B03FCA">
              <w:rPr>
                <w:rFonts w:cstheme="minorHAnsi"/>
                <w:sz w:val="22"/>
                <w:szCs w:val="22"/>
              </w:rPr>
              <w:t>Uwzględniając strategiczne plany rozwojowe mające na celu dalszą transformację cyfrową sektora</w:t>
            </w:r>
            <w:r>
              <w:rPr>
                <w:rFonts w:cstheme="minorHAnsi"/>
                <w:sz w:val="22"/>
                <w:szCs w:val="22"/>
              </w:rPr>
              <w:t xml:space="preserve"> </w:t>
            </w:r>
            <w:r w:rsidRPr="00B03FCA">
              <w:rPr>
                <w:rFonts w:cstheme="minorHAnsi"/>
                <w:sz w:val="22"/>
                <w:szCs w:val="22"/>
              </w:rPr>
              <w:t>ochrony zdrowia w obszarze jakości, dostępności i otwartości danych medycznych ważne są działania</w:t>
            </w:r>
            <w:r>
              <w:rPr>
                <w:rFonts w:cstheme="minorHAnsi"/>
                <w:sz w:val="22"/>
                <w:szCs w:val="22"/>
              </w:rPr>
              <w:t xml:space="preserve"> </w:t>
            </w:r>
            <w:r w:rsidRPr="00B03FCA">
              <w:rPr>
                <w:rFonts w:cstheme="minorHAnsi"/>
                <w:sz w:val="22"/>
                <w:szCs w:val="22"/>
              </w:rPr>
              <w:t>zmierzające do profesjonalizacji w zakresie tworzenia i utrzymywania dokumentacji medycznej oraz</w:t>
            </w:r>
            <w:r>
              <w:rPr>
                <w:rFonts w:cstheme="minorHAnsi"/>
                <w:sz w:val="22"/>
                <w:szCs w:val="22"/>
              </w:rPr>
              <w:t xml:space="preserve"> </w:t>
            </w:r>
            <w:r w:rsidRPr="00B03FCA">
              <w:rPr>
                <w:rFonts w:cstheme="minorHAnsi"/>
                <w:sz w:val="22"/>
                <w:szCs w:val="22"/>
              </w:rPr>
              <w:t>odciążenia personelu medycznego bez utraty jakości i kompletności danych i informacji medycznych.</w:t>
            </w:r>
            <w:r>
              <w:rPr>
                <w:rFonts w:cstheme="minorHAnsi"/>
                <w:sz w:val="22"/>
                <w:szCs w:val="22"/>
              </w:rPr>
              <w:t xml:space="preserve"> </w:t>
            </w:r>
            <w:r w:rsidRPr="00B03FCA">
              <w:rPr>
                <w:rFonts w:cstheme="minorHAnsi"/>
                <w:sz w:val="22"/>
                <w:szCs w:val="22"/>
              </w:rPr>
              <w:t>Wszelka dokumentacja medyczna powinna być prowadzona w postaci elektronicznej. Należy przyjąć,</w:t>
            </w:r>
            <w:r>
              <w:rPr>
                <w:rFonts w:cstheme="minorHAnsi"/>
                <w:sz w:val="22"/>
                <w:szCs w:val="22"/>
              </w:rPr>
              <w:t xml:space="preserve"> </w:t>
            </w:r>
            <w:r w:rsidRPr="00B03FCA">
              <w:rPr>
                <w:rFonts w:cstheme="minorHAnsi"/>
                <w:sz w:val="22"/>
                <w:szCs w:val="22"/>
              </w:rPr>
              <w:t>że lista rodzajów dokumentacji medycznej stanowiących EDM będzie sukcesywnie rozszerzana poprzez</w:t>
            </w:r>
            <w:r>
              <w:rPr>
                <w:rFonts w:cstheme="minorHAnsi"/>
                <w:sz w:val="22"/>
                <w:szCs w:val="22"/>
              </w:rPr>
              <w:t xml:space="preserve"> </w:t>
            </w:r>
            <w:r w:rsidRPr="00B03FCA">
              <w:rPr>
                <w:rFonts w:cstheme="minorHAnsi"/>
                <w:sz w:val="22"/>
                <w:szCs w:val="22"/>
              </w:rPr>
              <w:t>nowelizację rozporządzenia Ministra Zdrowia z dnia 8 maja 2018 r. w sprawie rodzajów elektronicznej</w:t>
            </w:r>
            <w:r>
              <w:rPr>
                <w:rFonts w:cstheme="minorHAnsi"/>
                <w:sz w:val="22"/>
                <w:szCs w:val="22"/>
              </w:rPr>
              <w:t xml:space="preserve"> </w:t>
            </w:r>
            <w:r w:rsidRPr="00B03FCA">
              <w:rPr>
                <w:rFonts w:cstheme="minorHAnsi"/>
                <w:sz w:val="22"/>
                <w:szCs w:val="22"/>
              </w:rPr>
              <w:t>dokumentacji medycznej (Dz.U. 2018, poz. 941, z późn. zm.), co już miało miejsce w przeszłości.</w:t>
            </w:r>
            <w:r>
              <w:rPr>
                <w:rFonts w:cstheme="minorHAnsi"/>
                <w:sz w:val="22"/>
                <w:szCs w:val="22"/>
              </w:rPr>
              <w:t xml:space="preserve"> </w:t>
            </w:r>
            <w:r w:rsidRPr="00B03FCA">
              <w:rPr>
                <w:rFonts w:cstheme="minorHAnsi"/>
                <w:sz w:val="22"/>
                <w:szCs w:val="22"/>
              </w:rPr>
              <w:t>Ponadto do Systemu P1 powinny być raportowane wszystkie ZM, tj. świadczenia zdrowotne (np. pobyt</w:t>
            </w:r>
            <w:r>
              <w:rPr>
                <w:rFonts w:cstheme="minorHAnsi"/>
                <w:sz w:val="22"/>
                <w:szCs w:val="22"/>
              </w:rPr>
              <w:t xml:space="preserve"> </w:t>
            </w:r>
            <w:r w:rsidRPr="00B03FCA">
              <w:rPr>
                <w:rFonts w:cstheme="minorHAnsi"/>
                <w:sz w:val="22"/>
                <w:szCs w:val="22"/>
              </w:rPr>
              <w:t>w oddziale szpitalnym, leczenie jednego dnia, porada, wizyta, badanie), w ramach tego procesu</w:t>
            </w:r>
            <w:r>
              <w:rPr>
                <w:rFonts w:cstheme="minorHAnsi"/>
                <w:sz w:val="22"/>
                <w:szCs w:val="22"/>
              </w:rPr>
              <w:t xml:space="preserve"> </w:t>
            </w:r>
            <w:r w:rsidRPr="00B03FCA">
              <w:rPr>
                <w:rFonts w:cstheme="minorHAnsi"/>
                <w:sz w:val="22"/>
                <w:szCs w:val="22"/>
              </w:rPr>
              <w:t>następuje również tzw. indeksowanie EDM wytworzonej w ramach danego ZM.</w:t>
            </w:r>
            <w:r>
              <w:rPr>
                <w:rFonts w:cstheme="minorHAnsi"/>
                <w:sz w:val="22"/>
                <w:szCs w:val="22"/>
              </w:rPr>
              <w:t xml:space="preserve"> </w:t>
            </w:r>
            <w:r w:rsidRPr="00B03FCA">
              <w:rPr>
                <w:rFonts w:cstheme="minorHAnsi"/>
                <w:sz w:val="22"/>
                <w:szCs w:val="22"/>
              </w:rPr>
              <w:t>Funkcjonalność indeksowania EDM w Systemie P1, wymiany EDM oraz raportowania do Platformy P1</w:t>
            </w:r>
            <w:r>
              <w:rPr>
                <w:rFonts w:cstheme="minorHAnsi"/>
                <w:sz w:val="22"/>
                <w:szCs w:val="22"/>
              </w:rPr>
              <w:t xml:space="preserve"> </w:t>
            </w:r>
            <w:r w:rsidRPr="00B03FCA">
              <w:rPr>
                <w:rFonts w:cstheme="minorHAnsi"/>
                <w:sz w:val="22"/>
                <w:szCs w:val="22"/>
              </w:rPr>
              <w:t>tzw. Zdarzeń Medycznych (dalej: ZM) została zrealizowana i produkcyjnie wdrożona przez CeZ w III</w:t>
            </w:r>
            <w:r>
              <w:rPr>
                <w:rFonts w:cstheme="minorHAnsi"/>
                <w:sz w:val="22"/>
                <w:szCs w:val="22"/>
              </w:rPr>
              <w:t xml:space="preserve"> </w:t>
            </w:r>
            <w:r w:rsidRPr="00B03FCA">
              <w:rPr>
                <w:rFonts w:cstheme="minorHAnsi"/>
                <w:sz w:val="22"/>
                <w:szCs w:val="22"/>
              </w:rPr>
              <w:t xml:space="preserve">kwartale 2020 roku, a następnie uruchomiono pilotaż ww. </w:t>
            </w:r>
            <w:r w:rsidRPr="00B03FCA">
              <w:rPr>
                <w:rFonts w:cstheme="minorHAnsi"/>
                <w:sz w:val="22"/>
                <w:szCs w:val="22"/>
              </w:rPr>
              <w:lastRenderedPageBreak/>
              <w:t>rozwiązania. Pierwsze produkcyjne</w:t>
            </w:r>
            <w:r>
              <w:rPr>
                <w:rFonts w:cstheme="minorHAnsi"/>
                <w:sz w:val="22"/>
                <w:szCs w:val="22"/>
              </w:rPr>
              <w:t xml:space="preserve"> </w:t>
            </w:r>
            <w:r w:rsidRPr="00B03FCA">
              <w:rPr>
                <w:rFonts w:cstheme="minorHAnsi"/>
                <w:sz w:val="22"/>
                <w:szCs w:val="22"/>
              </w:rPr>
              <w:t>zaraportowanie zdarzenia medycznego oraz zaindeksowanie EDM miało miejsce w IV kwartale 2020</w:t>
            </w:r>
            <w:r>
              <w:rPr>
                <w:rFonts w:cstheme="minorHAnsi"/>
                <w:sz w:val="22"/>
                <w:szCs w:val="22"/>
              </w:rPr>
              <w:t xml:space="preserve"> </w:t>
            </w:r>
            <w:r w:rsidRPr="00B03FCA">
              <w:rPr>
                <w:rFonts w:cstheme="minorHAnsi"/>
                <w:sz w:val="22"/>
                <w:szCs w:val="22"/>
              </w:rPr>
              <w:t>roku w ramach uruchomionego pilotażu tego rozwiązania. Zgodnie z przepisami ustawy z dnia 28</w:t>
            </w:r>
            <w:r>
              <w:rPr>
                <w:rFonts w:cstheme="minorHAnsi"/>
                <w:sz w:val="22"/>
                <w:szCs w:val="22"/>
              </w:rPr>
              <w:t xml:space="preserve"> </w:t>
            </w:r>
            <w:r w:rsidRPr="00B03FCA">
              <w:rPr>
                <w:rFonts w:cstheme="minorHAnsi"/>
                <w:sz w:val="22"/>
                <w:szCs w:val="22"/>
              </w:rPr>
              <w:t>kwietnia 2011 r. o systemie informacji w ochronie zdrowia, wszyscy Usługodawcy zobowiązani są do</w:t>
            </w:r>
            <w:r>
              <w:rPr>
                <w:rFonts w:cstheme="minorHAnsi"/>
                <w:sz w:val="22"/>
                <w:szCs w:val="22"/>
              </w:rPr>
              <w:t xml:space="preserve"> </w:t>
            </w:r>
            <w:r w:rsidRPr="00B03FCA">
              <w:rPr>
                <w:rFonts w:cstheme="minorHAnsi"/>
                <w:sz w:val="22"/>
                <w:szCs w:val="22"/>
              </w:rPr>
              <w:t>prowadzenia i wymiany EDM, określonej w ww. rozporządzeniu, od 1 lipca 2021 r. Obowiązek ten</w:t>
            </w:r>
            <w:r>
              <w:rPr>
                <w:rFonts w:cstheme="minorHAnsi"/>
                <w:sz w:val="22"/>
                <w:szCs w:val="22"/>
              </w:rPr>
              <w:t xml:space="preserve"> </w:t>
            </w:r>
            <w:r w:rsidRPr="00B03FCA">
              <w:rPr>
                <w:rFonts w:cstheme="minorHAnsi"/>
                <w:sz w:val="22"/>
                <w:szCs w:val="22"/>
              </w:rPr>
              <w:t>obejmuje następujące rodzaje dokumentacji medycznej:</w:t>
            </w:r>
            <w:r>
              <w:rPr>
                <w:rFonts w:cstheme="minorHAnsi"/>
                <w:sz w:val="22"/>
                <w:szCs w:val="22"/>
              </w:rPr>
              <w:t xml:space="preserve"> </w:t>
            </w:r>
          </w:p>
          <w:p w14:paraId="0658AD52" w14:textId="6CD79356" w:rsidR="00BC7D73" w:rsidRPr="00E869F7" w:rsidRDefault="00BC7D73" w:rsidP="004213EE">
            <w:pPr>
              <w:pStyle w:val="Akapitzlist"/>
              <w:numPr>
                <w:ilvl w:val="0"/>
                <w:numId w:val="51"/>
              </w:numPr>
              <w:spacing w:line="276" w:lineRule="auto"/>
              <w:rPr>
                <w:rFonts w:cstheme="minorHAnsi"/>
                <w:sz w:val="22"/>
                <w:szCs w:val="22"/>
              </w:rPr>
            </w:pPr>
            <w:r w:rsidRPr="00E869F7">
              <w:rPr>
                <w:rFonts w:cstheme="minorHAnsi"/>
                <w:sz w:val="22"/>
                <w:szCs w:val="22"/>
              </w:rPr>
              <w:t>informacja o rozpoznaniu choroby, problemu zdrowotnego lub urazu, wynikach przeprowadzonych badań, przyczynie odmowy przyjęcia do szpitala, udzielonych świadczeniach zdrowotnych oraz ewentualnych zaleceniach – w przypadku odmowy przyjęcia do szpitala, o której mowa w przepisach wydanych na podstawie art. 30 ustawy z dnia 6 listopada 2008 r. o prawach pacjenta i Rzeczniku Praw Pacjenta;</w:t>
            </w:r>
          </w:p>
          <w:p w14:paraId="431D91D4" w14:textId="77777777" w:rsidR="00BC7D73" w:rsidRDefault="00BC7D73" w:rsidP="004213EE">
            <w:pPr>
              <w:pStyle w:val="Akapitzlist"/>
              <w:numPr>
                <w:ilvl w:val="0"/>
                <w:numId w:val="51"/>
              </w:numPr>
              <w:spacing w:line="276" w:lineRule="auto"/>
              <w:rPr>
                <w:rFonts w:cstheme="minorHAnsi"/>
                <w:sz w:val="22"/>
                <w:szCs w:val="22"/>
              </w:rPr>
            </w:pPr>
            <w:r w:rsidRPr="00444A7B">
              <w:rPr>
                <w:rFonts w:cstheme="minorHAnsi"/>
                <w:sz w:val="22"/>
                <w:szCs w:val="22"/>
              </w:rPr>
              <w:t>informacja dla lekarza kierującego świadczeniobiorcę do poradni specjalistycznej lub leczenia szpitalnego o rozpoznaniu, sposobie leczenia, rokowaniu, ordynowanych lekach, środkach spożywczych specjalnego przeznaczenia żywieniowego i wyrobach medycznych, w tym okresie ich stosowania i sposobie dawkowania oraz wyznaczonych wizytach kontrolnych, o której mowa w przepisach wydanych na podstawie art. 137 ust. 2 ustawy z dnia 27 sierpnia 2004 r. o świadczeniach opieki zdrowotnej finansowanych ze środków publicznych;</w:t>
            </w:r>
          </w:p>
          <w:p w14:paraId="5020D6C0" w14:textId="4B2781B9" w:rsidR="00BC7D73" w:rsidRPr="00444A7B" w:rsidRDefault="00BC7D73" w:rsidP="004213EE">
            <w:pPr>
              <w:pStyle w:val="Akapitzlist"/>
              <w:numPr>
                <w:ilvl w:val="0"/>
                <w:numId w:val="51"/>
              </w:numPr>
              <w:spacing w:line="276" w:lineRule="auto"/>
              <w:rPr>
                <w:rFonts w:cstheme="minorHAnsi"/>
                <w:sz w:val="22"/>
                <w:szCs w:val="22"/>
              </w:rPr>
            </w:pPr>
            <w:r w:rsidRPr="00444A7B">
              <w:rPr>
                <w:rFonts w:cstheme="minorHAnsi"/>
                <w:sz w:val="22"/>
                <w:szCs w:val="22"/>
              </w:rPr>
              <w:t>karta informacyjna z leczenia szpitalnego, o której mowa w przepisach wydanych na podstawie art.</w:t>
            </w:r>
            <w:r>
              <w:rPr>
                <w:rFonts w:cstheme="minorHAnsi"/>
                <w:sz w:val="22"/>
                <w:szCs w:val="22"/>
              </w:rPr>
              <w:t xml:space="preserve"> </w:t>
            </w:r>
            <w:r w:rsidRPr="00444A7B">
              <w:rPr>
                <w:rFonts w:cstheme="minorHAnsi"/>
                <w:sz w:val="22"/>
                <w:szCs w:val="22"/>
              </w:rPr>
              <w:t>30 ustawy z dnia 6 listopada 2008 r. o prawach pacjenta i Rzeczniku Praw Pacjenta;</w:t>
            </w:r>
          </w:p>
          <w:p w14:paraId="16DB5101" w14:textId="5F99B449" w:rsidR="00BC7D73" w:rsidRPr="00E869F7" w:rsidRDefault="00BC7D73" w:rsidP="004213EE">
            <w:pPr>
              <w:pStyle w:val="Akapitzlist"/>
              <w:numPr>
                <w:ilvl w:val="0"/>
                <w:numId w:val="51"/>
              </w:numPr>
              <w:spacing w:line="276" w:lineRule="auto"/>
              <w:rPr>
                <w:rFonts w:cstheme="minorHAnsi"/>
                <w:sz w:val="22"/>
                <w:szCs w:val="22"/>
              </w:rPr>
            </w:pPr>
            <w:r w:rsidRPr="00E869F7">
              <w:rPr>
                <w:rFonts w:cstheme="minorHAnsi"/>
                <w:sz w:val="22"/>
                <w:szCs w:val="22"/>
              </w:rPr>
              <w:t>wyniki badań laboratoryjnych wraz z opisem;</w:t>
            </w:r>
          </w:p>
          <w:p w14:paraId="76BF5140" w14:textId="7DB7CD05" w:rsidR="00BC7D73" w:rsidRPr="00E869F7" w:rsidRDefault="00BC7D73" w:rsidP="004213EE">
            <w:pPr>
              <w:pStyle w:val="Akapitzlist"/>
              <w:numPr>
                <w:ilvl w:val="0"/>
                <w:numId w:val="51"/>
              </w:numPr>
              <w:spacing w:line="276" w:lineRule="auto"/>
              <w:rPr>
                <w:rFonts w:cstheme="minorHAnsi"/>
                <w:sz w:val="22"/>
                <w:szCs w:val="22"/>
              </w:rPr>
            </w:pPr>
            <w:r w:rsidRPr="00E869F7">
              <w:rPr>
                <w:rFonts w:cstheme="minorHAnsi"/>
                <w:sz w:val="22"/>
                <w:szCs w:val="22"/>
              </w:rPr>
              <w:t>opis badań diagnostycznych, innych niż ww. wyniki badań laboratoryjnych.</w:t>
            </w:r>
          </w:p>
          <w:p w14:paraId="36F4658F" w14:textId="497C4B2C" w:rsidR="00BC7D73" w:rsidRPr="00444A7B" w:rsidRDefault="00BC7D73" w:rsidP="004213EE">
            <w:pPr>
              <w:pStyle w:val="Akapitzlist"/>
              <w:numPr>
                <w:ilvl w:val="0"/>
                <w:numId w:val="51"/>
              </w:numPr>
              <w:spacing w:line="276" w:lineRule="auto"/>
              <w:rPr>
                <w:rFonts w:cstheme="minorHAnsi"/>
                <w:sz w:val="22"/>
                <w:szCs w:val="22"/>
              </w:rPr>
            </w:pPr>
            <w:r w:rsidRPr="00E869F7">
              <w:rPr>
                <w:rFonts w:cstheme="minorHAnsi"/>
                <w:sz w:val="22"/>
                <w:szCs w:val="22"/>
              </w:rPr>
              <w:lastRenderedPageBreak/>
              <w:t>karta profilaktycznego badania ucznia, o której mowa w przepisach wydanych na podstawie art. 30</w:t>
            </w:r>
            <w:r>
              <w:rPr>
                <w:rFonts w:cstheme="minorHAnsi"/>
                <w:sz w:val="22"/>
                <w:szCs w:val="22"/>
              </w:rPr>
              <w:t xml:space="preserve"> </w:t>
            </w:r>
            <w:r w:rsidRPr="00444A7B">
              <w:rPr>
                <w:rFonts w:cstheme="minorHAnsi"/>
                <w:sz w:val="22"/>
                <w:szCs w:val="22"/>
              </w:rPr>
              <w:t>ustawy z dnia 6 listopada 2008 r. o prawach pacjenta i Rzeczniku Praw Pacjenta;</w:t>
            </w:r>
          </w:p>
          <w:p w14:paraId="4534DFCA" w14:textId="1A50CFC7" w:rsidR="00BC7D73" w:rsidRPr="00E869F7" w:rsidRDefault="00BC7D73" w:rsidP="004213EE">
            <w:pPr>
              <w:pStyle w:val="Akapitzlist"/>
              <w:numPr>
                <w:ilvl w:val="0"/>
                <w:numId w:val="51"/>
              </w:numPr>
              <w:spacing w:line="276" w:lineRule="auto"/>
              <w:rPr>
                <w:rFonts w:cstheme="minorHAnsi"/>
                <w:sz w:val="22"/>
                <w:szCs w:val="22"/>
              </w:rPr>
            </w:pPr>
            <w:r w:rsidRPr="00E869F7">
              <w:rPr>
                <w:rFonts w:cstheme="minorHAnsi"/>
                <w:sz w:val="22"/>
                <w:szCs w:val="22"/>
              </w:rPr>
              <w:t>Indywidualny Plan Opieki Medycznej, o którym mowa w przepisach wydanych na podstawie art. 30</w:t>
            </w:r>
            <w:r>
              <w:rPr>
                <w:rFonts w:cstheme="minorHAnsi"/>
                <w:sz w:val="22"/>
                <w:szCs w:val="22"/>
              </w:rPr>
              <w:t xml:space="preserve"> </w:t>
            </w:r>
            <w:r w:rsidRPr="00E869F7">
              <w:rPr>
                <w:rFonts w:cstheme="minorHAnsi"/>
                <w:sz w:val="22"/>
                <w:szCs w:val="22"/>
              </w:rPr>
              <w:t>ust. 1 ustawy z dnia 6 listopada 2008 r. o prawach pacjenta i Rzeczniku Praw Pacjenta.</w:t>
            </w:r>
          </w:p>
        </w:tc>
        <w:tc>
          <w:tcPr>
            <w:tcW w:w="2126" w:type="dxa"/>
          </w:tcPr>
          <w:p w14:paraId="187A2B4B" w14:textId="77777777" w:rsidR="00BC7D73" w:rsidRPr="00C666DB" w:rsidRDefault="00BC7D73" w:rsidP="00BC7D73">
            <w:pPr>
              <w:spacing w:line="276" w:lineRule="auto"/>
              <w:rPr>
                <w:rFonts w:cstheme="minorHAnsi"/>
                <w:sz w:val="22"/>
                <w:szCs w:val="22"/>
              </w:rPr>
            </w:pPr>
            <w:r>
              <w:rPr>
                <w:rFonts w:cstheme="minorHAnsi"/>
                <w:sz w:val="22"/>
                <w:szCs w:val="22"/>
              </w:rPr>
              <w:lastRenderedPageBreak/>
              <w:t>Ministerstwo Zdrowia</w:t>
            </w:r>
          </w:p>
        </w:tc>
      </w:tr>
      <w:tr w:rsidR="00BC7D73" w:rsidRPr="00C05FD8" w14:paraId="5A6CC6D0" w14:textId="77777777" w:rsidTr="00C07C78">
        <w:tc>
          <w:tcPr>
            <w:tcW w:w="988" w:type="dxa"/>
          </w:tcPr>
          <w:p w14:paraId="7F84599C" w14:textId="77777777" w:rsidR="00BC7D73" w:rsidRPr="00C05FD8" w:rsidRDefault="00BC7D73" w:rsidP="00BC7D73">
            <w:pPr>
              <w:spacing w:line="276" w:lineRule="auto"/>
              <w:rPr>
                <w:rFonts w:cstheme="minorHAnsi"/>
                <w:sz w:val="22"/>
                <w:szCs w:val="22"/>
              </w:rPr>
            </w:pPr>
            <w:r w:rsidRPr="00C05FD8">
              <w:rPr>
                <w:rFonts w:cstheme="minorHAnsi"/>
                <w:sz w:val="22"/>
                <w:szCs w:val="22"/>
              </w:rPr>
              <w:lastRenderedPageBreak/>
              <w:t>6.1.7</w:t>
            </w:r>
          </w:p>
        </w:tc>
        <w:tc>
          <w:tcPr>
            <w:tcW w:w="3118" w:type="dxa"/>
          </w:tcPr>
          <w:p w14:paraId="136EA086" w14:textId="77777777" w:rsidR="00BC7D73" w:rsidRPr="00C05FD8" w:rsidRDefault="00BC7D73" w:rsidP="00BC7D73">
            <w:pPr>
              <w:spacing w:line="276" w:lineRule="auto"/>
              <w:rPr>
                <w:rFonts w:cstheme="minorHAnsi"/>
                <w:sz w:val="22"/>
                <w:szCs w:val="22"/>
              </w:rPr>
            </w:pPr>
            <w:r w:rsidRPr="00C05FD8">
              <w:rPr>
                <w:rFonts w:cstheme="minorHAnsi"/>
                <w:sz w:val="22"/>
                <w:szCs w:val="22"/>
              </w:rPr>
              <w:t>Wykorzystanie potencjału badawczego danych medycznych w celu poprawy zdrowia obywateli, z uwzględnieniem ochrony 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1610E90F" w14:textId="77777777" w:rsidR="00BC7D73" w:rsidRPr="00C05FD8" w:rsidRDefault="00BC7D73" w:rsidP="00BC7D73">
            <w:pPr>
              <w:spacing w:line="276" w:lineRule="auto"/>
              <w:rPr>
                <w:rFonts w:cstheme="minorHAnsi"/>
                <w:sz w:val="22"/>
                <w:szCs w:val="22"/>
              </w:rPr>
            </w:pPr>
            <w:r w:rsidRPr="00C05FD8">
              <w:rPr>
                <w:rFonts w:cstheme="minorHAnsi"/>
                <w:sz w:val="22"/>
                <w:szCs w:val="22"/>
              </w:rPr>
              <w:t>2023</w:t>
            </w:r>
          </w:p>
        </w:tc>
        <w:tc>
          <w:tcPr>
            <w:tcW w:w="7796" w:type="dxa"/>
          </w:tcPr>
          <w:p w14:paraId="48CCFD01" w14:textId="77777777" w:rsidR="00BC7D73" w:rsidRPr="003D4195" w:rsidRDefault="00BC7D73" w:rsidP="00FD7EB6">
            <w:pPr>
              <w:spacing w:line="276" w:lineRule="auto"/>
              <w:rPr>
                <w:rFonts w:cstheme="minorHAnsi"/>
                <w:b/>
                <w:bCs/>
                <w:sz w:val="22"/>
                <w:szCs w:val="22"/>
              </w:rPr>
            </w:pPr>
            <w:r w:rsidRPr="003D4195">
              <w:rPr>
                <w:rFonts w:cstheme="minorHAnsi"/>
                <w:b/>
                <w:bCs/>
                <w:sz w:val="22"/>
                <w:szCs w:val="22"/>
              </w:rPr>
              <w:t>Urządzenia wykorzystujące AI stosowane w pilotażach w ramach DOM</w:t>
            </w:r>
          </w:p>
          <w:p w14:paraId="21C996A7" w14:textId="60395D00" w:rsidR="00BC7D73" w:rsidRPr="00C05FD8" w:rsidRDefault="00BC7D73" w:rsidP="00FD7EB6">
            <w:pPr>
              <w:spacing w:line="276" w:lineRule="auto"/>
              <w:rPr>
                <w:rFonts w:cstheme="minorHAnsi"/>
                <w:sz w:val="22"/>
                <w:szCs w:val="22"/>
              </w:rPr>
            </w:pPr>
            <w:r w:rsidRPr="003D4195">
              <w:rPr>
                <w:rFonts w:cstheme="minorHAnsi"/>
                <w:sz w:val="22"/>
                <w:szCs w:val="22"/>
              </w:rPr>
              <w:t>Platforma telemedyczna Domowa Opieka Medyczna (DOM) to system zdalnego monitoringu pacjentów (pierwotnie chorych na COVID-19), który Ministerstwo Zdrowia uruchomiło jesienią 2020</w:t>
            </w:r>
            <w:r>
              <w:rPr>
                <w:rFonts w:cstheme="minorHAnsi"/>
                <w:sz w:val="22"/>
                <w:szCs w:val="22"/>
              </w:rPr>
              <w:t xml:space="preserve"> </w:t>
            </w:r>
            <w:r w:rsidRPr="003D4195">
              <w:rPr>
                <w:rFonts w:cstheme="minorHAnsi"/>
                <w:sz w:val="22"/>
                <w:szCs w:val="22"/>
              </w:rPr>
              <w:t>r. w odpowiedzi na znaczącą liczbę pacjentów z potwierdzonym zakażaniem wirusem SARS-CoV-2</w:t>
            </w:r>
            <w:r>
              <w:rPr>
                <w:rFonts w:cstheme="minorHAnsi"/>
                <w:sz w:val="22"/>
                <w:szCs w:val="22"/>
              </w:rPr>
              <w:t xml:space="preserve"> </w:t>
            </w:r>
            <w:r w:rsidRPr="003D4195">
              <w:rPr>
                <w:rFonts w:cstheme="minorHAnsi"/>
                <w:sz w:val="22"/>
                <w:szCs w:val="22"/>
              </w:rPr>
              <w:t>przebywających w izolacji domowej. W ramach platformy Domowa Opieka Medyczna prowadzono</w:t>
            </w:r>
            <w:r>
              <w:rPr>
                <w:rFonts w:cstheme="minorHAnsi"/>
                <w:sz w:val="22"/>
                <w:szCs w:val="22"/>
              </w:rPr>
              <w:t xml:space="preserve"> </w:t>
            </w:r>
            <w:r w:rsidRPr="003D4195">
              <w:rPr>
                <w:rFonts w:cstheme="minorHAnsi"/>
                <w:sz w:val="22"/>
                <w:szCs w:val="22"/>
              </w:rPr>
              <w:t>projekty dedykowane walce z COVID-19. Początkowo w ramach DOM wykorzystywany był jedynie</w:t>
            </w:r>
            <w:r>
              <w:rPr>
                <w:rFonts w:cstheme="minorHAnsi"/>
                <w:sz w:val="22"/>
                <w:szCs w:val="22"/>
              </w:rPr>
              <w:t xml:space="preserve"> </w:t>
            </w:r>
            <w:r w:rsidRPr="003D4195">
              <w:rPr>
                <w:rFonts w:cstheme="minorHAnsi"/>
                <w:sz w:val="22"/>
                <w:szCs w:val="22"/>
              </w:rPr>
              <w:t>pulsoksymetr, natomiast w kolejnych krokach zakres programów pilotażowych został rozszerzony.</w:t>
            </w:r>
            <w:r>
              <w:rPr>
                <w:rFonts w:cstheme="minorHAnsi"/>
                <w:sz w:val="22"/>
                <w:szCs w:val="22"/>
              </w:rPr>
              <w:t xml:space="preserve"> </w:t>
            </w:r>
            <w:r w:rsidRPr="003D4195">
              <w:rPr>
                <w:rFonts w:cstheme="minorHAnsi"/>
                <w:sz w:val="22"/>
                <w:szCs w:val="22"/>
              </w:rPr>
              <w:t>Programy pilotażowe realizowano z wykorzystaniem: pulsoksymetrów, e-stetoskopów, opasek</w:t>
            </w:r>
            <w:r>
              <w:rPr>
                <w:rFonts w:cstheme="minorHAnsi"/>
                <w:sz w:val="22"/>
                <w:szCs w:val="22"/>
              </w:rPr>
              <w:t xml:space="preserve"> </w:t>
            </w:r>
            <w:r w:rsidRPr="003D4195">
              <w:rPr>
                <w:rFonts w:cstheme="minorHAnsi"/>
                <w:sz w:val="22"/>
                <w:szCs w:val="22"/>
              </w:rPr>
              <w:t>telemedycznych, e-spirometrów. W 2023 r. realizowany jest Program Smart Doktor - celem programu</w:t>
            </w:r>
            <w:r>
              <w:rPr>
                <w:rFonts w:cstheme="minorHAnsi"/>
                <w:sz w:val="22"/>
                <w:szCs w:val="22"/>
              </w:rPr>
              <w:t xml:space="preserve"> </w:t>
            </w:r>
            <w:r w:rsidRPr="003D4195">
              <w:rPr>
                <w:rFonts w:cstheme="minorHAnsi"/>
                <w:sz w:val="22"/>
                <w:szCs w:val="22"/>
              </w:rPr>
              <w:t>pilotażowego jest ocena efektywności realizacji świadczeń opieki zdrowotnej z wykorzystaniem</w:t>
            </w:r>
            <w:r>
              <w:rPr>
                <w:rFonts w:cstheme="minorHAnsi"/>
                <w:sz w:val="22"/>
                <w:szCs w:val="22"/>
              </w:rPr>
              <w:t xml:space="preserve"> </w:t>
            </w:r>
            <w:r w:rsidRPr="003D4195">
              <w:rPr>
                <w:rFonts w:cstheme="minorHAnsi"/>
                <w:sz w:val="22"/>
                <w:szCs w:val="22"/>
              </w:rPr>
              <w:t>innowacyjnego urządzenia wielofunkcyjnego do monitorowania dzieci i młodzieży z pierwotnymi i</w:t>
            </w:r>
            <w:r>
              <w:rPr>
                <w:rFonts w:cstheme="minorHAnsi"/>
                <w:sz w:val="22"/>
                <w:szCs w:val="22"/>
              </w:rPr>
              <w:t xml:space="preserve"> </w:t>
            </w:r>
            <w:r w:rsidRPr="003D4195">
              <w:rPr>
                <w:rFonts w:cstheme="minorHAnsi"/>
                <w:sz w:val="22"/>
                <w:szCs w:val="22"/>
              </w:rPr>
              <w:t>wtórnymi niedoborami odporności, w tym po przebytym zakażeniu wirusem SARS-CoV-2, w ramach</w:t>
            </w:r>
            <w:r>
              <w:rPr>
                <w:rFonts w:cstheme="minorHAnsi"/>
                <w:sz w:val="22"/>
                <w:szCs w:val="22"/>
              </w:rPr>
              <w:t xml:space="preserve"> </w:t>
            </w:r>
            <w:r w:rsidRPr="003D4195">
              <w:rPr>
                <w:rFonts w:cstheme="minorHAnsi"/>
                <w:sz w:val="22"/>
                <w:szCs w:val="22"/>
              </w:rPr>
              <w:t>podstawowej opieki zdrowotnej oraz ambulatoryjnej opieki specjalistycznej.</w:t>
            </w:r>
          </w:p>
        </w:tc>
        <w:tc>
          <w:tcPr>
            <w:tcW w:w="2126" w:type="dxa"/>
          </w:tcPr>
          <w:p w14:paraId="4DA552F8" w14:textId="77777777" w:rsidR="00BC7D73" w:rsidRPr="00C666DB" w:rsidRDefault="00BC7D73" w:rsidP="00BC7D73">
            <w:pPr>
              <w:spacing w:line="276" w:lineRule="auto"/>
              <w:rPr>
                <w:rFonts w:cstheme="minorHAnsi"/>
                <w:sz w:val="22"/>
                <w:szCs w:val="22"/>
              </w:rPr>
            </w:pPr>
            <w:r>
              <w:rPr>
                <w:rFonts w:cstheme="minorHAnsi"/>
                <w:sz w:val="22"/>
                <w:szCs w:val="22"/>
              </w:rPr>
              <w:t>Ministerstwo Zdrowia</w:t>
            </w:r>
          </w:p>
        </w:tc>
      </w:tr>
      <w:tr w:rsidR="00BC7D73" w:rsidRPr="00C05FD8" w14:paraId="01582931" w14:textId="77777777" w:rsidTr="00C07C78">
        <w:tc>
          <w:tcPr>
            <w:tcW w:w="988" w:type="dxa"/>
          </w:tcPr>
          <w:p w14:paraId="2B7ABF89" w14:textId="77777777" w:rsidR="00BC7D73" w:rsidRPr="00C05FD8" w:rsidRDefault="00BC7D73" w:rsidP="00BC7D73">
            <w:pPr>
              <w:spacing w:line="276" w:lineRule="auto"/>
              <w:rPr>
                <w:rFonts w:cstheme="minorHAnsi"/>
                <w:sz w:val="22"/>
                <w:szCs w:val="22"/>
              </w:rPr>
            </w:pPr>
            <w:r w:rsidRPr="00C05FD8">
              <w:rPr>
                <w:rFonts w:cstheme="minorHAnsi"/>
                <w:sz w:val="22"/>
                <w:szCs w:val="22"/>
              </w:rPr>
              <w:t>6.1.7</w:t>
            </w:r>
          </w:p>
        </w:tc>
        <w:tc>
          <w:tcPr>
            <w:tcW w:w="3118" w:type="dxa"/>
          </w:tcPr>
          <w:p w14:paraId="1F12A79D" w14:textId="77777777" w:rsidR="00BC7D73" w:rsidRPr="00C05FD8" w:rsidRDefault="00BC7D73" w:rsidP="00BC7D73">
            <w:pPr>
              <w:spacing w:line="276" w:lineRule="auto"/>
              <w:rPr>
                <w:rFonts w:cstheme="minorHAnsi"/>
                <w:sz w:val="22"/>
                <w:szCs w:val="22"/>
              </w:rPr>
            </w:pPr>
            <w:r w:rsidRPr="00C05FD8">
              <w:rPr>
                <w:rFonts w:cstheme="minorHAnsi"/>
                <w:sz w:val="22"/>
                <w:szCs w:val="22"/>
              </w:rPr>
              <w:t>Wykorzystanie potencjału badawczego danych medycznych w celu poprawy zdrowia obywateli, z uwzględnieniem ochrony prywatności</w:t>
            </w:r>
            <w:r>
              <w:rPr>
                <w:rFonts w:cstheme="minorHAnsi"/>
                <w:sz w:val="22"/>
                <w:szCs w:val="22"/>
              </w:rPr>
              <w:t xml:space="preserve"> </w:t>
            </w:r>
            <w:r w:rsidRPr="00C05FD8">
              <w:rPr>
                <w:rFonts w:cstheme="minorHAnsi"/>
                <w:sz w:val="22"/>
                <w:szCs w:val="22"/>
              </w:rPr>
              <w:t xml:space="preserve">i danych </w:t>
            </w:r>
            <w:r w:rsidRPr="00C05FD8">
              <w:rPr>
                <w:rFonts w:cstheme="minorHAnsi"/>
                <w:sz w:val="22"/>
                <w:szCs w:val="22"/>
              </w:rPr>
              <w:lastRenderedPageBreak/>
              <w:t>osobowych przy wykorzystaniu technik tej ochrony (np. anonimizacji lub pseudonimizacji) albo bez wykorzystania tych technik w przypadkach wyraźnej zgody osoby uprawnionej.</w:t>
            </w:r>
          </w:p>
        </w:tc>
        <w:tc>
          <w:tcPr>
            <w:tcW w:w="1418" w:type="dxa"/>
            <w:gridSpan w:val="2"/>
          </w:tcPr>
          <w:p w14:paraId="29B506C8" w14:textId="77777777" w:rsidR="00BC7D73" w:rsidRPr="00C05FD8" w:rsidRDefault="00BC7D73" w:rsidP="00BC7D73">
            <w:pPr>
              <w:spacing w:line="276" w:lineRule="auto"/>
              <w:rPr>
                <w:rFonts w:cstheme="minorHAnsi"/>
                <w:sz w:val="22"/>
                <w:szCs w:val="22"/>
              </w:rPr>
            </w:pPr>
            <w:r w:rsidRPr="00C05FD8">
              <w:rPr>
                <w:rFonts w:cstheme="minorHAnsi"/>
                <w:sz w:val="22"/>
                <w:szCs w:val="22"/>
              </w:rPr>
              <w:lastRenderedPageBreak/>
              <w:t>2023</w:t>
            </w:r>
          </w:p>
        </w:tc>
        <w:tc>
          <w:tcPr>
            <w:tcW w:w="7796" w:type="dxa"/>
          </w:tcPr>
          <w:p w14:paraId="5F7F97C6" w14:textId="77777777" w:rsidR="00BC7D73" w:rsidRPr="00861556" w:rsidRDefault="00BC7D73" w:rsidP="00FD7EB6">
            <w:pPr>
              <w:spacing w:line="276" w:lineRule="auto"/>
              <w:rPr>
                <w:rFonts w:cstheme="minorHAnsi"/>
                <w:b/>
                <w:bCs/>
                <w:sz w:val="22"/>
                <w:szCs w:val="22"/>
              </w:rPr>
            </w:pPr>
            <w:r w:rsidRPr="00861556">
              <w:rPr>
                <w:rFonts w:cstheme="minorHAnsi"/>
                <w:b/>
                <w:bCs/>
                <w:sz w:val="22"/>
                <w:szCs w:val="22"/>
              </w:rPr>
              <w:t>Portfel Aplikacji Zdrowotnych</w:t>
            </w:r>
          </w:p>
          <w:p w14:paraId="20D1EAD8" w14:textId="73241E65" w:rsidR="00BC7D73" w:rsidRPr="00C05FD8" w:rsidRDefault="00BC7D73" w:rsidP="00FD7EB6">
            <w:pPr>
              <w:spacing w:line="276" w:lineRule="auto"/>
              <w:rPr>
                <w:rFonts w:cstheme="minorHAnsi"/>
                <w:sz w:val="22"/>
                <w:szCs w:val="22"/>
              </w:rPr>
            </w:pPr>
            <w:r w:rsidRPr="00861556">
              <w:rPr>
                <w:rFonts w:cstheme="minorHAnsi"/>
                <w:sz w:val="22"/>
                <w:szCs w:val="22"/>
              </w:rPr>
              <w:t>W 2023 r. MZ rozpoczęło pilotaż inicjatywy Portfel Aplikacji Zdrowotnych (PAZ), której celem jest</w:t>
            </w:r>
            <w:r>
              <w:rPr>
                <w:rFonts w:cstheme="minorHAnsi"/>
                <w:sz w:val="22"/>
                <w:szCs w:val="22"/>
              </w:rPr>
              <w:t xml:space="preserve"> </w:t>
            </w:r>
            <w:r w:rsidRPr="00861556">
              <w:rPr>
                <w:rFonts w:cstheme="minorHAnsi"/>
                <w:sz w:val="22"/>
                <w:szCs w:val="22"/>
              </w:rPr>
              <w:t>wskazanie bezpiecznych i rzetelnie opracowanych aplikacji dedykowanych pacjentom. W portfelu (PAZ) będą umieszczane aplikacje skierowane do pacjentów, które pozytywnie przeszły proces oceny i</w:t>
            </w:r>
            <w:r>
              <w:rPr>
                <w:rFonts w:cstheme="minorHAnsi"/>
                <w:sz w:val="22"/>
                <w:szCs w:val="22"/>
              </w:rPr>
              <w:t xml:space="preserve"> </w:t>
            </w:r>
            <w:r w:rsidRPr="00861556">
              <w:rPr>
                <w:rFonts w:cstheme="minorHAnsi"/>
                <w:sz w:val="22"/>
                <w:szCs w:val="22"/>
              </w:rPr>
              <w:t>otrzymały tytuł Aplikacji Certyfikowanej MZ. Będą to aplikacje zweryfikowane pod względem</w:t>
            </w:r>
            <w:r>
              <w:rPr>
                <w:rFonts w:cstheme="minorHAnsi"/>
                <w:sz w:val="22"/>
                <w:szCs w:val="22"/>
              </w:rPr>
              <w:t xml:space="preserve"> </w:t>
            </w:r>
            <w:r w:rsidRPr="00861556">
              <w:rPr>
                <w:rFonts w:cstheme="minorHAnsi"/>
                <w:sz w:val="22"/>
                <w:szCs w:val="22"/>
              </w:rPr>
              <w:t xml:space="preserve">bezpieczeństwa </w:t>
            </w:r>
            <w:r w:rsidRPr="00861556">
              <w:rPr>
                <w:rFonts w:cstheme="minorHAnsi"/>
                <w:sz w:val="22"/>
                <w:szCs w:val="22"/>
              </w:rPr>
              <w:lastRenderedPageBreak/>
              <w:t>informacji oraz w zakresie zawartości merytorycznej, które wesprą pacjenta w</w:t>
            </w:r>
            <w:r>
              <w:rPr>
                <w:rFonts w:cstheme="minorHAnsi"/>
                <w:sz w:val="22"/>
                <w:szCs w:val="22"/>
              </w:rPr>
              <w:t xml:space="preserve"> </w:t>
            </w:r>
            <w:r w:rsidRPr="00861556">
              <w:rPr>
                <w:rFonts w:cstheme="minorHAnsi"/>
                <w:sz w:val="22"/>
                <w:szCs w:val="22"/>
              </w:rPr>
              <w:t>kwestiach zdrowotnych.</w:t>
            </w:r>
            <w:r>
              <w:rPr>
                <w:rFonts w:cstheme="minorHAnsi"/>
                <w:sz w:val="22"/>
                <w:szCs w:val="22"/>
              </w:rPr>
              <w:t xml:space="preserve"> </w:t>
            </w:r>
            <w:r w:rsidRPr="00861556">
              <w:rPr>
                <w:rFonts w:cstheme="minorHAnsi"/>
                <w:sz w:val="22"/>
                <w:szCs w:val="22"/>
              </w:rPr>
              <w:t>Stosowanie danej aplikacji przez pacjenta może także pomóc personelowi medycznemu monitorować</w:t>
            </w:r>
            <w:r>
              <w:rPr>
                <w:rFonts w:cstheme="minorHAnsi"/>
                <w:sz w:val="22"/>
                <w:szCs w:val="22"/>
              </w:rPr>
              <w:t xml:space="preserve"> </w:t>
            </w:r>
            <w:r w:rsidRPr="00861556">
              <w:rPr>
                <w:rFonts w:cstheme="minorHAnsi"/>
                <w:sz w:val="22"/>
                <w:szCs w:val="22"/>
              </w:rPr>
              <w:t>jego stan zdrowia, wspierać w realizacji zaleceń dotyczących np. diety, ruchu i innych zaleceń</w:t>
            </w:r>
            <w:r>
              <w:rPr>
                <w:rFonts w:cstheme="minorHAnsi"/>
                <w:sz w:val="22"/>
                <w:szCs w:val="22"/>
              </w:rPr>
              <w:t xml:space="preserve"> </w:t>
            </w:r>
            <w:r w:rsidRPr="00861556">
              <w:rPr>
                <w:rFonts w:cstheme="minorHAnsi"/>
                <w:sz w:val="22"/>
                <w:szCs w:val="22"/>
              </w:rPr>
              <w:t>niefarmakologicznych.</w:t>
            </w:r>
            <w:r>
              <w:rPr>
                <w:rFonts w:cstheme="minorHAnsi"/>
                <w:sz w:val="22"/>
                <w:szCs w:val="22"/>
              </w:rPr>
              <w:t xml:space="preserve"> </w:t>
            </w:r>
            <w:r w:rsidRPr="00861556">
              <w:rPr>
                <w:rFonts w:cstheme="minorHAnsi"/>
                <w:sz w:val="22"/>
                <w:szCs w:val="22"/>
              </w:rPr>
              <w:t>Aplikacje zgłoszone do oceny są weryfikowane pod względem formalnym, merytorycznym oraz pod</w:t>
            </w:r>
            <w:r>
              <w:rPr>
                <w:rFonts w:cstheme="minorHAnsi"/>
                <w:sz w:val="22"/>
                <w:szCs w:val="22"/>
              </w:rPr>
              <w:t xml:space="preserve"> </w:t>
            </w:r>
            <w:r w:rsidRPr="00861556">
              <w:rPr>
                <w:rFonts w:cstheme="minorHAnsi"/>
                <w:sz w:val="22"/>
                <w:szCs w:val="22"/>
              </w:rPr>
              <w:t>kątem bezpieczeństwa informacji. Po uzyskaniu pozytywnej oceny w procesie weryfikacji aplikacja</w:t>
            </w:r>
            <w:r>
              <w:rPr>
                <w:rFonts w:cstheme="minorHAnsi"/>
                <w:sz w:val="22"/>
                <w:szCs w:val="22"/>
              </w:rPr>
              <w:t xml:space="preserve"> </w:t>
            </w:r>
            <w:r w:rsidRPr="00861556">
              <w:rPr>
                <w:rFonts w:cstheme="minorHAnsi"/>
                <w:sz w:val="22"/>
                <w:szCs w:val="22"/>
              </w:rPr>
              <w:t>otrzyma tytuł Aplikacji Certyfikowanej MZ i zostanie włączona do Portfela Aplikacji Zdrowotnych.</w:t>
            </w:r>
            <w:r>
              <w:rPr>
                <w:rFonts w:cstheme="minorHAnsi"/>
                <w:sz w:val="22"/>
                <w:szCs w:val="22"/>
              </w:rPr>
              <w:t xml:space="preserve"> </w:t>
            </w:r>
            <w:r w:rsidRPr="00861556">
              <w:rPr>
                <w:rFonts w:cstheme="minorHAnsi"/>
                <w:sz w:val="22"/>
                <w:szCs w:val="22"/>
              </w:rPr>
              <w:t>Portfel Aplikacji Zdrowotnych (PAZ) to podstrona gov.pl, na której zostanie udostępniony katalog</w:t>
            </w:r>
            <w:r>
              <w:rPr>
                <w:rFonts w:cstheme="minorHAnsi"/>
                <w:sz w:val="22"/>
                <w:szCs w:val="22"/>
              </w:rPr>
              <w:t xml:space="preserve"> </w:t>
            </w:r>
            <w:r w:rsidRPr="00861556">
              <w:rPr>
                <w:rFonts w:cstheme="minorHAnsi"/>
                <w:sz w:val="22"/>
                <w:szCs w:val="22"/>
              </w:rPr>
              <w:t>aplikacji certyfikowanych.</w:t>
            </w:r>
          </w:p>
        </w:tc>
        <w:tc>
          <w:tcPr>
            <w:tcW w:w="2126" w:type="dxa"/>
          </w:tcPr>
          <w:p w14:paraId="302B1F2F" w14:textId="77777777" w:rsidR="00BC7D73" w:rsidRPr="00C666DB" w:rsidRDefault="00BC7D73" w:rsidP="00BC7D73">
            <w:pPr>
              <w:spacing w:line="276" w:lineRule="auto"/>
              <w:rPr>
                <w:rFonts w:cstheme="minorHAnsi"/>
                <w:sz w:val="22"/>
                <w:szCs w:val="22"/>
              </w:rPr>
            </w:pPr>
            <w:r>
              <w:rPr>
                <w:rFonts w:cstheme="minorHAnsi"/>
                <w:sz w:val="22"/>
                <w:szCs w:val="22"/>
              </w:rPr>
              <w:lastRenderedPageBreak/>
              <w:t>Ministerstwo Zdrowia</w:t>
            </w:r>
          </w:p>
        </w:tc>
      </w:tr>
      <w:tr w:rsidR="00BC7D73" w:rsidRPr="00C05FD8" w14:paraId="31F25B99" w14:textId="77777777" w:rsidTr="00C07C78">
        <w:tc>
          <w:tcPr>
            <w:tcW w:w="988" w:type="dxa"/>
          </w:tcPr>
          <w:p w14:paraId="3B6AAC4A" w14:textId="77777777" w:rsidR="00BC7D73" w:rsidRPr="00C05FD8" w:rsidRDefault="00BC7D73" w:rsidP="00BC7D73">
            <w:pPr>
              <w:spacing w:line="276" w:lineRule="auto"/>
              <w:rPr>
                <w:rFonts w:cstheme="minorHAnsi"/>
                <w:sz w:val="22"/>
                <w:szCs w:val="22"/>
              </w:rPr>
            </w:pPr>
            <w:r w:rsidRPr="00C05FD8">
              <w:rPr>
                <w:rFonts w:cstheme="minorHAnsi"/>
                <w:sz w:val="22"/>
                <w:szCs w:val="22"/>
              </w:rPr>
              <w:t>6.1.7</w:t>
            </w:r>
          </w:p>
        </w:tc>
        <w:tc>
          <w:tcPr>
            <w:tcW w:w="3118" w:type="dxa"/>
          </w:tcPr>
          <w:p w14:paraId="066061F0" w14:textId="77777777" w:rsidR="00BC7D73" w:rsidRPr="00C05FD8" w:rsidRDefault="00BC7D73" w:rsidP="00BC7D73">
            <w:pPr>
              <w:spacing w:line="276" w:lineRule="auto"/>
              <w:rPr>
                <w:rFonts w:cstheme="minorHAnsi"/>
                <w:sz w:val="22"/>
                <w:szCs w:val="22"/>
              </w:rPr>
            </w:pPr>
            <w:r w:rsidRPr="00C05FD8">
              <w:rPr>
                <w:rFonts w:cstheme="minorHAnsi"/>
                <w:sz w:val="22"/>
                <w:szCs w:val="22"/>
              </w:rPr>
              <w:t>Wykorzystanie potencjału badawczego danych medycznych w celu poprawy zdrowia obywateli, z uwzględnieniem ochrony 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3A99D981" w14:textId="77777777" w:rsidR="00BC7D73" w:rsidRPr="00C05FD8" w:rsidRDefault="00BC7D73" w:rsidP="00BC7D73">
            <w:pPr>
              <w:spacing w:line="276" w:lineRule="auto"/>
              <w:rPr>
                <w:rFonts w:cstheme="minorHAnsi"/>
                <w:sz w:val="22"/>
                <w:szCs w:val="22"/>
              </w:rPr>
            </w:pPr>
            <w:r w:rsidRPr="00C05FD8">
              <w:rPr>
                <w:rFonts w:cstheme="minorHAnsi"/>
                <w:sz w:val="22"/>
                <w:szCs w:val="22"/>
              </w:rPr>
              <w:t>2023</w:t>
            </w:r>
          </w:p>
        </w:tc>
        <w:tc>
          <w:tcPr>
            <w:tcW w:w="7796" w:type="dxa"/>
          </w:tcPr>
          <w:p w14:paraId="29B0F722" w14:textId="77777777" w:rsidR="00BC7D73" w:rsidRPr="00861556" w:rsidRDefault="00BC7D73" w:rsidP="00FD7EB6">
            <w:pPr>
              <w:spacing w:line="276" w:lineRule="auto"/>
              <w:rPr>
                <w:rFonts w:cstheme="minorHAnsi"/>
                <w:b/>
                <w:bCs/>
                <w:sz w:val="22"/>
                <w:szCs w:val="22"/>
              </w:rPr>
            </w:pPr>
            <w:r w:rsidRPr="00861556">
              <w:rPr>
                <w:rFonts w:cstheme="minorHAnsi"/>
                <w:b/>
                <w:bCs/>
                <w:sz w:val="22"/>
                <w:szCs w:val="22"/>
              </w:rPr>
              <w:t>DOM</w:t>
            </w:r>
          </w:p>
          <w:p w14:paraId="3B39EEDF" w14:textId="3F36718D" w:rsidR="00BC7D73" w:rsidRPr="00C05FD8" w:rsidRDefault="00BC7D73" w:rsidP="00C2113D">
            <w:pPr>
              <w:spacing w:line="276" w:lineRule="auto"/>
              <w:rPr>
                <w:rFonts w:cstheme="minorHAnsi"/>
                <w:sz w:val="22"/>
                <w:szCs w:val="22"/>
              </w:rPr>
            </w:pPr>
            <w:r w:rsidRPr="00861556">
              <w:rPr>
                <w:rFonts w:cstheme="minorHAnsi"/>
                <w:sz w:val="22"/>
                <w:szCs w:val="22"/>
              </w:rPr>
              <w:t>Ministerstwo Zdrowia planuje dalszy rozwój rozwiązań udostępnianych w ramach platforma Domowa</w:t>
            </w:r>
            <w:r w:rsidR="00C2113D">
              <w:rPr>
                <w:rFonts w:cstheme="minorHAnsi"/>
                <w:sz w:val="22"/>
                <w:szCs w:val="22"/>
              </w:rPr>
              <w:t xml:space="preserve"> </w:t>
            </w:r>
            <w:r w:rsidRPr="00861556">
              <w:rPr>
                <w:rFonts w:cstheme="minorHAnsi"/>
                <w:sz w:val="22"/>
                <w:szCs w:val="22"/>
              </w:rPr>
              <w:t>Opieka Medyczna (DOM) – planowane są pilotaże z wykorzystaniem sztucznej inteligencji, zarówno w</w:t>
            </w:r>
            <w:r w:rsidR="00C2113D">
              <w:rPr>
                <w:rFonts w:cstheme="minorHAnsi"/>
                <w:sz w:val="22"/>
                <w:szCs w:val="22"/>
              </w:rPr>
              <w:t xml:space="preserve"> </w:t>
            </w:r>
            <w:r w:rsidRPr="00861556">
              <w:rPr>
                <w:rFonts w:cstheme="minorHAnsi"/>
                <w:sz w:val="22"/>
                <w:szCs w:val="22"/>
              </w:rPr>
              <w:t>zakresie kontroli jakości danych, jak i ich analizy i wnioskowania w oparciu o zebrane dane.</w:t>
            </w:r>
          </w:p>
        </w:tc>
        <w:tc>
          <w:tcPr>
            <w:tcW w:w="2126" w:type="dxa"/>
          </w:tcPr>
          <w:p w14:paraId="388DC604" w14:textId="77777777" w:rsidR="00BC7D73" w:rsidRPr="00C666DB" w:rsidRDefault="00BC7D73" w:rsidP="00BC7D73">
            <w:pPr>
              <w:spacing w:line="276" w:lineRule="auto"/>
              <w:rPr>
                <w:rFonts w:cstheme="minorHAnsi"/>
                <w:sz w:val="22"/>
                <w:szCs w:val="22"/>
              </w:rPr>
            </w:pPr>
            <w:r>
              <w:rPr>
                <w:rFonts w:cstheme="minorHAnsi"/>
                <w:sz w:val="22"/>
                <w:szCs w:val="22"/>
              </w:rPr>
              <w:t>Ministerstwo Zdrowia</w:t>
            </w:r>
          </w:p>
        </w:tc>
      </w:tr>
      <w:tr w:rsidR="00BC7D73" w:rsidRPr="00C05FD8" w14:paraId="41596CD5" w14:textId="77777777" w:rsidTr="00C07C78">
        <w:tc>
          <w:tcPr>
            <w:tcW w:w="988" w:type="dxa"/>
          </w:tcPr>
          <w:p w14:paraId="39B0D5BF" w14:textId="77777777" w:rsidR="00BC7D73" w:rsidRPr="00C05FD8" w:rsidRDefault="00BC7D73" w:rsidP="00BC7D73">
            <w:pPr>
              <w:spacing w:line="276" w:lineRule="auto"/>
              <w:rPr>
                <w:rFonts w:cstheme="minorHAnsi"/>
                <w:sz w:val="22"/>
                <w:szCs w:val="22"/>
              </w:rPr>
            </w:pPr>
            <w:r w:rsidRPr="00C05FD8">
              <w:rPr>
                <w:rFonts w:cstheme="minorHAnsi"/>
                <w:sz w:val="22"/>
                <w:szCs w:val="22"/>
              </w:rPr>
              <w:t>6.1.7</w:t>
            </w:r>
          </w:p>
        </w:tc>
        <w:tc>
          <w:tcPr>
            <w:tcW w:w="3118" w:type="dxa"/>
          </w:tcPr>
          <w:p w14:paraId="5004E012" w14:textId="77777777" w:rsidR="00BC7D73" w:rsidRPr="00C05FD8" w:rsidRDefault="00BC7D73" w:rsidP="00BC7D73">
            <w:pPr>
              <w:spacing w:line="276" w:lineRule="auto"/>
              <w:rPr>
                <w:rFonts w:cstheme="minorHAnsi"/>
                <w:sz w:val="22"/>
                <w:szCs w:val="22"/>
              </w:rPr>
            </w:pPr>
            <w:r w:rsidRPr="00C05FD8">
              <w:rPr>
                <w:rFonts w:cstheme="minorHAnsi"/>
                <w:sz w:val="22"/>
                <w:szCs w:val="22"/>
              </w:rPr>
              <w:t xml:space="preserve">Wykorzystanie potencjału badawczego danych medycznych w celu poprawy zdrowia obywateli, z uwzględnieniem ochrony </w:t>
            </w:r>
            <w:r w:rsidRPr="00C05FD8">
              <w:rPr>
                <w:rFonts w:cstheme="minorHAnsi"/>
                <w:sz w:val="22"/>
                <w:szCs w:val="22"/>
              </w:rPr>
              <w:lastRenderedPageBreak/>
              <w:t>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6614EAA7" w14:textId="77777777" w:rsidR="00BC7D73" w:rsidRPr="00C05FD8" w:rsidRDefault="00BC7D73" w:rsidP="00BC7D73">
            <w:pPr>
              <w:spacing w:line="276" w:lineRule="auto"/>
              <w:rPr>
                <w:rFonts w:cstheme="minorHAnsi"/>
                <w:sz w:val="22"/>
                <w:szCs w:val="22"/>
              </w:rPr>
            </w:pPr>
            <w:r w:rsidRPr="00C05FD8">
              <w:rPr>
                <w:rFonts w:cstheme="minorHAnsi"/>
                <w:sz w:val="22"/>
                <w:szCs w:val="22"/>
              </w:rPr>
              <w:lastRenderedPageBreak/>
              <w:t>2023</w:t>
            </w:r>
          </w:p>
        </w:tc>
        <w:tc>
          <w:tcPr>
            <w:tcW w:w="7796" w:type="dxa"/>
          </w:tcPr>
          <w:p w14:paraId="15F12850" w14:textId="77777777" w:rsidR="00BC7D73" w:rsidRDefault="00BC7D73" w:rsidP="00FD7EB6">
            <w:pPr>
              <w:autoSpaceDE w:val="0"/>
              <w:autoSpaceDN w:val="0"/>
              <w:adjustRightInd w:val="0"/>
              <w:spacing w:line="276" w:lineRule="auto"/>
              <w:rPr>
                <w:rFonts w:ascii="Calibri-Bold" w:hAnsi="Calibri-Bold" w:cs="Calibri-Bold"/>
                <w:b/>
                <w:bCs/>
                <w:color w:val="000000"/>
                <w:sz w:val="22"/>
                <w:szCs w:val="22"/>
              </w:rPr>
            </w:pPr>
            <w:r>
              <w:rPr>
                <w:rFonts w:ascii="Calibri-Bold" w:hAnsi="Calibri-Bold" w:cs="Calibri-Bold"/>
                <w:b/>
                <w:bCs/>
                <w:color w:val="000000"/>
                <w:sz w:val="22"/>
                <w:szCs w:val="22"/>
              </w:rPr>
              <w:t>IKP</w:t>
            </w:r>
          </w:p>
          <w:p w14:paraId="4B7AF9E2" w14:textId="4930D4B3" w:rsidR="00BC7D73" w:rsidRPr="00C05FD8" w:rsidRDefault="00BC7D73" w:rsidP="00FD7EB6">
            <w:pPr>
              <w:spacing w:line="276" w:lineRule="auto"/>
              <w:rPr>
                <w:rFonts w:cstheme="minorHAnsi"/>
                <w:sz w:val="22"/>
                <w:szCs w:val="22"/>
              </w:rPr>
            </w:pPr>
            <w:r>
              <w:rPr>
                <w:rFonts w:ascii="Calibri" w:hAnsi="Calibri" w:cs="Calibri"/>
                <w:color w:val="191817"/>
                <w:sz w:val="22"/>
                <w:szCs w:val="22"/>
              </w:rPr>
              <w:t>Ministerstwo Zdrowia planuje dalszy rozwój usług w ramach Internetowego Konta Pacjenta oraz aplikacji mojeIKP, m.in. wdrożenie rozwiązań z zakresu profilaktyki i oceny stanu zdrowia.</w:t>
            </w:r>
          </w:p>
        </w:tc>
        <w:tc>
          <w:tcPr>
            <w:tcW w:w="2126" w:type="dxa"/>
          </w:tcPr>
          <w:p w14:paraId="47D13E8C" w14:textId="77777777" w:rsidR="00BC7D73" w:rsidRPr="00C666DB" w:rsidRDefault="00BC7D73" w:rsidP="00BC7D73">
            <w:pPr>
              <w:spacing w:line="276" w:lineRule="auto"/>
              <w:rPr>
                <w:rFonts w:cstheme="minorHAnsi"/>
                <w:sz w:val="22"/>
                <w:szCs w:val="22"/>
              </w:rPr>
            </w:pPr>
            <w:r>
              <w:rPr>
                <w:rFonts w:cstheme="minorHAnsi"/>
                <w:sz w:val="22"/>
                <w:szCs w:val="22"/>
              </w:rPr>
              <w:t>Ministerstwo Zdrowia</w:t>
            </w:r>
          </w:p>
        </w:tc>
      </w:tr>
      <w:tr w:rsidR="00BC7D73" w:rsidRPr="00C05FD8" w14:paraId="1435D7DF" w14:textId="77777777" w:rsidTr="00C07C78">
        <w:tc>
          <w:tcPr>
            <w:tcW w:w="988" w:type="dxa"/>
          </w:tcPr>
          <w:p w14:paraId="4C315D62" w14:textId="3BFEA1D8" w:rsidR="00BC7D73" w:rsidRPr="00C05FD8" w:rsidRDefault="00BC7D73" w:rsidP="00BC7D73">
            <w:pPr>
              <w:spacing w:line="276" w:lineRule="auto"/>
              <w:rPr>
                <w:rFonts w:cstheme="minorHAnsi"/>
                <w:sz w:val="22"/>
                <w:szCs w:val="22"/>
              </w:rPr>
            </w:pPr>
            <w:r w:rsidRPr="00C05FD8">
              <w:rPr>
                <w:rFonts w:cstheme="minorHAnsi"/>
                <w:sz w:val="22"/>
                <w:szCs w:val="22"/>
              </w:rPr>
              <w:t>6.1.7</w:t>
            </w:r>
          </w:p>
        </w:tc>
        <w:tc>
          <w:tcPr>
            <w:tcW w:w="3118" w:type="dxa"/>
          </w:tcPr>
          <w:p w14:paraId="1CD86314" w14:textId="3293AD71" w:rsidR="00BC7D73" w:rsidRPr="00C05FD8" w:rsidRDefault="00BC7D73" w:rsidP="00BC7D73">
            <w:pPr>
              <w:spacing w:line="276" w:lineRule="auto"/>
              <w:rPr>
                <w:rFonts w:cstheme="minorHAnsi"/>
                <w:sz w:val="22"/>
                <w:szCs w:val="22"/>
              </w:rPr>
            </w:pPr>
            <w:r w:rsidRPr="00C05FD8">
              <w:rPr>
                <w:rFonts w:cstheme="minorHAnsi"/>
                <w:sz w:val="22"/>
                <w:szCs w:val="22"/>
              </w:rPr>
              <w:t>Wykorzystanie potencjału badawczego danych medycznych w celu poprawy zdrowia obywateli, z uwzględnieniem ochrony 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345DAE03" w14:textId="667196F3" w:rsidR="00BC7D73" w:rsidRPr="00C05FD8" w:rsidRDefault="00BC7D73" w:rsidP="00BC7D73">
            <w:pPr>
              <w:spacing w:line="276" w:lineRule="auto"/>
              <w:rPr>
                <w:rFonts w:cstheme="minorHAnsi"/>
                <w:sz w:val="22"/>
                <w:szCs w:val="22"/>
              </w:rPr>
            </w:pPr>
            <w:r w:rsidRPr="00C05FD8">
              <w:rPr>
                <w:rFonts w:cstheme="minorHAnsi"/>
                <w:sz w:val="22"/>
                <w:szCs w:val="22"/>
              </w:rPr>
              <w:t>2023</w:t>
            </w:r>
          </w:p>
        </w:tc>
        <w:tc>
          <w:tcPr>
            <w:tcW w:w="7796" w:type="dxa"/>
          </w:tcPr>
          <w:p w14:paraId="79B69A56" w14:textId="12A3AFD9" w:rsidR="00BC7D73" w:rsidRPr="00861556" w:rsidRDefault="00BC7D73" w:rsidP="00FD7EB6">
            <w:pPr>
              <w:spacing w:line="276" w:lineRule="auto"/>
              <w:rPr>
                <w:rFonts w:cstheme="minorHAnsi"/>
                <w:sz w:val="22"/>
                <w:szCs w:val="22"/>
              </w:rPr>
            </w:pPr>
            <w:r w:rsidRPr="00861556">
              <w:rPr>
                <w:rFonts w:cstheme="minorHAnsi"/>
                <w:sz w:val="22"/>
                <w:szCs w:val="22"/>
              </w:rPr>
              <w:t>Planowane do realizacji w ramach KPO przedsięwzięcia mające na celu wdrażanie rozwiązań AI -</w:t>
            </w:r>
            <w:r>
              <w:rPr>
                <w:rFonts w:cstheme="minorHAnsi"/>
                <w:sz w:val="22"/>
                <w:szCs w:val="22"/>
              </w:rPr>
              <w:t xml:space="preserve"> </w:t>
            </w:r>
            <w:r w:rsidRPr="00861556">
              <w:rPr>
                <w:rFonts w:cstheme="minorHAnsi"/>
                <w:sz w:val="22"/>
                <w:szCs w:val="22"/>
              </w:rPr>
              <w:t>System analizy zdrowia i wsparcia decyzji lekarza oraz zbudowanie środowiska analitycznego umożliwi</w:t>
            </w:r>
            <w:r>
              <w:rPr>
                <w:rFonts w:cstheme="minorHAnsi"/>
                <w:sz w:val="22"/>
                <w:szCs w:val="22"/>
              </w:rPr>
              <w:t xml:space="preserve"> </w:t>
            </w:r>
            <w:r w:rsidRPr="00861556">
              <w:rPr>
                <w:rFonts w:cstheme="minorHAnsi"/>
                <w:sz w:val="22"/>
                <w:szCs w:val="22"/>
              </w:rPr>
              <w:t>dostęp do porad adekwatnych do trybu życia pacjentów, dostęp do danych dotyczących stylu życia</w:t>
            </w:r>
            <w:r>
              <w:rPr>
                <w:rFonts w:cstheme="minorHAnsi"/>
                <w:sz w:val="22"/>
                <w:szCs w:val="22"/>
              </w:rPr>
              <w:t xml:space="preserve"> </w:t>
            </w:r>
            <w:r w:rsidRPr="00861556">
              <w:rPr>
                <w:rFonts w:cstheme="minorHAnsi"/>
                <w:sz w:val="22"/>
                <w:szCs w:val="22"/>
              </w:rPr>
              <w:t>pacjenta, przesyłanie danych z urządzeń peryferyjnych a także z dokumentacji medycznej wytworzonej</w:t>
            </w:r>
            <w:r>
              <w:rPr>
                <w:rFonts w:cstheme="minorHAnsi"/>
                <w:sz w:val="22"/>
                <w:szCs w:val="22"/>
              </w:rPr>
              <w:t xml:space="preserve"> </w:t>
            </w:r>
            <w:r w:rsidRPr="00861556">
              <w:rPr>
                <w:rFonts w:cstheme="minorHAnsi"/>
                <w:sz w:val="22"/>
                <w:szCs w:val="22"/>
              </w:rPr>
              <w:t>w postaci elektronicznej do systemu wsparcia lekarza i ich agregacja, wsparcie procesu</w:t>
            </w:r>
            <w:r>
              <w:rPr>
                <w:rFonts w:cstheme="minorHAnsi"/>
                <w:sz w:val="22"/>
                <w:szCs w:val="22"/>
              </w:rPr>
              <w:t xml:space="preserve"> </w:t>
            </w:r>
            <w:r w:rsidRPr="00861556">
              <w:rPr>
                <w:rFonts w:cstheme="minorHAnsi"/>
                <w:sz w:val="22"/>
                <w:szCs w:val="22"/>
              </w:rPr>
              <w:t>diagnostycznego i terapeutycznego, monitorowanie potencjalnych zagrożeń, udostępnienie raportu</w:t>
            </w:r>
            <w:r>
              <w:rPr>
                <w:rFonts w:cstheme="minorHAnsi"/>
                <w:sz w:val="22"/>
                <w:szCs w:val="22"/>
              </w:rPr>
              <w:t xml:space="preserve"> </w:t>
            </w:r>
            <w:r w:rsidRPr="00861556">
              <w:rPr>
                <w:rFonts w:cstheme="minorHAnsi"/>
                <w:sz w:val="22"/>
                <w:szCs w:val="22"/>
              </w:rPr>
              <w:t>zagrożeń zdiagnozowanych przez narzędzia AI, dostęp do powiadomień o potrzebie zweryfikowania</w:t>
            </w:r>
            <w:r>
              <w:rPr>
                <w:rFonts w:cstheme="minorHAnsi"/>
                <w:sz w:val="22"/>
                <w:szCs w:val="22"/>
              </w:rPr>
              <w:t xml:space="preserve"> </w:t>
            </w:r>
            <w:r w:rsidRPr="00861556">
              <w:rPr>
                <w:rFonts w:cstheme="minorHAnsi"/>
                <w:sz w:val="22"/>
                <w:szCs w:val="22"/>
              </w:rPr>
              <w:t>stanu zdrowia pacjenta wraz z sugestiami. Niewątpliwie stworzenie narzędzi umożliwiających szybką</w:t>
            </w:r>
            <w:r>
              <w:rPr>
                <w:rFonts w:cstheme="minorHAnsi"/>
                <w:sz w:val="22"/>
                <w:szCs w:val="22"/>
              </w:rPr>
              <w:t xml:space="preserve"> </w:t>
            </w:r>
            <w:r w:rsidRPr="00861556">
              <w:rPr>
                <w:rFonts w:cstheme="minorHAnsi"/>
                <w:sz w:val="22"/>
                <w:szCs w:val="22"/>
              </w:rPr>
              <w:t>komunikację pomiędzy pacjentem a lekarzem, automatyczne przekazywanie informacji z urządzeń</w:t>
            </w:r>
            <w:r>
              <w:rPr>
                <w:rFonts w:cstheme="minorHAnsi"/>
                <w:sz w:val="22"/>
                <w:szCs w:val="22"/>
              </w:rPr>
              <w:t xml:space="preserve"> </w:t>
            </w:r>
            <w:r w:rsidRPr="00861556">
              <w:rPr>
                <w:rFonts w:cstheme="minorHAnsi"/>
                <w:sz w:val="22"/>
                <w:szCs w:val="22"/>
              </w:rPr>
              <w:t>peryferyjnych na temat funkcji życiowych będzie miało wpływ na polepszenie stanu zdrowia pacjenta</w:t>
            </w:r>
            <w:r>
              <w:rPr>
                <w:rFonts w:cstheme="minorHAnsi"/>
                <w:sz w:val="22"/>
                <w:szCs w:val="22"/>
              </w:rPr>
              <w:t xml:space="preserve"> </w:t>
            </w:r>
            <w:r w:rsidRPr="00861556">
              <w:rPr>
                <w:rFonts w:cstheme="minorHAnsi"/>
                <w:sz w:val="22"/>
                <w:szCs w:val="22"/>
              </w:rPr>
              <w:t>(pacjenci otrzymają informacje umożliwiającą im zarządzanie własnym zdrowiem), umożliwi</w:t>
            </w:r>
            <w:r>
              <w:rPr>
                <w:rFonts w:cstheme="minorHAnsi"/>
                <w:sz w:val="22"/>
                <w:szCs w:val="22"/>
              </w:rPr>
              <w:t xml:space="preserve"> </w:t>
            </w:r>
            <w:r w:rsidRPr="00861556">
              <w:rPr>
                <w:rFonts w:cstheme="minorHAnsi"/>
                <w:sz w:val="22"/>
                <w:szCs w:val="22"/>
              </w:rPr>
              <w:t>skuteczniejszą profilaktykę a także efektywniejszą organizację ochrony zdrowia. Wdrożenie rozwiązań</w:t>
            </w:r>
            <w:r>
              <w:rPr>
                <w:rFonts w:cstheme="minorHAnsi"/>
                <w:sz w:val="22"/>
                <w:szCs w:val="22"/>
              </w:rPr>
              <w:t xml:space="preserve"> </w:t>
            </w:r>
            <w:r w:rsidRPr="00861556">
              <w:rPr>
                <w:rFonts w:cstheme="minorHAnsi"/>
                <w:sz w:val="22"/>
                <w:szCs w:val="22"/>
              </w:rPr>
              <w:t>z zakresu sztucznej inteligencji w ochronie zdrowia stanowić będzie dla kadry medycznej ważne</w:t>
            </w:r>
            <w:r>
              <w:rPr>
                <w:rFonts w:cstheme="minorHAnsi"/>
                <w:sz w:val="22"/>
                <w:szCs w:val="22"/>
              </w:rPr>
              <w:t xml:space="preserve"> </w:t>
            </w:r>
            <w:r w:rsidRPr="00861556">
              <w:rPr>
                <w:rFonts w:cstheme="minorHAnsi"/>
                <w:sz w:val="22"/>
                <w:szCs w:val="22"/>
              </w:rPr>
              <w:t>narzędzie wspomagające ich pracę, również pozwalające na zmniejszenie ryzyka popełnienia błędów</w:t>
            </w:r>
            <w:r>
              <w:rPr>
                <w:rFonts w:cstheme="minorHAnsi"/>
                <w:sz w:val="22"/>
                <w:szCs w:val="22"/>
              </w:rPr>
              <w:t xml:space="preserve"> </w:t>
            </w:r>
            <w:r w:rsidRPr="00861556">
              <w:rPr>
                <w:rFonts w:cstheme="minorHAnsi"/>
                <w:sz w:val="22"/>
                <w:szCs w:val="22"/>
              </w:rPr>
              <w:t>związanych z nietrafioną diagnozą. Wykorzystanie sztucznej inteligencji w ochronie zdrowia może</w:t>
            </w:r>
            <w:r>
              <w:rPr>
                <w:rFonts w:cstheme="minorHAnsi"/>
                <w:sz w:val="22"/>
                <w:szCs w:val="22"/>
              </w:rPr>
              <w:t xml:space="preserve"> </w:t>
            </w:r>
            <w:r w:rsidRPr="00861556">
              <w:rPr>
                <w:rFonts w:cstheme="minorHAnsi"/>
                <w:sz w:val="22"/>
                <w:szCs w:val="22"/>
              </w:rPr>
              <w:t xml:space="preserve">przyczynić się do poprawy skuteczności leczenia, a w </w:t>
            </w:r>
            <w:r w:rsidRPr="00861556">
              <w:rPr>
                <w:rFonts w:cstheme="minorHAnsi"/>
                <w:sz w:val="22"/>
                <w:szCs w:val="22"/>
              </w:rPr>
              <w:lastRenderedPageBreak/>
              <w:t>perspektywie długofalowej, może także wpłynąć</w:t>
            </w:r>
            <w:r>
              <w:rPr>
                <w:rFonts w:cstheme="minorHAnsi"/>
                <w:sz w:val="22"/>
                <w:szCs w:val="22"/>
              </w:rPr>
              <w:t xml:space="preserve"> </w:t>
            </w:r>
            <w:r w:rsidRPr="00861556">
              <w:rPr>
                <w:rFonts w:cstheme="minorHAnsi"/>
                <w:sz w:val="22"/>
                <w:szCs w:val="22"/>
              </w:rPr>
              <w:t>na optymalizację kosztową poprzez spersonalizowaną ścieżkę leczenia pacjenta.</w:t>
            </w:r>
          </w:p>
          <w:p w14:paraId="76E35606" w14:textId="5D35F1F1" w:rsidR="00BC7D73" w:rsidRPr="00C2113D" w:rsidRDefault="00BC7D73" w:rsidP="00C2113D">
            <w:pPr>
              <w:spacing w:line="276" w:lineRule="auto"/>
              <w:rPr>
                <w:rFonts w:cstheme="minorHAnsi"/>
                <w:sz w:val="22"/>
                <w:szCs w:val="22"/>
              </w:rPr>
            </w:pPr>
            <w:r w:rsidRPr="00861556">
              <w:rPr>
                <w:rFonts w:cstheme="minorHAnsi"/>
                <w:sz w:val="22"/>
                <w:szCs w:val="22"/>
              </w:rPr>
              <w:t>Do planowanych w ramach reformy KPO działań należą m.in.</w:t>
            </w:r>
            <w:r w:rsidR="00C2113D">
              <w:rPr>
                <w:rFonts w:cstheme="minorHAnsi"/>
                <w:sz w:val="22"/>
                <w:szCs w:val="22"/>
              </w:rPr>
              <w:t xml:space="preserve"> </w:t>
            </w:r>
            <w:r w:rsidRPr="00C2113D">
              <w:rPr>
                <w:rFonts w:cstheme="minorHAnsi"/>
                <w:sz w:val="22"/>
                <w:szCs w:val="22"/>
              </w:rPr>
              <w:t>Wdrożenie centralnych usług cyfrowych:</w:t>
            </w:r>
          </w:p>
          <w:p w14:paraId="71AAF9CE" w14:textId="798F824A" w:rsidR="00BC7D73" w:rsidRPr="00C2113D" w:rsidRDefault="00BC7D73" w:rsidP="004213EE">
            <w:pPr>
              <w:pStyle w:val="Akapitzlist"/>
              <w:numPr>
                <w:ilvl w:val="0"/>
                <w:numId w:val="59"/>
              </w:numPr>
              <w:spacing w:line="276" w:lineRule="auto"/>
              <w:rPr>
                <w:rFonts w:cstheme="minorHAnsi"/>
                <w:sz w:val="22"/>
                <w:szCs w:val="22"/>
              </w:rPr>
            </w:pPr>
            <w:r w:rsidRPr="00C2113D">
              <w:rPr>
                <w:rFonts w:cstheme="minorHAnsi"/>
                <w:sz w:val="22"/>
                <w:szCs w:val="22"/>
              </w:rPr>
              <w:t>narzędzia wspomagającego analizę stanu zdrowia pacjenta – narzędzia mające na celu agregację</w:t>
            </w:r>
            <w:r w:rsidR="00C2113D" w:rsidRPr="00C2113D">
              <w:rPr>
                <w:rFonts w:cstheme="minorHAnsi"/>
                <w:sz w:val="22"/>
                <w:szCs w:val="22"/>
              </w:rPr>
              <w:t xml:space="preserve"> </w:t>
            </w:r>
            <w:r w:rsidRPr="00C2113D">
              <w:rPr>
                <w:rFonts w:cstheme="minorHAnsi"/>
                <w:sz w:val="22"/>
                <w:szCs w:val="22"/>
              </w:rPr>
              <w:t>danych pochodzących z różnych urządzeń wykonujących pomiary medyczne lub pomiary związane z</w:t>
            </w:r>
            <w:r w:rsidR="00C2113D" w:rsidRPr="00C2113D">
              <w:rPr>
                <w:rFonts w:cstheme="minorHAnsi"/>
                <w:sz w:val="22"/>
                <w:szCs w:val="22"/>
              </w:rPr>
              <w:t xml:space="preserve"> </w:t>
            </w:r>
            <w:r w:rsidRPr="00C2113D">
              <w:rPr>
                <w:rFonts w:cstheme="minorHAnsi"/>
                <w:sz w:val="22"/>
                <w:szCs w:val="22"/>
              </w:rPr>
              <w:t>trybem życia pacjenta, które następnie trafią na Internetowe Konto Pacjenta (IKP).</w:t>
            </w:r>
          </w:p>
          <w:p w14:paraId="08E98854" w14:textId="3558E06D" w:rsidR="00BC7D73" w:rsidRPr="00C2113D" w:rsidRDefault="00BC7D73" w:rsidP="004213EE">
            <w:pPr>
              <w:pStyle w:val="Akapitzlist"/>
              <w:numPr>
                <w:ilvl w:val="0"/>
                <w:numId w:val="59"/>
              </w:numPr>
              <w:spacing w:line="276" w:lineRule="auto"/>
              <w:rPr>
                <w:rFonts w:cstheme="minorHAnsi"/>
                <w:sz w:val="22"/>
                <w:szCs w:val="22"/>
              </w:rPr>
            </w:pPr>
            <w:r w:rsidRPr="00C2113D">
              <w:rPr>
                <w:rFonts w:cstheme="minorHAnsi"/>
                <w:sz w:val="22"/>
                <w:szCs w:val="22"/>
              </w:rPr>
              <w:t>rozwój algorytmów sztucznej inteligencji - wsparcie procesu decyzyjnego lekarza – pobieranie i</w:t>
            </w:r>
            <w:r w:rsidR="00C2113D" w:rsidRPr="00C2113D">
              <w:rPr>
                <w:rFonts w:cstheme="minorHAnsi"/>
                <w:sz w:val="22"/>
                <w:szCs w:val="22"/>
              </w:rPr>
              <w:t xml:space="preserve"> </w:t>
            </w:r>
            <w:r w:rsidRPr="00C2113D">
              <w:rPr>
                <w:rFonts w:cstheme="minorHAnsi"/>
                <w:sz w:val="22"/>
                <w:szCs w:val="22"/>
              </w:rPr>
              <w:t>przetwarzanie przez system centralny dokumentacji wykonywanych badań laboratoryjnych oraz badań</w:t>
            </w:r>
            <w:r w:rsidR="00C2113D" w:rsidRPr="00C2113D">
              <w:rPr>
                <w:rFonts w:cstheme="minorHAnsi"/>
                <w:sz w:val="22"/>
                <w:szCs w:val="22"/>
              </w:rPr>
              <w:t xml:space="preserve"> </w:t>
            </w:r>
            <w:r w:rsidRPr="00C2113D">
              <w:rPr>
                <w:rFonts w:cstheme="minorHAnsi"/>
                <w:sz w:val="22"/>
                <w:szCs w:val="22"/>
              </w:rPr>
              <w:t>obrazowych pacjenta w celu inteligentnego wyszukiwania m.in. zmian nowotworowych, wskazań w kierunku badania cukrzycy czy zmian w komórkach.</w:t>
            </w:r>
          </w:p>
        </w:tc>
        <w:tc>
          <w:tcPr>
            <w:tcW w:w="2126" w:type="dxa"/>
          </w:tcPr>
          <w:p w14:paraId="021FACD3" w14:textId="6A7D9435" w:rsidR="00BC7D73" w:rsidRPr="00C666DB" w:rsidRDefault="00BC7D73" w:rsidP="00BC7D73">
            <w:pPr>
              <w:spacing w:line="276" w:lineRule="auto"/>
              <w:rPr>
                <w:rFonts w:cstheme="minorHAnsi"/>
                <w:sz w:val="22"/>
                <w:szCs w:val="22"/>
              </w:rPr>
            </w:pPr>
            <w:r>
              <w:rPr>
                <w:rFonts w:cstheme="minorHAnsi"/>
                <w:sz w:val="22"/>
                <w:szCs w:val="22"/>
              </w:rPr>
              <w:lastRenderedPageBreak/>
              <w:t>Ministerstwo Zdrowia</w:t>
            </w:r>
          </w:p>
        </w:tc>
      </w:tr>
      <w:tr w:rsidR="00BC7D73" w:rsidRPr="00C05FD8" w14:paraId="4589E37B" w14:textId="77777777" w:rsidTr="00C07C78">
        <w:tc>
          <w:tcPr>
            <w:tcW w:w="988" w:type="dxa"/>
          </w:tcPr>
          <w:p w14:paraId="7DEBB253" w14:textId="77777777" w:rsidR="00BC7D73" w:rsidRPr="00C05FD8" w:rsidRDefault="00BC7D73" w:rsidP="00BC7D73">
            <w:pPr>
              <w:spacing w:line="276" w:lineRule="auto"/>
              <w:rPr>
                <w:rFonts w:cstheme="minorHAnsi"/>
                <w:sz w:val="22"/>
                <w:szCs w:val="22"/>
              </w:rPr>
            </w:pPr>
            <w:r w:rsidRPr="00C05FD8">
              <w:rPr>
                <w:rFonts w:cstheme="minorHAnsi"/>
                <w:sz w:val="22"/>
                <w:szCs w:val="22"/>
              </w:rPr>
              <w:t>6.1.7</w:t>
            </w:r>
          </w:p>
        </w:tc>
        <w:tc>
          <w:tcPr>
            <w:tcW w:w="3118" w:type="dxa"/>
          </w:tcPr>
          <w:p w14:paraId="562527C4" w14:textId="77777777" w:rsidR="00BC7D73" w:rsidRPr="00C05FD8" w:rsidRDefault="00BC7D73" w:rsidP="00BC7D73">
            <w:pPr>
              <w:spacing w:line="276" w:lineRule="auto"/>
              <w:rPr>
                <w:rFonts w:cstheme="minorHAnsi"/>
                <w:sz w:val="22"/>
                <w:szCs w:val="22"/>
              </w:rPr>
            </w:pPr>
            <w:r w:rsidRPr="00C05FD8">
              <w:rPr>
                <w:rFonts w:cstheme="minorHAnsi"/>
                <w:sz w:val="22"/>
                <w:szCs w:val="22"/>
              </w:rPr>
              <w:t>Wykorzystanie potencjału badawczego danych medycznych w celu poprawy zdrowia obywateli, z uwzględnieniem ochrony 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6A736FBB" w14:textId="77777777" w:rsidR="00BC7D73" w:rsidRPr="00C05FD8" w:rsidRDefault="00BC7D73" w:rsidP="00BC7D73">
            <w:pPr>
              <w:spacing w:line="276" w:lineRule="auto"/>
              <w:rPr>
                <w:rFonts w:cstheme="minorHAnsi"/>
                <w:sz w:val="22"/>
                <w:szCs w:val="22"/>
              </w:rPr>
            </w:pPr>
            <w:r w:rsidRPr="00C05FD8">
              <w:rPr>
                <w:rFonts w:cstheme="minorHAnsi"/>
                <w:sz w:val="22"/>
                <w:szCs w:val="22"/>
              </w:rPr>
              <w:t>2023</w:t>
            </w:r>
          </w:p>
        </w:tc>
        <w:tc>
          <w:tcPr>
            <w:tcW w:w="7796" w:type="dxa"/>
          </w:tcPr>
          <w:p w14:paraId="0C28A773" w14:textId="583EFE5E" w:rsidR="00BC7D73" w:rsidRPr="00167CFC" w:rsidRDefault="00BC7D73" w:rsidP="00FD7EB6">
            <w:pPr>
              <w:spacing w:line="276" w:lineRule="auto"/>
              <w:rPr>
                <w:rFonts w:cstheme="minorHAnsi"/>
                <w:sz w:val="22"/>
                <w:szCs w:val="22"/>
              </w:rPr>
            </w:pPr>
            <w:r w:rsidRPr="00167CFC">
              <w:rPr>
                <w:rFonts w:cstheme="minorHAnsi"/>
                <w:sz w:val="22"/>
                <w:szCs w:val="22"/>
              </w:rPr>
              <w:t>MSWiA dostrzegając potrzeby związane z wykorzystaniem oraz podniesieniem potencjału naukowo-badawczego nadzorowanych placówek medycznych, utworzyło na bazie Centralnego Szpitala Klinicznego MSWiA w Warszawie – Instytutu. Ustawa o Państwowym Instytucie Medycznym Ministerstwa Spraw Wewnętrznych i Administracji (Dz.U. z 2022 poz. 2731) weszła w życie z dniem 1 stycznia 2023 r.</w:t>
            </w:r>
          </w:p>
          <w:p w14:paraId="0EACA63F" w14:textId="077401B5" w:rsidR="00BC7D73" w:rsidRPr="00167CFC" w:rsidRDefault="00BC7D73" w:rsidP="00FD7EB6">
            <w:pPr>
              <w:spacing w:line="276" w:lineRule="auto"/>
              <w:rPr>
                <w:rFonts w:cstheme="minorHAnsi"/>
                <w:sz w:val="22"/>
                <w:szCs w:val="22"/>
              </w:rPr>
            </w:pPr>
            <w:r w:rsidRPr="00167CFC">
              <w:rPr>
                <w:rFonts w:cstheme="minorHAnsi"/>
                <w:sz w:val="22"/>
                <w:szCs w:val="22"/>
              </w:rPr>
              <w:t xml:space="preserve">Projekt Opracowanie nowoczesnego modelu zarządzania pacjentem w stanie zagrożenia życia w oparciu o samouczącą się algorytmizację procesów decyzyjnych i analizę danych z procesów terapeutycznych „SORTECH” (DOB-BIO10/19/02/2020), realizowany przez NCBR na rzecz PIM MSWiA (wcześniej Centralnego Szpitala Klinicznego MSWiA). </w:t>
            </w:r>
          </w:p>
          <w:p w14:paraId="10726C99" w14:textId="77777777" w:rsidR="00BC7D73" w:rsidRPr="00167CFC" w:rsidRDefault="00BC7D73" w:rsidP="00FD7EB6">
            <w:pPr>
              <w:spacing w:line="276" w:lineRule="auto"/>
              <w:rPr>
                <w:rFonts w:cstheme="minorHAnsi"/>
                <w:sz w:val="22"/>
                <w:szCs w:val="22"/>
              </w:rPr>
            </w:pPr>
            <w:r w:rsidRPr="00167CFC">
              <w:rPr>
                <w:rFonts w:cstheme="minorHAnsi"/>
                <w:sz w:val="22"/>
                <w:szCs w:val="22"/>
              </w:rPr>
              <w:t>Projekt ukierunkowany jest na algorytmizację decyzji w oparciu o AI w zakresie doboru optymalnej drogi pacjenta na SOR oraz w oparciu o koncepcję Lean Six Sigma Helthcare, w której algorytm analizuje optymalne ścieżki pacjenta przy danym zasobie personelu, sprzętu, powierzchni, łóżek itp.</w:t>
            </w:r>
          </w:p>
          <w:p w14:paraId="04673EF6" w14:textId="4F4ECAAF" w:rsidR="00BC7D73" w:rsidRPr="00167CFC" w:rsidRDefault="00BC7D73" w:rsidP="00FD7EB6">
            <w:pPr>
              <w:spacing w:line="276" w:lineRule="auto"/>
              <w:rPr>
                <w:rFonts w:cstheme="minorHAnsi"/>
                <w:sz w:val="22"/>
                <w:szCs w:val="22"/>
              </w:rPr>
            </w:pPr>
            <w:r w:rsidRPr="00167CFC">
              <w:rPr>
                <w:rFonts w:cstheme="minorHAnsi"/>
                <w:sz w:val="22"/>
                <w:szCs w:val="22"/>
              </w:rPr>
              <w:t>Okres realizacji projektu: 21.09.2020 – 20.09.2024.</w:t>
            </w:r>
          </w:p>
        </w:tc>
        <w:tc>
          <w:tcPr>
            <w:tcW w:w="2126" w:type="dxa"/>
          </w:tcPr>
          <w:p w14:paraId="07E70A7C" w14:textId="77777777" w:rsidR="00BC7D73" w:rsidRDefault="00BC7D73" w:rsidP="00BC7D73">
            <w:pPr>
              <w:spacing w:line="276" w:lineRule="auto"/>
              <w:rPr>
                <w:rFonts w:cstheme="minorHAnsi"/>
                <w:sz w:val="22"/>
                <w:szCs w:val="22"/>
              </w:rPr>
            </w:pPr>
            <w:r>
              <w:rPr>
                <w:rFonts w:cstheme="minorHAnsi"/>
                <w:sz w:val="22"/>
                <w:szCs w:val="22"/>
              </w:rPr>
              <w:t>Ministerstwo Spraw Wewnętrznych i Administracji</w:t>
            </w:r>
          </w:p>
        </w:tc>
      </w:tr>
      <w:tr w:rsidR="00BC7D73" w:rsidRPr="00C05FD8" w14:paraId="1573EB15" w14:textId="77777777" w:rsidTr="00C07C78">
        <w:tc>
          <w:tcPr>
            <w:tcW w:w="988" w:type="dxa"/>
          </w:tcPr>
          <w:p w14:paraId="61C7AD10" w14:textId="02D1D9D5" w:rsidR="00BC7D73" w:rsidRPr="00C05FD8" w:rsidRDefault="00BC7D73" w:rsidP="00BC7D73">
            <w:pPr>
              <w:spacing w:line="276" w:lineRule="auto"/>
              <w:rPr>
                <w:rFonts w:cstheme="minorHAnsi"/>
                <w:sz w:val="22"/>
                <w:szCs w:val="22"/>
              </w:rPr>
            </w:pPr>
            <w:r w:rsidRPr="00C05FD8">
              <w:rPr>
                <w:rFonts w:cstheme="minorHAnsi"/>
                <w:sz w:val="22"/>
                <w:szCs w:val="22"/>
              </w:rPr>
              <w:lastRenderedPageBreak/>
              <w:t>6.1.7</w:t>
            </w:r>
          </w:p>
        </w:tc>
        <w:tc>
          <w:tcPr>
            <w:tcW w:w="3118" w:type="dxa"/>
          </w:tcPr>
          <w:p w14:paraId="444735B9" w14:textId="479E6B76" w:rsidR="00BC7D73" w:rsidRPr="00C05FD8" w:rsidRDefault="00BC7D73" w:rsidP="00BC7D73">
            <w:pPr>
              <w:spacing w:line="276" w:lineRule="auto"/>
              <w:rPr>
                <w:rFonts w:cstheme="minorHAnsi"/>
                <w:sz w:val="22"/>
                <w:szCs w:val="22"/>
              </w:rPr>
            </w:pPr>
            <w:r w:rsidRPr="00C05FD8">
              <w:rPr>
                <w:rFonts w:cstheme="minorHAnsi"/>
                <w:sz w:val="22"/>
                <w:szCs w:val="22"/>
              </w:rPr>
              <w:t>Wykorzystanie potencjału badawczego danych medycznych w celu poprawy zdrowia obywateli, z uwzględnieniem ochrony prywatności</w:t>
            </w:r>
            <w:r>
              <w:rPr>
                <w:rFonts w:cstheme="minorHAnsi"/>
                <w:sz w:val="22"/>
                <w:szCs w:val="22"/>
              </w:rPr>
              <w:t xml:space="preserve"> </w:t>
            </w:r>
            <w:r w:rsidRPr="00C05FD8">
              <w:rPr>
                <w:rFonts w:cstheme="minorHAnsi"/>
                <w:sz w:val="22"/>
                <w:szCs w:val="22"/>
              </w:rPr>
              <w:t>i danych osobowych przy wykorzystaniu technik tej ochrony (np. anonimizacji lub pseudonimizacji) albo bez wykorzystania tych technik w przypadkach wyraźnej zgody osoby uprawnionej.</w:t>
            </w:r>
          </w:p>
        </w:tc>
        <w:tc>
          <w:tcPr>
            <w:tcW w:w="1418" w:type="dxa"/>
            <w:gridSpan w:val="2"/>
          </w:tcPr>
          <w:p w14:paraId="7AE4DE28" w14:textId="238D78B8" w:rsidR="00BC7D73" w:rsidRPr="00C05FD8" w:rsidRDefault="00BC7D73" w:rsidP="00BC7D73">
            <w:pPr>
              <w:spacing w:line="276" w:lineRule="auto"/>
              <w:rPr>
                <w:rFonts w:cstheme="minorHAnsi"/>
                <w:sz w:val="22"/>
                <w:szCs w:val="22"/>
              </w:rPr>
            </w:pPr>
            <w:r w:rsidRPr="00C05FD8">
              <w:rPr>
                <w:rFonts w:cstheme="minorHAnsi"/>
                <w:sz w:val="22"/>
                <w:szCs w:val="22"/>
              </w:rPr>
              <w:t>2023</w:t>
            </w:r>
          </w:p>
        </w:tc>
        <w:tc>
          <w:tcPr>
            <w:tcW w:w="7796" w:type="dxa"/>
          </w:tcPr>
          <w:p w14:paraId="392BB093" w14:textId="1104FF9A" w:rsidR="00BC7D73" w:rsidRPr="00E82EDF" w:rsidRDefault="00BC7D73" w:rsidP="00FD7EB6">
            <w:pPr>
              <w:spacing w:line="276" w:lineRule="auto"/>
              <w:rPr>
                <w:rFonts w:ascii="Lato" w:hAnsi="Lato"/>
              </w:rPr>
            </w:pPr>
            <w:r w:rsidRPr="00E82EDF">
              <w:rPr>
                <w:rFonts w:cstheme="minorHAnsi"/>
                <w:sz w:val="22"/>
                <w:szCs w:val="22"/>
              </w:rPr>
              <w:t xml:space="preserve">Akademia Pożarnicza otworzyła kierunek Ratownictwo Medyczne </w:t>
            </w:r>
            <w:r w:rsidRPr="00E82EDF">
              <w:rPr>
                <w:rFonts w:cstheme="minorHAnsi"/>
                <w:sz w:val="22"/>
                <w:szCs w:val="22"/>
              </w:rPr>
              <w:br/>
              <w:t>z przedmiotami biostatystycznymi uwzględniające algorytmy uczenia maszynowego oraz otwarte dane. Prowadzone są prace przygotowawcze do wdrożenia AI</w:t>
            </w:r>
            <w:r w:rsidRPr="00480901">
              <w:rPr>
                <w:rFonts w:ascii="Lato" w:hAnsi="Lato"/>
              </w:rPr>
              <w:t xml:space="preserve"> </w:t>
            </w:r>
          </w:p>
        </w:tc>
        <w:tc>
          <w:tcPr>
            <w:tcW w:w="2126" w:type="dxa"/>
          </w:tcPr>
          <w:p w14:paraId="5C21BD9C" w14:textId="1B0E3D34" w:rsidR="00BC7D73" w:rsidRDefault="00BC7D73" w:rsidP="00BC7D73">
            <w:pPr>
              <w:spacing w:line="276" w:lineRule="auto"/>
              <w:rPr>
                <w:rFonts w:cstheme="minorHAnsi"/>
                <w:sz w:val="22"/>
                <w:szCs w:val="22"/>
              </w:rPr>
            </w:pPr>
            <w:r>
              <w:rPr>
                <w:rFonts w:cstheme="minorHAnsi"/>
                <w:sz w:val="22"/>
                <w:szCs w:val="22"/>
              </w:rPr>
              <w:t>Ministerstwo Spraw Wewnętrznych i Administracji</w:t>
            </w:r>
          </w:p>
        </w:tc>
      </w:tr>
      <w:tr w:rsidR="004167AB" w:rsidRPr="00C05FD8" w14:paraId="06265076" w14:textId="77777777" w:rsidTr="00C07C78">
        <w:tc>
          <w:tcPr>
            <w:tcW w:w="988" w:type="dxa"/>
            <w:shd w:val="clear" w:color="auto" w:fill="auto"/>
          </w:tcPr>
          <w:p w14:paraId="5139B80D" w14:textId="5A465019" w:rsidR="004167AB" w:rsidRPr="004F1E8A" w:rsidRDefault="004167AB" w:rsidP="004167AB">
            <w:pPr>
              <w:spacing w:line="276" w:lineRule="auto"/>
              <w:rPr>
                <w:rFonts w:cstheme="minorHAnsi"/>
                <w:sz w:val="22"/>
                <w:szCs w:val="22"/>
              </w:rPr>
            </w:pPr>
            <w:r w:rsidRPr="004F1E8A">
              <w:rPr>
                <w:rFonts w:cstheme="minorHAnsi"/>
                <w:sz w:val="22"/>
                <w:szCs w:val="22"/>
              </w:rPr>
              <w:t>6.1.8</w:t>
            </w:r>
          </w:p>
        </w:tc>
        <w:tc>
          <w:tcPr>
            <w:tcW w:w="3118" w:type="dxa"/>
            <w:shd w:val="clear" w:color="auto" w:fill="auto"/>
          </w:tcPr>
          <w:p w14:paraId="2E56BE30" w14:textId="567BA27A" w:rsidR="004167AB" w:rsidRPr="004F1E8A" w:rsidRDefault="004167AB" w:rsidP="004167AB">
            <w:pPr>
              <w:spacing w:line="276" w:lineRule="auto"/>
              <w:rPr>
                <w:rFonts w:cstheme="minorHAnsi"/>
                <w:sz w:val="22"/>
                <w:szCs w:val="22"/>
              </w:rPr>
            </w:pPr>
            <w:r w:rsidRPr="004F1E8A">
              <w:rPr>
                <w:rFonts w:cstheme="minorHAnsi"/>
                <w:sz w:val="22"/>
                <w:szCs w:val="22"/>
              </w:rPr>
              <w:t>Zwiększenie liczby zamówień na AI w sektorze publicznym, w tym administracji rządowej, samorządowej oraz w spółkach Skarbu Państwa i spółkach komunalnych jednostek samorządu terytorialnego, dzięki rozwojowi narzędzi opracowanych przez Program GovTech Polska.</w:t>
            </w:r>
          </w:p>
        </w:tc>
        <w:tc>
          <w:tcPr>
            <w:tcW w:w="1418" w:type="dxa"/>
            <w:gridSpan w:val="2"/>
            <w:shd w:val="clear" w:color="auto" w:fill="auto"/>
          </w:tcPr>
          <w:p w14:paraId="50CB0DC1" w14:textId="60150287" w:rsidR="004167AB" w:rsidRPr="004F1E8A" w:rsidRDefault="004167AB" w:rsidP="004167AB">
            <w:pPr>
              <w:spacing w:line="276" w:lineRule="auto"/>
              <w:rPr>
                <w:rFonts w:cstheme="minorHAnsi"/>
                <w:sz w:val="22"/>
                <w:szCs w:val="22"/>
              </w:rPr>
            </w:pPr>
            <w:r w:rsidRPr="004F1E8A">
              <w:rPr>
                <w:rFonts w:cstheme="minorHAnsi"/>
                <w:sz w:val="22"/>
                <w:szCs w:val="22"/>
              </w:rPr>
              <w:t>2023</w:t>
            </w:r>
          </w:p>
        </w:tc>
        <w:tc>
          <w:tcPr>
            <w:tcW w:w="7796" w:type="dxa"/>
            <w:shd w:val="clear" w:color="auto" w:fill="auto"/>
          </w:tcPr>
          <w:p w14:paraId="18DB888C" w14:textId="6C0562E8" w:rsidR="004167AB" w:rsidRPr="004F1E8A" w:rsidRDefault="004167AB" w:rsidP="004167AB">
            <w:pPr>
              <w:spacing w:line="276" w:lineRule="auto"/>
              <w:rPr>
                <w:rFonts w:cstheme="minorHAnsi"/>
                <w:sz w:val="22"/>
                <w:szCs w:val="22"/>
              </w:rPr>
            </w:pPr>
            <w:r w:rsidRPr="004F1E8A">
              <w:rPr>
                <w:rFonts w:cstheme="minorHAnsi"/>
                <w:sz w:val="22"/>
                <w:szCs w:val="22"/>
              </w:rPr>
              <w:t>Brak informacji na temat stanu realizacji</w:t>
            </w:r>
          </w:p>
        </w:tc>
        <w:tc>
          <w:tcPr>
            <w:tcW w:w="2126" w:type="dxa"/>
            <w:shd w:val="clear" w:color="auto" w:fill="auto"/>
          </w:tcPr>
          <w:p w14:paraId="391217C2" w14:textId="77777777" w:rsidR="004167AB" w:rsidRPr="004F1E8A" w:rsidRDefault="004167AB" w:rsidP="004167AB">
            <w:pPr>
              <w:spacing w:line="276" w:lineRule="auto"/>
              <w:rPr>
                <w:rFonts w:cstheme="minorHAnsi"/>
                <w:sz w:val="22"/>
                <w:szCs w:val="22"/>
              </w:rPr>
            </w:pPr>
          </w:p>
        </w:tc>
      </w:tr>
      <w:tr w:rsidR="00BC7D73" w:rsidRPr="00C05FD8" w14:paraId="7C08F867" w14:textId="77777777" w:rsidTr="00C07C78">
        <w:tc>
          <w:tcPr>
            <w:tcW w:w="988" w:type="dxa"/>
          </w:tcPr>
          <w:p w14:paraId="520CC700" w14:textId="5170F6C5" w:rsidR="00BC7D73" w:rsidRPr="00C05FD8" w:rsidRDefault="00BC7D73" w:rsidP="00BC7D73">
            <w:pPr>
              <w:spacing w:line="276" w:lineRule="auto"/>
              <w:rPr>
                <w:rFonts w:cstheme="minorHAnsi"/>
                <w:sz w:val="22"/>
                <w:szCs w:val="22"/>
              </w:rPr>
            </w:pPr>
            <w:r w:rsidRPr="00C05FD8">
              <w:rPr>
                <w:rFonts w:cstheme="minorHAnsi"/>
                <w:sz w:val="22"/>
                <w:szCs w:val="22"/>
              </w:rPr>
              <w:t>6.1.9</w:t>
            </w:r>
          </w:p>
        </w:tc>
        <w:tc>
          <w:tcPr>
            <w:tcW w:w="3118" w:type="dxa"/>
          </w:tcPr>
          <w:p w14:paraId="4F3B3553" w14:textId="75B7D1A2" w:rsidR="00BC7D73" w:rsidRPr="00C05FD8" w:rsidRDefault="00BC7D73" w:rsidP="00BC7D73">
            <w:pPr>
              <w:spacing w:line="276" w:lineRule="auto"/>
              <w:rPr>
                <w:rFonts w:cstheme="minorHAnsi"/>
                <w:sz w:val="22"/>
                <w:szCs w:val="22"/>
              </w:rPr>
            </w:pPr>
            <w:r w:rsidRPr="00C05FD8">
              <w:rPr>
                <w:rFonts w:cstheme="minorHAnsi"/>
                <w:sz w:val="22"/>
                <w:szCs w:val="22"/>
              </w:rPr>
              <w:t xml:space="preserve">Wykorzystanie pełnienia przez Polskę w 2020 roku funkcji państwa gospodarza Internet Governance Forum pod auspicjami ONZ </w:t>
            </w:r>
            <w:r w:rsidRPr="00C05FD8">
              <w:rPr>
                <w:rFonts w:cstheme="minorHAnsi"/>
                <w:sz w:val="22"/>
                <w:szCs w:val="22"/>
              </w:rPr>
              <w:lastRenderedPageBreak/>
              <w:t>organizowanego w Katowicach do wymiany doświadczeń i promocji Polski w obszarze nowoczesnych technologii i sztucznej inteligencji.</w:t>
            </w:r>
          </w:p>
        </w:tc>
        <w:tc>
          <w:tcPr>
            <w:tcW w:w="1418" w:type="dxa"/>
            <w:gridSpan w:val="2"/>
          </w:tcPr>
          <w:p w14:paraId="2D798154" w14:textId="27F22D89" w:rsidR="00BC7D73" w:rsidRPr="00C05FD8" w:rsidRDefault="00BC7D73" w:rsidP="00BC7D73">
            <w:pPr>
              <w:spacing w:line="276" w:lineRule="auto"/>
              <w:rPr>
                <w:rFonts w:cstheme="minorHAnsi"/>
                <w:sz w:val="22"/>
                <w:szCs w:val="22"/>
              </w:rPr>
            </w:pPr>
            <w:r w:rsidRPr="00C05FD8">
              <w:rPr>
                <w:rFonts w:cstheme="minorHAnsi"/>
                <w:sz w:val="22"/>
                <w:szCs w:val="22"/>
              </w:rPr>
              <w:lastRenderedPageBreak/>
              <w:t>2023</w:t>
            </w:r>
          </w:p>
        </w:tc>
        <w:tc>
          <w:tcPr>
            <w:tcW w:w="7796" w:type="dxa"/>
          </w:tcPr>
          <w:p w14:paraId="05F008A6" w14:textId="4A7CF11B" w:rsidR="00BC7D73" w:rsidRPr="00C05FD8" w:rsidRDefault="00BC7D73" w:rsidP="00FD7EB6">
            <w:pPr>
              <w:spacing w:line="276" w:lineRule="auto"/>
              <w:rPr>
                <w:rFonts w:cstheme="minorHAnsi"/>
                <w:sz w:val="22"/>
                <w:szCs w:val="22"/>
              </w:rPr>
            </w:pPr>
            <w:r w:rsidRPr="00C05FD8">
              <w:rPr>
                <w:rFonts w:cstheme="minorHAnsi"/>
                <w:sz w:val="22"/>
                <w:szCs w:val="22"/>
              </w:rPr>
              <w:t xml:space="preserve">Pierwotnie zakładano, że Polska będzie krajem-gospodarzem 15. edycji Internet Governance Forum (IGF) w 2020 r. Jednak z powodu pandemii COVID-19 edycja ta odbyła się całkowicie zdalnie a status Polski, jako kraju-gospodarza światowej konferencji IGF, został przesunięty na rok 2021. Polska aktywnie wspierała ONZ w organizacji wirtualnego IGF w 2020 r., dzięki czemu zyskała realny wpływ na program </w:t>
            </w:r>
            <w:r w:rsidRPr="00C05FD8">
              <w:rPr>
                <w:rFonts w:cstheme="minorHAnsi"/>
                <w:sz w:val="22"/>
                <w:szCs w:val="22"/>
              </w:rPr>
              <w:lastRenderedPageBreak/>
              <w:t>dnia zero konferencji zarówno w roku 2020 jak i 2021. Podczas obu edycji dnia zero odbyło się wiele sesji oraz paneli dyskusyjnych poświęconych zagadnieniom sztucznej inteligencji. Sesje pochodziły z naboru ogłoszonego przez Ministerstwo Cyfryzacji a ich organizatorami byli polscy interesariusze.</w:t>
            </w:r>
          </w:p>
          <w:p w14:paraId="64888538" w14:textId="77777777" w:rsidR="00BC7D73" w:rsidRPr="00C05FD8" w:rsidRDefault="00BC7D73" w:rsidP="00FD7EB6">
            <w:pPr>
              <w:spacing w:line="276" w:lineRule="auto"/>
              <w:rPr>
                <w:rFonts w:cstheme="minorHAnsi"/>
                <w:sz w:val="22"/>
                <w:szCs w:val="22"/>
              </w:rPr>
            </w:pPr>
            <w:r w:rsidRPr="00C05FD8">
              <w:rPr>
                <w:rFonts w:cstheme="minorHAnsi"/>
                <w:sz w:val="22"/>
                <w:szCs w:val="22"/>
              </w:rPr>
              <w:t>Wśród zagadnień związanych ze sztuczną inteligencją, omawianych z polskiej perspektywy, znalazły się między innymi:</w:t>
            </w:r>
          </w:p>
          <w:p w14:paraId="646BA908" w14:textId="550E7BE6" w:rsidR="00BC7D73" w:rsidRPr="00167CFC" w:rsidRDefault="00BC7D73" w:rsidP="004213EE">
            <w:pPr>
              <w:pStyle w:val="Akapitzlist"/>
              <w:numPr>
                <w:ilvl w:val="0"/>
                <w:numId w:val="52"/>
              </w:numPr>
              <w:spacing w:line="276" w:lineRule="auto"/>
              <w:rPr>
                <w:rFonts w:cstheme="minorHAnsi"/>
                <w:sz w:val="22"/>
                <w:szCs w:val="22"/>
              </w:rPr>
            </w:pPr>
            <w:r w:rsidRPr="00167CFC">
              <w:rPr>
                <w:rFonts w:cstheme="minorHAnsi"/>
                <w:sz w:val="22"/>
                <w:szCs w:val="22"/>
              </w:rPr>
              <w:t>Dane dla dobrej sztucznej inteligencji: Jak stworzyć model zarządzania danymi, który sprzyja społecznie korzystnej sztucznej inteligencji?;</w:t>
            </w:r>
          </w:p>
          <w:p w14:paraId="11408322" w14:textId="42CFEE36" w:rsidR="00BC7D73" w:rsidRPr="00167CFC" w:rsidRDefault="00BC7D73" w:rsidP="004213EE">
            <w:pPr>
              <w:pStyle w:val="Akapitzlist"/>
              <w:numPr>
                <w:ilvl w:val="0"/>
                <w:numId w:val="52"/>
              </w:numPr>
              <w:spacing w:line="276" w:lineRule="auto"/>
              <w:rPr>
                <w:rFonts w:cstheme="minorHAnsi"/>
                <w:sz w:val="22"/>
                <w:szCs w:val="22"/>
              </w:rPr>
            </w:pPr>
            <w:r w:rsidRPr="00167CFC">
              <w:rPr>
                <w:rFonts w:cstheme="minorHAnsi"/>
                <w:sz w:val="22"/>
                <w:szCs w:val="22"/>
              </w:rPr>
              <w:t>Dążenie do wytłumaczalności AI: lekcje z praktyki;</w:t>
            </w:r>
          </w:p>
          <w:p w14:paraId="72F3600D" w14:textId="192F9164" w:rsidR="00BC7D73" w:rsidRPr="00167CFC" w:rsidRDefault="00BC7D73" w:rsidP="004213EE">
            <w:pPr>
              <w:pStyle w:val="Akapitzlist"/>
              <w:numPr>
                <w:ilvl w:val="0"/>
                <w:numId w:val="52"/>
              </w:numPr>
              <w:spacing w:line="276" w:lineRule="auto"/>
              <w:rPr>
                <w:rFonts w:cstheme="minorHAnsi"/>
                <w:sz w:val="22"/>
                <w:szCs w:val="22"/>
              </w:rPr>
            </w:pPr>
            <w:r w:rsidRPr="00167CFC">
              <w:rPr>
                <w:rFonts w:cstheme="minorHAnsi"/>
                <w:sz w:val="22"/>
                <w:szCs w:val="22"/>
              </w:rPr>
              <w:t>Promowanie sztucznej inteligencji respektującej prawa: wezwanie do działania ze strony Freedom Online Coalition;</w:t>
            </w:r>
          </w:p>
          <w:p w14:paraId="7DB8D578" w14:textId="26C797E9" w:rsidR="00BC7D73" w:rsidRPr="00167CFC" w:rsidRDefault="00BC7D73" w:rsidP="004213EE">
            <w:pPr>
              <w:pStyle w:val="Akapitzlist"/>
              <w:numPr>
                <w:ilvl w:val="0"/>
                <w:numId w:val="52"/>
              </w:numPr>
              <w:spacing w:line="276" w:lineRule="auto"/>
              <w:rPr>
                <w:rFonts w:cstheme="minorHAnsi"/>
                <w:sz w:val="22"/>
                <w:szCs w:val="22"/>
              </w:rPr>
            </w:pPr>
            <w:r w:rsidRPr="00167CFC">
              <w:rPr>
                <w:rFonts w:cstheme="minorHAnsi"/>
                <w:sz w:val="22"/>
                <w:szCs w:val="22"/>
              </w:rPr>
              <w:t>Jak przeciwdziałać dyskryminacji ze strony technologii opartych na sztucznej inteligencji? Potencjał istniejących ram regulacyjnych i algorytmicznych ocen wpływu;</w:t>
            </w:r>
          </w:p>
          <w:p w14:paraId="36E25B73" w14:textId="0663A503" w:rsidR="00BC7D73" w:rsidRPr="00167CFC" w:rsidRDefault="00BC7D73" w:rsidP="004213EE">
            <w:pPr>
              <w:pStyle w:val="Akapitzlist"/>
              <w:numPr>
                <w:ilvl w:val="0"/>
                <w:numId w:val="52"/>
              </w:numPr>
              <w:spacing w:line="276" w:lineRule="auto"/>
              <w:rPr>
                <w:rFonts w:cstheme="minorHAnsi"/>
                <w:sz w:val="22"/>
                <w:szCs w:val="22"/>
              </w:rPr>
            </w:pPr>
            <w:r w:rsidRPr="00167CFC">
              <w:rPr>
                <w:rFonts w:cstheme="minorHAnsi"/>
                <w:sz w:val="22"/>
                <w:szCs w:val="22"/>
              </w:rPr>
              <w:t>Sztuczna inteligencja w służbie publicznej: zwalczanie dezinformacji i pandemii;</w:t>
            </w:r>
          </w:p>
          <w:p w14:paraId="24DB1230" w14:textId="587FFFCD" w:rsidR="00BC7D73" w:rsidRPr="00167CFC" w:rsidRDefault="00BC7D73" w:rsidP="004213EE">
            <w:pPr>
              <w:pStyle w:val="Akapitzlist"/>
              <w:numPr>
                <w:ilvl w:val="0"/>
                <w:numId w:val="52"/>
              </w:numPr>
              <w:spacing w:line="276" w:lineRule="auto"/>
              <w:rPr>
                <w:rFonts w:cstheme="minorHAnsi"/>
                <w:sz w:val="22"/>
                <w:szCs w:val="22"/>
              </w:rPr>
            </w:pPr>
            <w:r w:rsidRPr="00167CFC">
              <w:rPr>
                <w:rFonts w:cstheme="minorHAnsi"/>
                <w:sz w:val="22"/>
                <w:szCs w:val="22"/>
              </w:rPr>
              <w:t>Społeczne i etyczne perspektywy wykorzystania sztucznej inteligencji;</w:t>
            </w:r>
          </w:p>
          <w:p w14:paraId="035572E3" w14:textId="31774BEA" w:rsidR="00BC7D73" w:rsidRPr="00167CFC" w:rsidRDefault="00BC7D73" w:rsidP="004213EE">
            <w:pPr>
              <w:pStyle w:val="Akapitzlist"/>
              <w:numPr>
                <w:ilvl w:val="0"/>
                <w:numId w:val="52"/>
              </w:numPr>
              <w:spacing w:line="276" w:lineRule="auto"/>
              <w:rPr>
                <w:rFonts w:cstheme="minorHAnsi"/>
                <w:sz w:val="22"/>
                <w:szCs w:val="22"/>
              </w:rPr>
            </w:pPr>
            <w:r w:rsidRPr="00167CFC">
              <w:rPr>
                <w:rFonts w:cstheme="minorHAnsi"/>
                <w:sz w:val="22"/>
                <w:szCs w:val="22"/>
              </w:rPr>
              <w:t>W jaki sposób sztuczna inteligencja powinna być regulowana w Europie, aby wspierać rozwój europejskich firm i społeczeństwa? (okrągły stół Europejskiego Forum Sztucznej Inteligencji);</w:t>
            </w:r>
          </w:p>
          <w:p w14:paraId="002531D4" w14:textId="71F08E54" w:rsidR="00BC7D73" w:rsidRPr="00167CFC" w:rsidRDefault="00BC7D73" w:rsidP="004213EE">
            <w:pPr>
              <w:pStyle w:val="Akapitzlist"/>
              <w:numPr>
                <w:ilvl w:val="0"/>
                <w:numId w:val="52"/>
              </w:numPr>
              <w:spacing w:line="276" w:lineRule="auto"/>
              <w:rPr>
                <w:rFonts w:cstheme="minorHAnsi"/>
                <w:sz w:val="22"/>
                <w:szCs w:val="22"/>
              </w:rPr>
            </w:pPr>
            <w:r w:rsidRPr="00167CFC">
              <w:rPr>
                <w:rFonts w:cstheme="minorHAnsi"/>
                <w:sz w:val="22"/>
                <w:szCs w:val="22"/>
              </w:rPr>
              <w:t>Sztuczna inteligencja dla ochrony konsumentów;</w:t>
            </w:r>
          </w:p>
          <w:p w14:paraId="2DF550CF" w14:textId="3BDB7527" w:rsidR="00BC7D73" w:rsidRPr="00167CFC" w:rsidRDefault="00BC7D73" w:rsidP="004213EE">
            <w:pPr>
              <w:pStyle w:val="Akapitzlist"/>
              <w:numPr>
                <w:ilvl w:val="0"/>
                <w:numId w:val="52"/>
              </w:numPr>
              <w:spacing w:line="276" w:lineRule="auto"/>
              <w:rPr>
                <w:rFonts w:cstheme="minorHAnsi"/>
                <w:sz w:val="22"/>
                <w:szCs w:val="22"/>
              </w:rPr>
            </w:pPr>
            <w:r w:rsidRPr="00167CFC">
              <w:rPr>
                <w:rFonts w:cstheme="minorHAnsi"/>
                <w:sz w:val="22"/>
                <w:szCs w:val="22"/>
              </w:rPr>
              <w:t>Globalna wycieczka po feministycznej sztucznej inteligencji: kto ją koduje i wdraża?;</w:t>
            </w:r>
          </w:p>
          <w:p w14:paraId="5A40A6AE" w14:textId="490080A1" w:rsidR="00BC7D73" w:rsidRPr="00167CFC" w:rsidRDefault="00BC7D73" w:rsidP="004213EE">
            <w:pPr>
              <w:pStyle w:val="Akapitzlist"/>
              <w:numPr>
                <w:ilvl w:val="0"/>
                <w:numId w:val="52"/>
              </w:numPr>
              <w:spacing w:line="276" w:lineRule="auto"/>
              <w:rPr>
                <w:rFonts w:cstheme="minorHAnsi"/>
                <w:sz w:val="22"/>
                <w:szCs w:val="22"/>
              </w:rPr>
            </w:pPr>
            <w:r w:rsidRPr="00167CFC">
              <w:rPr>
                <w:rFonts w:cstheme="minorHAnsi"/>
                <w:sz w:val="22"/>
                <w:szCs w:val="22"/>
              </w:rPr>
              <w:t>Technologia w służbie odbudowy ekosystemów: Jak sztuczna inteligencja może wspierać odbudowę i ochronę naturalnych ekosystemów na całym świecie?;</w:t>
            </w:r>
          </w:p>
          <w:p w14:paraId="296334A1" w14:textId="175562ED" w:rsidR="00BC7D73" w:rsidRPr="00C05FD8" w:rsidRDefault="00BC7D73" w:rsidP="00FD7EB6">
            <w:pPr>
              <w:spacing w:line="276" w:lineRule="auto"/>
              <w:rPr>
                <w:rFonts w:cstheme="minorHAnsi"/>
                <w:sz w:val="22"/>
                <w:szCs w:val="22"/>
              </w:rPr>
            </w:pPr>
            <w:r w:rsidRPr="00C05FD8">
              <w:rPr>
                <w:rFonts w:cstheme="minorHAnsi"/>
                <w:sz w:val="22"/>
                <w:szCs w:val="22"/>
              </w:rPr>
              <w:t xml:space="preserve">Należy podkreślić, że edycja z roku 2020 była pierwszą w historii IGF całkowicie zdalną, natomiast edycja z 2021 r. z Katowic była pierwszą w pełni hybrydową, </w:t>
            </w:r>
            <w:r w:rsidRPr="00C05FD8">
              <w:rPr>
                <w:rFonts w:cstheme="minorHAnsi"/>
                <w:sz w:val="22"/>
                <w:szCs w:val="22"/>
              </w:rPr>
              <w:lastRenderedPageBreak/>
              <w:t>dającą możliwość takiego samego udziału zarówno uczestnikom stacjonarnym jak i zdalnym. W ONZ oraz w globalnym środowisku interesariuszy IGF do dzisiaj wspomina się obie edycje w kontekście bardzo dobrego, merytorycznego zaangażowania Polski jako kraju-gospodarza. W 2021 roku, pomimo pandemicznych warunków, w IGF w Katowicach uczestniczyło 10371 osób ze 175 krajów. Dzięki temu, promocja Polski w obszarze nowoczesnych technologii i sztucznej inteligencji doskonale wybrzmiała w skali globalnej. Nie bez znaczenia pozostały tu akcje promocyjne IGF 2021, organizowane wcześniej we współpracy z polskimi placówkami dyplomatycznymi na świecie.</w:t>
            </w:r>
          </w:p>
        </w:tc>
        <w:tc>
          <w:tcPr>
            <w:tcW w:w="2126" w:type="dxa"/>
          </w:tcPr>
          <w:p w14:paraId="5DE6D868" w14:textId="7729D6D0" w:rsidR="00BC7D73" w:rsidRPr="00C05FD8" w:rsidRDefault="00BC7D73" w:rsidP="00BC7D73">
            <w:pPr>
              <w:spacing w:line="276" w:lineRule="auto"/>
              <w:rPr>
                <w:rFonts w:cstheme="minorHAnsi"/>
                <w:sz w:val="22"/>
                <w:szCs w:val="22"/>
              </w:rPr>
            </w:pPr>
            <w:r w:rsidRPr="00C05FD8">
              <w:rPr>
                <w:rFonts w:cstheme="minorHAnsi"/>
                <w:sz w:val="22"/>
                <w:szCs w:val="22"/>
              </w:rPr>
              <w:lastRenderedPageBreak/>
              <w:t>M</w:t>
            </w:r>
            <w:r>
              <w:rPr>
                <w:rFonts w:cstheme="minorHAnsi"/>
                <w:sz w:val="22"/>
                <w:szCs w:val="22"/>
              </w:rPr>
              <w:t xml:space="preserve">inisterstwo </w:t>
            </w:r>
            <w:r w:rsidRPr="00C05FD8">
              <w:rPr>
                <w:rFonts w:cstheme="minorHAnsi"/>
                <w:sz w:val="22"/>
                <w:szCs w:val="22"/>
              </w:rPr>
              <w:t>C</w:t>
            </w:r>
            <w:r>
              <w:rPr>
                <w:rFonts w:cstheme="minorHAnsi"/>
                <w:sz w:val="22"/>
                <w:szCs w:val="22"/>
              </w:rPr>
              <w:t>yfryzacji</w:t>
            </w:r>
          </w:p>
        </w:tc>
      </w:tr>
      <w:tr w:rsidR="00BC7D73" w:rsidRPr="00C05FD8" w14:paraId="7DDF402C" w14:textId="77777777" w:rsidTr="00C07C78">
        <w:tc>
          <w:tcPr>
            <w:tcW w:w="988" w:type="dxa"/>
          </w:tcPr>
          <w:p w14:paraId="26C58D32" w14:textId="25F1C561" w:rsidR="00BC7D73" w:rsidRPr="00C05FD8" w:rsidRDefault="00BC7D73" w:rsidP="00BC7D73">
            <w:pPr>
              <w:spacing w:line="276" w:lineRule="auto"/>
              <w:rPr>
                <w:rFonts w:cstheme="minorHAnsi"/>
                <w:sz w:val="22"/>
                <w:szCs w:val="22"/>
              </w:rPr>
            </w:pPr>
            <w:r w:rsidRPr="00C05FD8">
              <w:rPr>
                <w:rFonts w:cstheme="minorHAnsi"/>
                <w:sz w:val="22"/>
                <w:szCs w:val="22"/>
              </w:rPr>
              <w:lastRenderedPageBreak/>
              <w:t>6.2.1</w:t>
            </w:r>
          </w:p>
        </w:tc>
        <w:tc>
          <w:tcPr>
            <w:tcW w:w="3118" w:type="dxa"/>
          </w:tcPr>
          <w:p w14:paraId="03C68A43" w14:textId="472DEE3C" w:rsidR="00BC7D73" w:rsidRPr="00C05FD8" w:rsidRDefault="00BC7D73" w:rsidP="00BC7D73">
            <w:pPr>
              <w:spacing w:line="276" w:lineRule="auto"/>
              <w:rPr>
                <w:rFonts w:cstheme="minorHAnsi"/>
                <w:sz w:val="22"/>
                <w:szCs w:val="22"/>
              </w:rPr>
            </w:pPr>
            <w:r w:rsidRPr="00C05FD8">
              <w:rPr>
                <w:rFonts w:cstheme="minorHAnsi"/>
                <w:sz w:val="22"/>
                <w:szCs w:val="22"/>
              </w:rPr>
              <w:t>Publiczne dane są dostępne i powszechnie wykorzystywane.</w:t>
            </w:r>
          </w:p>
        </w:tc>
        <w:tc>
          <w:tcPr>
            <w:tcW w:w="1418" w:type="dxa"/>
            <w:gridSpan w:val="2"/>
          </w:tcPr>
          <w:p w14:paraId="72B2F0AC" w14:textId="48193F06" w:rsidR="00BC7D73" w:rsidRPr="00C05FD8" w:rsidRDefault="00BC7D73" w:rsidP="00BC7D73">
            <w:pPr>
              <w:spacing w:line="276" w:lineRule="auto"/>
              <w:rPr>
                <w:rFonts w:cstheme="minorHAnsi"/>
                <w:sz w:val="22"/>
                <w:szCs w:val="22"/>
              </w:rPr>
            </w:pPr>
            <w:r w:rsidRPr="00C05FD8">
              <w:rPr>
                <w:rFonts w:cstheme="minorHAnsi"/>
                <w:sz w:val="22"/>
                <w:szCs w:val="22"/>
              </w:rPr>
              <w:t>2027</w:t>
            </w:r>
          </w:p>
        </w:tc>
        <w:tc>
          <w:tcPr>
            <w:tcW w:w="7796" w:type="dxa"/>
          </w:tcPr>
          <w:p w14:paraId="32CC80EF" w14:textId="77777777" w:rsidR="00BC7D73" w:rsidRPr="00C05FD8" w:rsidRDefault="00BC7D73" w:rsidP="004213EE">
            <w:pPr>
              <w:pStyle w:val="Akapitzlist"/>
              <w:numPr>
                <w:ilvl w:val="0"/>
                <w:numId w:val="25"/>
              </w:numPr>
              <w:spacing w:line="276" w:lineRule="auto"/>
              <w:ind w:left="357" w:hanging="357"/>
              <w:rPr>
                <w:rFonts w:cstheme="minorHAnsi"/>
                <w:sz w:val="22"/>
                <w:szCs w:val="22"/>
              </w:rPr>
            </w:pPr>
            <w:r w:rsidRPr="00C05FD8">
              <w:rPr>
                <w:rFonts w:cstheme="minorHAnsi"/>
                <w:sz w:val="22"/>
                <w:szCs w:val="22"/>
              </w:rPr>
              <w:t>Zwiększenie poziomu dostępności danych w BDL poprzez wyposażenie interfejsu udostępniania danych w funkcjonalności (parametry graficzno-użytkowe) wspierające użytkowników ze specjalnymi potrzebami (wymogi WCAG).</w:t>
            </w:r>
          </w:p>
          <w:p w14:paraId="6A7B1ED3" w14:textId="77777777" w:rsidR="00BC7D73" w:rsidRPr="00C05FD8" w:rsidRDefault="00BC7D73" w:rsidP="004213EE">
            <w:pPr>
              <w:pStyle w:val="Akapitzlist"/>
              <w:numPr>
                <w:ilvl w:val="0"/>
                <w:numId w:val="25"/>
              </w:numPr>
              <w:spacing w:line="276" w:lineRule="auto"/>
              <w:ind w:left="357" w:hanging="357"/>
              <w:rPr>
                <w:rFonts w:cstheme="minorHAnsi"/>
                <w:sz w:val="22"/>
                <w:szCs w:val="22"/>
              </w:rPr>
            </w:pPr>
            <w:r w:rsidRPr="00C05FD8">
              <w:rPr>
                <w:rFonts w:cstheme="minorHAnsi"/>
                <w:sz w:val="22"/>
                <w:szCs w:val="22"/>
              </w:rPr>
              <w:t>GUS, przy wsparciu Komisji Europejskiej i wykonawcy zewnętrznego, firmy PwC, zidentyfikował obszary wymagające usprawnień pozwalających na stopniową transformację statystyki publicznej w kierunku tzw. stewarda danych. Opracowano rekomendacje związane m.in. z koniecznością wprowadzenia zarządzania procesowego opartego na metodykach lean i agile (prace zrealizowano w latach 2020-2022 w ramach projektu „StatUP – Modernizacja Infrastruktury Informacyjnej Państwa”). Wdrożenie usprawnień wymaga jednak nakładów finansowych na przeprowadzenie procesu zmiany, w tym nakładów na zapewnienie profesjonalnego wsparcia specjalistów lean management, oraz narzędzi wspierających proces.</w:t>
            </w:r>
          </w:p>
          <w:p w14:paraId="105A61DE" w14:textId="77777777" w:rsidR="00BC7D73" w:rsidRPr="00C05FD8" w:rsidRDefault="00BC7D73" w:rsidP="004213EE">
            <w:pPr>
              <w:pStyle w:val="Akapitzlist"/>
              <w:numPr>
                <w:ilvl w:val="0"/>
                <w:numId w:val="25"/>
              </w:numPr>
              <w:spacing w:line="276" w:lineRule="auto"/>
              <w:ind w:left="357" w:hanging="357"/>
              <w:rPr>
                <w:rFonts w:cstheme="minorHAnsi"/>
                <w:sz w:val="22"/>
                <w:szCs w:val="22"/>
              </w:rPr>
            </w:pPr>
            <w:r w:rsidRPr="00C05FD8">
              <w:rPr>
                <w:rFonts w:cstheme="minorHAnsi"/>
                <w:sz w:val="22"/>
                <w:szCs w:val="22"/>
              </w:rPr>
              <w:t xml:space="preserve">Stałe rozszerzanie zakresu informacyjnego baz GUS. Dzięki szerokiemu udostępnieniu danych użytkownicy coraz częściej sami są w stanie wygenerować niezbędne dla siebie zestawienia danych. Udostępniane dane dla przedstawicieli administracji rządowej i samorządowej, instytucji, uczelni, przedsiębiorców i osób fizycznych są szeroko wykorzystywane m.in. dla potrzeb oceny aktualnej sytuacji społeczno-gospodarczej, która jest podstawą podejmowania decyzji oraz </w:t>
            </w:r>
            <w:r w:rsidRPr="00C05FD8">
              <w:rPr>
                <w:rFonts w:cstheme="minorHAnsi"/>
                <w:sz w:val="22"/>
                <w:szCs w:val="22"/>
              </w:rPr>
              <w:lastRenderedPageBreak/>
              <w:t>tworzenia strategii o zasięgu regionalnym i lokalnym, jak również dla potrzeb tworzenia biznes planów.</w:t>
            </w:r>
          </w:p>
          <w:p w14:paraId="7669339F" w14:textId="77777777" w:rsidR="00BC7D73" w:rsidRPr="00C05FD8" w:rsidRDefault="00BC7D73" w:rsidP="004213EE">
            <w:pPr>
              <w:pStyle w:val="Akapitzlist"/>
              <w:numPr>
                <w:ilvl w:val="0"/>
                <w:numId w:val="25"/>
              </w:numPr>
              <w:spacing w:line="276" w:lineRule="auto"/>
              <w:ind w:left="357" w:hanging="357"/>
              <w:rPr>
                <w:rFonts w:cstheme="minorHAnsi"/>
                <w:sz w:val="22"/>
                <w:szCs w:val="22"/>
              </w:rPr>
            </w:pPr>
            <w:r w:rsidRPr="00C05FD8">
              <w:rPr>
                <w:rFonts w:cstheme="minorHAnsi"/>
                <w:sz w:val="22"/>
                <w:szCs w:val="22"/>
              </w:rPr>
              <w:t>Statystyka publiczna na bieżąco informuje i edukuje jak prawidłowo korzystać z danych statystycznych.</w:t>
            </w:r>
          </w:p>
          <w:p w14:paraId="3CEE60E2" w14:textId="77777777" w:rsidR="00BC7D73" w:rsidRPr="00C05FD8" w:rsidRDefault="00BC7D73" w:rsidP="004213EE">
            <w:pPr>
              <w:pStyle w:val="Akapitzlist"/>
              <w:numPr>
                <w:ilvl w:val="0"/>
                <w:numId w:val="25"/>
              </w:numPr>
              <w:spacing w:line="276" w:lineRule="auto"/>
              <w:ind w:left="357" w:hanging="357"/>
              <w:rPr>
                <w:rFonts w:cstheme="minorHAnsi"/>
                <w:sz w:val="22"/>
                <w:szCs w:val="22"/>
              </w:rPr>
            </w:pPr>
            <w:r w:rsidRPr="00C05FD8">
              <w:rPr>
                <w:rFonts w:cstheme="minorHAnsi"/>
                <w:sz w:val="22"/>
                <w:szCs w:val="22"/>
              </w:rPr>
              <w:t>Poszerzanie kompetencji cyfrowych pracowników poprzez udział w szkoleniach i projektach, promowanie samokształcenia oraz szerszego wykorzystania nowoczesnych narzędzi, np. wdrożenie programu rozwojowego “Akademia Data Science”. Celem, którego jest rozwijanie kompetencji pracowników w obszarze data science. W szczególności, planowane jest poszerzenie umiejętności pracowników w zakresie stosowania algorytmów sztucznej inteligencji. Program obejmuje naukę technologii Python oraz różnych technik związanych z tematyką sztucznej inteligencji, takich jak machine learning. Machine learning to dziedzina sztucznej inteligencji, która polega na tworzeniu i wykorzystywaniu modeli, które uczą się z danych. Te modele mogą być używane do przewidywania przyszłych wyników, rozpoznawania wzorców, podejmowania decyzji i wielu innych zastosowań. Uczestnicy Akademii Data Science będą korzystać z narzędzi typu open-source oraz poznawać nowoczesne metodyki i narzędzia pracy.</w:t>
            </w:r>
          </w:p>
          <w:p w14:paraId="20079D56" w14:textId="77777777" w:rsidR="00BC7D73" w:rsidRPr="00C05FD8" w:rsidRDefault="00BC7D73" w:rsidP="004213EE">
            <w:pPr>
              <w:pStyle w:val="Akapitzlist"/>
              <w:numPr>
                <w:ilvl w:val="0"/>
                <w:numId w:val="25"/>
              </w:numPr>
              <w:spacing w:line="276" w:lineRule="auto"/>
              <w:ind w:left="357" w:hanging="357"/>
              <w:rPr>
                <w:rFonts w:cstheme="minorHAnsi"/>
                <w:sz w:val="22"/>
                <w:szCs w:val="22"/>
              </w:rPr>
            </w:pPr>
            <w:r w:rsidRPr="00C05FD8">
              <w:rPr>
                <w:rFonts w:cstheme="minorHAnsi"/>
                <w:sz w:val="22"/>
                <w:szCs w:val="22"/>
              </w:rPr>
              <w:t>W ramach realizacji celu prowadzone były również działania takie jak:</w:t>
            </w:r>
          </w:p>
          <w:p w14:paraId="6AF1BF66" w14:textId="77777777" w:rsidR="00963B91" w:rsidRDefault="00BC7D73" w:rsidP="00963B91">
            <w:pPr>
              <w:pStyle w:val="Akapitzlist"/>
              <w:numPr>
                <w:ilvl w:val="0"/>
                <w:numId w:val="26"/>
              </w:numPr>
              <w:spacing w:line="276" w:lineRule="auto"/>
              <w:ind w:left="882" w:hanging="357"/>
              <w:rPr>
                <w:rFonts w:cstheme="minorHAnsi"/>
                <w:sz w:val="22"/>
                <w:szCs w:val="22"/>
              </w:rPr>
            </w:pPr>
            <w:r w:rsidRPr="00C05FD8">
              <w:rPr>
                <w:rFonts w:cstheme="minorHAnsi"/>
                <w:sz w:val="22"/>
                <w:szCs w:val="22"/>
              </w:rPr>
              <w:t xml:space="preserve">Przygotowanie i udostępnienie zbioru danych dotyczących osób starszych i procesu starzenia się społeczeństw, integrującego w spójny system informacje pochodzące z różnych źródeł. </w:t>
            </w:r>
          </w:p>
          <w:p w14:paraId="55C7E980" w14:textId="17C7E6E6" w:rsidR="00BC7D73" w:rsidRPr="00963B91" w:rsidRDefault="00BC7D73" w:rsidP="00963B91">
            <w:pPr>
              <w:pStyle w:val="Akapitzlist"/>
              <w:numPr>
                <w:ilvl w:val="0"/>
                <w:numId w:val="26"/>
              </w:numPr>
              <w:spacing w:line="276" w:lineRule="auto"/>
              <w:ind w:left="882" w:hanging="357"/>
              <w:rPr>
                <w:rFonts w:cstheme="minorHAnsi"/>
                <w:sz w:val="22"/>
                <w:szCs w:val="22"/>
              </w:rPr>
            </w:pPr>
            <w:r w:rsidRPr="00963B91">
              <w:rPr>
                <w:rFonts w:cstheme="minorHAnsi"/>
                <w:sz w:val="22"/>
                <w:szCs w:val="22"/>
              </w:rPr>
              <w:t>Udział CBS w udostępnianiu danych statystycznych w wersji cyfrowej, kwerend on-line użytkownikom zainteresowanym pracami statystyki publicznej.</w:t>
            </w:r>
          </w:p>
        </w:tc>
        <w:tc>
          <w:tcPr>
            <w:tcW w:w="2126" w:type="dxa"/>
          </w:tcPr>
          <w:p w14:paraId="7155A671" w14:textId="16B202E6" w:rsidR="00BC7D73" w:rsidRPr="00C05FD8" w:rsidRDefault="00BC7D73" w:rsidP="00BC7D73">
            <w:pPr>
              <w:spacing w:line="276" w:lineRule="auto"/>
              <w:rPr>
                <w:rFonts w:cstheme="minorHAnsi"/>
                <w:sz w:val="22"/>
                <w:szCs w:val="22"/>
              </w:rPr>
            </w:pPr>
            <w:r>
              <w:rPr>
                <w:rFonts w:cstheme="minorHAnsi"/>
                <w:sz w:val="22"/>
                <w:szCs w:val="22"/>
              </w:rPr>
              <w:lastRenderedPageBreak/>
              <w:t>Główny Urząd Statystyczny</w:t>
            </w:r>
          </w:p>
        </w:tc>
      </w:tr>
      <w:tr w:rsidR="00BC7D73" w:rsidRPr="00C05FD8" w14:paraId="2B94249E" w14:textId="77777777" w:rsidTr="00C07C78">
        <w:tc>
          <w:tcPr>
            <w:tcW w:w="988" w:type="dxa"/>
          </w:tcPr>
          <w:p w14:paraId="25BB6610" w14:textId="2CFA2E23" w:rsidR="00BC7D73" w:rsidRPr="00C05FD8" w:rsidRDefault="00BC7D73" w:rsidP="00BC7D73">
            <w:pPr>
              <w:spacing w:line="276" w:lineRule="auto"/>
              <w:rPr>
                <w:rFonts w:cstheme="minorHAnsi"/>
                <w:sz w:val="22"/>
                <w:szCs w:val="22"/>
              </w:rPr>
            </w:pPr>
            <w:r w:rsidRPr="00C05FD8">
              <w:rPr>
                <w:rFonts w:cstheme="minorHAnsi"/>
                <w:sz w:val="22"/>
                <w:szCs w:val="22"/>
              </w:rPr>
              <w:t>6.2.1</w:t>
            </w:r>
          </w:p>
        </w:tc>
        <w:tc>
          <w:tcPr>
            <w:tcW w:w="3118" w:type="dxa"/>
          </w:tcPr>
          <w:p w14:paraId="21473228" w14:textId="14C8C9D6" w:rsidR="00BC7D73" w:rsidRPr="00C05FD8" w:rsidRDefault="00BC7D73" w:rsidP="00BC7D73">
            <w:pPr>
              <w:spacing w:line="276" w:lineRule="auto"/>
              <w:rPr>
                <w:rFonts w:cstheme="minorHAnsi"/>
                <w:sz w:val="22"/>
                <w:szCs w:val="22"/>
              </w:rPr>
            </w:pPr>
            <w:r w:rsidRPr="00C05FD8">
              <w:rPr>
                <w:rFonts w:cstheme="minorHAnsi"/>
                <w:sz w:val="22"/>
                <w:szCs w:val="22"/>
              </w:rPr>
              <w:t>Publiczne dane są dostępne i powszechnie wykorzystywane.</w:t>
            </w:r>
          </w:p>
        </w:tc>
        <w:tc>
          <w:tcPr>
            <w:tcW w:w="1418" w:type="dxa"/>
            <w:gridSpan w:val="2"/>
          </w:tcPr>
          <w:p w14:paraId="435BE0CD" w14:textId="75F3D767" w:rsidR="00BC7D73" w:rsidRPr="00C05FD8" w:rsidRDefault="00BC7D73" w:rsidP="00BC7D73">
            <w:pPr>
              <w:spacing w:line="276" w:lineRule="auto"/>
              <w:rPr>
                <w:rFonts w:cstheme="minorHAnsi"/>
                <w:sz w:val="22"/>
                <w:szCs w:val="22"/>
              </w:rPr>
            </w:pPr>
            <w:r w:rsidRPr="00C05FD8">
              <w:rPr>
                <w:rFonts w:cstheme="minorHAnsi"/>
                <w:sz w:val="22"/>
                <w:szCs w:val="22"/>
              </w:rPr>
              <w:t>2027</w:t>
            </w:r>
          </w:p>
        </w:tc>
        <w:tc>
          <w:tcPr>
            <w:tcW w:w="7796" w:type="dxa"/>
          </w:tcPr>
          <w:p w14:paraId="36CC021F" w14:textId="0060D5AE" w:rsidR="00BC7D73" w:rsidRPr="00C05FD8" w:rsidRDefault="00BC7D73" w:rsidP="00FD7EB6">
            <w:pPr>
              <w:spacing w:line="276" w:lineRule="auto"/>
              <w:rPr>
                <w:rFonts w:cstheme="minorHAnsi"/>
                <w:sz w:val="22"/>
                <w:szCs w:val="22"/>
              </w:rPr>
            </w:pPr>
            <w:r w:rsidRPr="00C05FD8">
              <w:rPr>
                <w:rFonts w:cstheme="minorHAnsi"/>
                <w:sz w:val="22"/>
                <w:szCs w:val="22"/>
              </w:rPr>
              <w:t>Budowa Interaktywnej Platformy Danych, czyli cyfrowego repozytorium danych o profilu statystycznym, które umożliwi</w:t>
            </w:r>
            <w:r>
              <w:rPr>
                <w:rFonts w:cstheme="minorHAnsi"/>
                <w:sz w:val="22"/>
                <w:szCs w:val="22"/>
              </w:rPr>
              <w:t xml:space="preserve"> </w:t>
            </w:r>
            <w:r w:rsidRPr="00C05FD8">
              <w:rPr>
                <w:rFonts w:cstheme="minorHAnsi"/>
                <w:sz w:val="22"/>
                <w:szCs w:val="22"/>
              </w:rPr>
              <w:t>użytkownikom na przeprowadzanie indywidualnych analiz bazujących inicjalnie na jednostkowych danych gromadzonych w KSI.</w:t>
            </w:r>
          </w:p>
        </w:tc>
        <w:tc>
          <w:tcPr>
            <w:tcW w:w="2126" w:type="dxa"/>
          </w:tcPr>
          <w:p w14:paraId="4B7A3D72" w14:textId="70A5679F" w:rsidR="00BC7D73" w:rsidRPr="00C05FD8" w:rsidRDefault="00F91B85" w:rsidP="00BC7D73">
            <w:pPr>
              <w:spacing w:line="276" w:lineRule="auto"/>
              <w:rPr>
                <w:rFonts w:cstheme="minorHAnsi"/>
                <w:sz w:val="22"/>
                <w:szCs w:val="22"/>
              </w:rPr>
            </w:pPr>
            <w:r w:rsidRPr="00217154">
              <w:rPr>
                <w:rFonts w:cstheme="minorHAnsi"/>
                <w:sz w:val="22"/>
                <w:szCs w:val="22"/>
              </w:rPr>
              <w:t>Z</w:t>
            </w:r>
            <w:r>
              <w:rPr>
                <w:rFonts w:cstheme="minorHAnsi"/>
                <w:sz w:val="22"/>
                <w:szCs w:val="22"/>
              </w:rPr>
              <w:t>akład Ubezpieczeń Społecznych</w:t>
            </w:r>
          </w:p>
        </w:tc>
      </w:tr>
      <w:tr w:rsidR="00BC7D73" w:rsidRPr="00C05FD8" w14:paraId="2500D99B" w14:textId="77777777" w:rsidTr="00C07C78">
        <w:tc>
          <w:tcPr>
            <w:tcW w:w="988" w:type="dxa"/>
          </w:tcPr>
          <w:p w14:paraId="16BDC2FB" w14:textId="06A61310" w:rsidR="00BC7D73" w:rsidRPr="00C05FD8" w:rsidRDefault="00BC7D73" w:rsidP="00BC7D73">
            <w:pPr>
              <w:spacing w:line="276" w:lineRule="auto"/>
              <w:rPr>
                <w:rFonts w:cstheme="minorHAnsi"/>
                <w:sz w:val="22"/>
                <w:szCs w:val="22"/>
              </w:rPr>
            </w:pPr>
            <w:r w:rsidRPr="00C05FD8">
              <w:rPr>
                <w:rFonts w:cstheme="minorHAnsi"/>
                <w:sz w:val="22"/>
                <w:szCs w:val="22"/>
              </w:rPr>
              <w:lastRenderedPageBreak/>
              <w:t>6.2.1</w:t>
            </w:r>
          </w:p>
        </w:tc>
        <w:tc>
          <w:tcPr>
            <w:tcW w:w="3118" w:type="dxa"/>
          </w:tcPr>
          <w:p w14:paraId="08EDC21F" w14:textId="2C3608FB" w:rsidR="00BC7D73" w:rsidRPr="00C05FD8" w:rsidRDefault="00BC7D73" w:rsidP="00BC7D73">
            <w:pPr>
              <w:spacing w:line="276" w:lineRule="auto"/>
              <w:rPr>
                <w:rFonts w:cstheme="minorHAnsi"/>
                <w:sz w:val="22"/>
                <w:szCs w:val="22"/>
              </w:rPr>
            </w:pPr>
            <w:r w:rsidRPr="00C05FD8">
              <w:rPr>
                <w:rFonts w:cstheme="minorHAnsi"/>
                <w:sz w:val="22"/>
                <w:szCs w:val="22"/>
              </w:rPr>
              <w:t>Publiczne dane są dostępne i powszechnie wykorzystywane.</w:t>
            </w:r>
          </w:p>
        </w:tc>
        <w:tc>
          <w:tcPr>
            <w:tcW w:w="1418" w:type="dxa"/>
            <w:gridSpan w:val="2"/>
          </w:tcPr>
          <w:p w14:paraId="243CD5D0" w14:textId="3003598E" w:rsidR="00BC7D73" w:rsidRPr="00C05FD8" w:rsidRDefault="00BC7D73" w:rsidP="00BC7D73">
            <w:pPr>
              <w:spacing w:line="276" w:lineRule="auto"/>
              <w:rPr>
                <w:rFonts w:cstheme="minorHAnsi"/>
                <w:sz w:val="22"/>
                <w:szCs w:val="22"/>
              </w:rPr>
            </w:pPr>
            <w:r w:rsidRPr="00C05FD8">
              <w:rPr>
                <w:rFonts w:cstheme="minorHAnsi"/>
                <w:sz w:val="22"/>
                <w:szCs w:val="22"/>
              </w:rPr>
              <w:t>2027</w:t>
            </w:r>
          </w:p>
        </w:tc>
        <w:tc>
          <w:tcPr>
            <w:tcW w:w="7796" w:type="dxa"/>
          </w:tcPr>
          <w:p w14:paraId="4CE34907" w14:textId="7FF503A4" w:rsidR="00BC7D73" w:rsidRPr="00C05FD8" w:rsidRDefault="00BC7D73" w:rsidP="00C2113D">
            <w:pPr>
              <w:spacing w:line="276" w:lineRule="auto"/>
              <w:rPr>
                <w:rFonts w:cstheme="minorHAnsi"/>
                <w:sz w:val="22"/>
                <w:szCs w:val="22"/>
              </w:rPr>
            </w:pPr>
            <w:r w:rsidRPr="00C05FD8">
              <w:rPr>
                <w:rFonts w:cstheme="minorHAnsi"/>
                <w:sz w:val="22"/>
                <w:szCs w:val="22"/>
              </w:rPr>
              <w:t>Prace nad założeniami do ustawy o elektronicznym zarządzaniu dokumentacją i zmianie ustawy o narodowym zasobie archiwalnym i archiwach -projekt obowiązkowego wdrożenia w instytucjach publicznych systemów elektronicznego zarządzania</w:t>
            </w:r>
            <w:r w:rsidR="00C2113D">
              <w:rPr>
                <w:rFonts w:cstheme="minorHAnsi"/>
                <w:sz w:val="22"/>
                <w:szCs w:val="22"/>
              </w:rPr>
              <w:t xml:space="preserve"> </w:t>
            </w:r>
            <w:r w:rsidRPr="00C05FD8">
              <w:rPr>
                <w:rFonts w:cstheme="minorHAnsi"/>
                <w:sz w:val="22"/>
                <w:szCs w:val="22"/>
              </w:rPr>
              <w:t>dokumentacją.</w:t>
            </w:r>
            <w:r>
              <w:rPr>
                <w:rFonts w:cstheme="minorHAnsi"/>
                <w:sz w:val="22"/>
                <w:szCs w:val="22"/>
              </w:rPr>
              <w:t xml:space="preserve"> </w:t>
            </w:r>
            <w:r w:rsidRPr="00C05FD8">
              <w:rPr>
                <w:rFonts w:cstheme="minorHAnsi"/>
                <w:sz w:val="22"/>
                <w:szCs w:val="22"/>
              </w:rPr>
              <w:t xml:space="preserve">Systemy klasy EZD to narzędzia, w których pracownicy podmiotów publicznych m.in. obsługują sprawy obywateli i przygotowują korespondencje w ramach realizowanych spraw. Rozwiązania sztucznej inteligencji mogą wspierać wyszukiwanie podobnych spraw celem uspójnienia wydawanych decyzji czy interpretacji przepisów, anonimizację zbiorów danych celem ich publikacji, autoklasyfikacje treści celem przyśpieszenia procesu obsługi itp. </w:t>
            </w:r>
          </w:p>
        </w:tc>
        <w:tc>
          <w:tcPr>
            <w:tcW w:w="2126" w:type="dxa"/>
          </w:tcPr>
          <w:p w14:paraId="467581C9" w14:textId="1725AFCF" w:rsidR="00BC7D73" w:rsidRPr="00C05FD8" w:rsidRDefault="00BC7D73" w:rsidP="00BC7D73">
            <w:pPr>
              <w:spacing w:line="276" w:lineRule="auto"/>
              <w:rPr>
                <w:rFonts w:cstheme="minorHAnsi"/>
                <w:sz w:val="22"/>
                <w:szCs w:val="22"/>
              </w:rPr>
            </w:pPr>
            <w:r w:rsidRPr="00167CFC">
              <w:rPr>
                <w:rFonts w:cstheme="minorHAnsi"/>
                <w:sz w:val="22"/>
                <w:szCs w:val="22"/>
              </w:rPr>
              <w:t>Ministerstwo Cyfryzacji /</w:t>
            </w:r>
            <w:r w:rsidRPr="00C666DB">
              <w:rPr>
                <w:rFonts w:cstheme="minorHAnsi"/>
                <w:sz w:val="22"/>
                <w:szCs w:val="22"/>
              </w:rPr>
              <w:t xml:space="preserve"> Naukowa i Akademicka Sieć Komputerowa – Państwowy Instytut Badawczy</w:t>
            </w:r>
          </w:p>
        </w:tc>
      </w:tr>
      <w:tr w:rsidR="00BC7D73" w:rsidRPr="00C05FD8" w14:paraId="6408504B" w14:textId="77777777" w:rsidTr="00C07C78">
        <w:tc>
          <w:tcPr>
            <w:tcW w:w="988" w:type="dxa"/>
          </w:tcPr>
          <w:p w14:paraId="1CA5C4CF" w14:textId="50072003" w:rsidR="00BC7D73" w:rsidRPr="00C05FD8" w:rsidRDefault="00BC7D73" w:rsidP="00BC7D73">
            <w:pPr>
              <w:spacing w:line="276" w:lineRule="auto"/>
              <w:rPr>
                <w:rFonts w:cstheme="minorHAnsi"/>
                <w:sz w:val="22"/>
                <w:szCs w:val="22"/>
              </w:rPr>
            </w:pPr>
            <w:r w:rsidRPr="00C05FD8">
              <w:rPr>
                <w:rFonts w:cstheme="minorHAnsi"/>
                <w:sz w:val="22"/>
                <w:szCs w:val="22"/>
              </w:rPr>
              <w:t>6.2.1</w:t>
            </w:r>
          </w:p>
        </w:tc>
        <w:tc>
          <w:tcPr>
            <w:tcW w:w="3118" w:type="dxa"/>
          </w:tcPr>
          <w:p w14:paraId="1E7BF957" w14:textId="3C63FE03" w:rsidR="00BC7D73" w:rsidRPr="00C05FD8" w:rsidRDefault="00BC7D73" w:rsidP="00BC7D73">
            <w:pPr>
              <w:spacing w:line="276" w:lineRule="auto"/>
              <w:rPr>
                <w:rFonts w:cstheme="minorHAnsi"/>
                <w:sz w:val="22"/>
                <w:szCs w:val="22"/>
              </w:rPr>
            </w:pPr>
            <w:r w:rsidRPr="00C05FD8">
              <w:rPr>
                <w:rFonts w:cstheme="minorHAnsi"/>
                <w:sz w:val="22"/>
                <w:szCs w:val="22"/>
              </w:rPr>
              <w:t>Publiczne dane są dostępne i powszechnie wykorzystywane.</w:t>
            </w:r>
          </w:p>
        </w:tc>
        <w:tc>
          <w:tcPr>
            <w:tcW w:w="1418" w:type="dxa"/>
            <w:gridSpan w:val="2"/>
          </w:tcPr>
          <w:p w14:paraId="151944AB" w14:textId="63149AA5" w:rsidR="00BC7D73" w:rsidRPr="00C05FD8" w:rsidRDefault="00BC7D73" w:rsidP="00BC7D73">
            <w:pPr>
              <w:spacing w:line="276" w:lineRule="auto"/>
              <w:rPr>
                <w:rFonts w:cstheme="minorHAnsi"/>
                <w:sz w:val="22"/>
                <w:szCs w:val="22"/>
              </w:rPr>
            </w:pPr>
            <w:r w:rsidRPr="00C05FD8">
              <w:rPr>
                <w:rFonts w:cstheme="minorHAnsi"/>
                <w:sz w:val="22"/>
                <w:szCs w:val="22"/>
              </w:rPr>
              <w:t>2027</w:t>
            </w:r>
          </w:p>
        </w:tc>
        <w:tc>
          <w:tcPr>
            <w:tcW w:w="7796" w:type="dxa"/>
          </w:tcPr>
          <w:p w14:paraId="7D7603D0" w14:textId="77777777" w:rsidR="00BC7D73" w:rsidRPr="00C05FD8" w:rsidRDefault="00BC7D73" w:rsidP="00FD7EB6">
            <w:pPr>
              <w:spacing w:line="276" w:lineRule="auto"/>
              <w:ind w:left="17"/>
              <w:rPr>
                <w:rFonts w:cstheme="minorHAnsi"/>
                <w:sz w:val="22"/>
                <w:szCs w:val="22"/>
              </w:rPr>
            </w:pPr>
            <w:r w:rsidRPr="00C05FD8">
              <w:rPr>
                <w:rFonts w:eastAsia="Calibri" w:cstheme="minorHAnsi"/>
                <w:sz w:val="22"/>
                <w:szCs w:val="22"/>
              </w:rPr>
              <w:t>Przykłady</w:t>
            </w:r>
            <w:r w:rsidRPr="00C05FD8">
              <w:rPr>
                <w:rFonts w:cstheme="minorHAnsi"/>
                <w:sz w:val="22"/>
                <w:szCs w:val="22"/>
              </w:rPr>
              <w:t xml:space="preserve"> </w:t>
            </w:r>
            <w:r w:rsidRPr="00C05FD8">
              <w:rPr>
                <w:rFonts w:eastAsia="Calibri" w:cstheme="minorHAnsi"/>
                <w:sz w:val="22"/>
                <w:szCs w:val="22"/>
              </w:rPr>
              <w:t>działań:</w:t>
            </w:r>
          </w:p>
          <w:p w14:paraId="61C96174" w14:textId="77777777" w:rsidR="00BC7D73" w:rsidRPr="00C05FD8" w:rsidRDefault="00BC7D73" w:rsidP="004213EE">
            <w:pPr>
              <w:numPr>
                <w:ilvl w:val="0"/>
                <w:numId w:val="38"/>
              </w:numPr>
              <w:spacing w:line="276" w:lineRule="auto"/>
              <w:ind w:right="35" w:hanging="360"/>
              <w:rPr>
                <w:rFonts w:cstheme="minorHAnsi"/>
                <w:sz w:val="22"/>
                <w:szCs w:val="22"/>
              </w:rPr>
            </w:pPr>
            <w:r w:rsidRPr="00C05FD8">
              <w:rPr>
                <w:rFonts w:cstheme="minorHAnsi"/>
                <w:sz w:val="22"/>
                <w:szCs w:val="22"/>
              </w:rPr>
              <w:t xml:space="preserve">Kontynuacja </w:t>
            </w:r>
            <w:r w:rsidRPr="00C05FD8">
              <w:rPr>
                <w:rFonts w:eastAsia="Calibri" w:cstheme="minorHAnsi"/>
                <w:sz w:val="22"/>
                <w:szCs w:val="22"/>
              </w:rPr>
              <w:t>udostępniania</w:t>
            </w:r>
            <w:r w:rsidRPr="00C05FD8">
              <w:rPr>
                <w:rFonts w:cstheme="minorHAnsi"/>
                <w:sz w:val="22"/>
                <w:szCs w:val="22"/>
              </w:rPr>
              <w:t xml:space="preserve"> danych za </w:t>
            </w:r>
            <w:r w:rsidRPr="00C05FD8">
              <w:rPr>
                <w:rFonts w:eastAsia="Calibri" w:cstheme="minorHAnsi"/>
                <w:sz w:val="22"/>
                <w:szCs w:val="22"/>
              </w:rPr>
              <w:t>pośrednictwem</w:t>
            </w:r>
            <w:r w:rsidRPr="00C05FD8">
              <w:rPr>
                <w:rFonts w:cstheme="minorHAnsi"/>
                <w:sz w:val="22"/>
                <w:szCs w:val="22"/>
              </w:rPr>
              <w:t xml:space="preserve"> portalu Otwarte Dane oraz tworzenia </w:t>
            </w:r>
            <w:r w:rsidRPr="00C05FD8">
              <w:rPr>
                <w:rFonts w:eastAsia="Calibri" w:cstheme="minorHAnsi"/>
                <w:sz w:val="22"/>
                <w:szCs w:val="22"/>
              </w:rPr>
              <w:t>usług</w:t>
            </w:r>
            <w:r w:rsidRPr="00C05FD8">
              <w:rPr>
                <w:rFonts w:cstheme="minorHAnsi"/>
                <w:sz w:val="22"/>
                <w:szCs w:val="22"/>
              </w:rPr>
              <w:t xml:space="preserve"> opartych na przetworzonych danych.</w:t>
            </w:r>
          </w:p>
          <w:p w14:paraId="115725D9" w14:textId="77777777" w:rsidR="00BC7D73" w:rsidRPr="00C05FD8" w:rsidRDefault="00BC7D73" w:rsidP="00FD7EB6">
            <w:pPr>
              <w:spacing w:line="276" w:lineRule="auto"/>
              <w:ind w:left="377"/>
              <w:rPr>
                <w:rFonts w:cstheme="minorHAnsi"/>
                <w:sz w:val="22"/>
                <w:szCs w:val="22"/>
              </w:rPr>
            </w:pPr>
            <w:r w:rsidRPr="00C05FD8">
              <w:rPr>
                <w:rFonts w:eastAsia="Calibri" w:cstheme="minorHAnsi"/>
                <w:sz w:val="22"/>
                <w:szCs w:val="22"/>
              </w:rPr>
              <w:t>Podjęto</w:t>
            </w:r>
            <w:r w:rsidRPr="00C05FD8">
              <w:rPr>
                <w:rFonts w:cstheme="minorHAnsi"/>
                <w:sz w:val="22"/>
                <w:szCs w:val="22"/>
              </w:rPr>
              <w:t xml:space="preserve"> </w:t>
            </w:r>
            <w:r w:rsidRPr="00C05FD8">
              <w:rPr>
                <w:rFonts w:eastAsia="Calibri" w:cstheme="minorHAnsi"/>
                <w:sz w:val="22"/>
                <w:szCs w:val="22"/>
              </w:rPr>
              <w:t>działania</w:t>
            </w:r>
            <w:r w:rsidRPr="00C05FD8">
              <w:rPr>
                <w:rFonts w:cstheme="minorHAnsi"/>
                <w:sz w:val="22"/>
                <w:szCs w:val="22"/>
              </w:rPr>
              <w:t xml:space="preserve"> </w:t>
            </w:r>
            <w:r w:rsidRPr="00C05FD8">
              <w:rPr>
                <w:rFonts w:eastAsia="Calibri" w:cstheme="minorHAnsi"/>
                <w:sz w:val="22"/>
                <w:szCs w:val="22"/>
              </w:rPr>
              <w:t>zmierzające</w:t>
            </w:r>
            <w:r w:rsidRPr="00C05FD8">
              <w:rPr>
                <w:rFonts w:cstheme="minorHAnsi"/>
                <w:sz w:val="22"/>
                <w:szCs w:val="22"/>
              </w:rPr>
              <w:t xml:space="preserve"> do korzystania przez </w:t>
            </w:r>
            <w:r w:rsidRPr="00C05FD8">
              <w:rPr>
                <w:rFonts w:eastAsia="Calibri" w:cstheme="minorHAnsi"/>
                <w:sz w:val="22"/>
                <w:szCs w:val="22"/>
              </w:rPr>
              <w:t>podległe</w:t>
            </w:r>
            <w:r w:rsidRPr="00C05FD8">
              <w:rPr>
                <w:rFonts w:cstheme="minorHAnsi"/>
                <w:sz w:val="22"/>
                <w:szCs w:val="22"/>
              </w:rPr>
              <w:t xml:space="preserve"> Jednostki Doradztwa Rolniczego z </w:t>
            </w:r>
            <w:r w:rsidRPr="00C05FD8">
              <w:rPr>
                <w:rFonts w:eastAsia="Calibri" w:cstheme="minorHAnsi"/>
                <w:sz w:val="22"/>
                <w:szCs w:val="22"/>
              </w:rPr>
              <w:t>dostępu</w:t>
            </w:r>
            <w:r w:rsidRPr="00C05FD8">
              <w:rPr>
                <w:rFonts w:cstheme="minorHAnsi"/>
                <w:sz w:val="22"/>
                <w:szCs w:val="22"/>
              </w:rPr>
              <w:t xml:space="preserve"> do danych m.in. ARiMR i wykorzystania ich w trakcie realizacji </w:t>
            </w:r>
            <w:r w:rsidRPr="00C05FD8">
              <w:rPr>
                <w:rFonts w:eastAsia="Calibri" w:cstheme="minorHAnsi"/>
                <w:sz w:val="22"/>
                <w:szCs w:val="22"/>
              </w:rPr>
              <w:t>usług</w:t>
            </w:r>
            <w:r w:rsidRPr="00C05FD8">
              <w:rPr>
                <w:rFonts w:cstheme="minorHAnsi"/>
                <w:sz w:val="22"/>
                <w:szCs w:val="22"/>
              </w:rPr>
              <w:t xml:space="preserve"> przez doradztwo na rzecz rolników (projekt FaST, </w:t>
            </w:r>
            <w:r w:rsidRPr="00C05FD8">
              <w:rPr>
                <w:rFonts w:eastAsia="Calibri" w:cstheme="minorHAnsi"/>
                <w:sz w:val="22"/>
                <w:szCs w:val="22"/>
              </w:rPr>
              <w:t>usługa</w:t>
            </w:r>
            <w:r w:rsidRPr="00C05FD8">
              <w:rPr>
                <w:rFonts w:cstheme="minorHAnsi"/>
                <w:sz w:val="22"/>
                <w:szCs w:val="22"/>
              </w:rPr>
              <w:t xml:space="preserve"> dot. dobrostanu </w:t>
            </w:r>
            <w:r w:rsidRPr="00C05FD8">
              <w:rPr>
                <w:rFonts w:eastAsia="Calibri" w:cstheme="minorHAnsi"/>
                <w:sz w:val="22"/>
                <w:szCs w:val="22"/>
              </w:rPr>
              <w:t>zwierząt).</w:t>
            </w:r>
          </w:p>
          <w:p w14:paraId="5753B85E" w14:textId="15021115" w:rsidR="00BC7D73" w:rsidRPr="00C05FD8" w:rsidRDefault="00BC7D73" w:rsidP="004213EE">
            <w:pPr>
              <w:numPr>
                <w:ilvl w:val="0"/>
                <w:numId w:val="39"/>
              </w:numPr>
              <w:spacing w:line="276" w:lineRule="auto"/>
              <w:ind w:right="205" w:hanging="360"/>
              <w:rPr>
                <w:rFonts w:cstheme="minorHAnsi"/>
                <w:sz w:val="22"/>
                <w:szCs w:val="22"/>
              </w:rPr>
            </w:pPr>
            <w:r w:rsidRPr="00C05FD8">
              <w:rPr>
                <w:rFonts w:cstheme="minorHAnsi"/>
                <w:sz w:val="22"/>
                <w:szCs w:val="22"/>
              </w:rPr>
              <w:t xml:space="preserve">NIKiDW - </w:t>
            </w:r>
            <w:r w:rsidRPr="00C05FD8">
              <w:rPr>
                <w:rFonts w:eastAsia="Calibri" w:cstheme="minorHAnsi"/>
                <w:sz w:val="22"/>
                <w:szCs w:val="22"/>
              </w:rPr>
              <w:t>podjęto</w:t>
            </w:r>
            <w:r w:rsidRPr="00C05FD8">
              <w:rPr>
                <w:rFonts w:cstheme="minorHAnsi"/>
                <w:sz w:val="22"/>
                <w:szCs w:val="22"/>
              </w:rPr>
              <w:t xml:space="preserve"> </w:t>
            </w:r>
            <w:r w:rsidRPr="00C05FD8">
              <w:rPr>
                <w:rFonts w:eastAsia="Calibri" w:cstheme="minorHAnsi"/>
                <w:sz w:val="22"/>
                <w:szCs w:val="22"/>
              </w:rPr>
              <w:t>działania</w:t>
            </w:r>
            <w:r w:rsidRPr="00C05FD8">
              <w:rPr>
                <w:rFonts w:cstheme="minorHAnsi"/>
                <w:sz w:val="22"/>
                <w:szCs w:val="22"/>
              </w:rPr>
              <w:t xml:space="preserve"> </w:t>
            </w:r>
            <w:r w:rsidRPr="00C05FD8">
              <w:rPr>
                <w:rFonts w:eastAsia="Calibri" w:cstheme="minorHAnsi"/>
                <w:sz w:val="22"/>
                <w:szCs w:val="22"/>
              </w:rPr>
              <w:t>mające</w:t>
            </w:r>
            <w:r w:rsidRPr="00C05FD8">
              <w:rPr>
                <w:rFonts w:cstheme="minorHAnsi"/>
                <w:sz w:val="22"/>
                <w:szCs w:val="22"/>
              </w:rPr>
              <w:t xml:space="preserve"> na celu </w:t>
            </w:r>
            <w:r w:rsidRPr="00C05FD8">
              <w:rPr>
                <w:rFonts w:eastAsia="Calibri" w:cstheme="minorHAnsi"/>
                <w:sz w:val="22"/>
                <w:szCs w:val="22"/>
              </w:rPr>
              <w:t>udostępnienie</w:t>
            </w:r>
            <w:r w:rsidRPr="00C05FD8">
              <w:rPr>
                <w:rFonts w:cstheme="minorHAnsi"/>
                <w:sz w:val="22"/>
                <w:szCs w:val="22"/>
              </w:rPr>
              <w:t xml:space="preserve"> danych wytwarzanych w NIKiDW w postaci plików do </w:t>
            </w:r>
            <w:r w:rsidRPr="00C05FD8">
              <w:rPr>
                <w:rFonts w:eastAsia="Calibri" w:cstheme="minorHAnsi"/>
                <w:sz w:val="22"/>
                <w:szCs w:val="22"/>
              </w:rPr>
              <w:t>ścignięcia</w:t>
            </w:r>
            <w:r w:rsidRPr="00C05FD8">
              <w:rPr>
                <w:rFonts w:cstheme="minorHAnsi"/>
                <w:sz w:val="22"/>
                <w:szCs w:val="22"/>
              </w:rPr>
              <w:t xml:space="preserve"> poprzez ich publikacje w serwisach internetowych Instytutu – realizowane na </w:t>
            </w:r>
            <w:r w:rsidRPr="00C05FD8">
              <w:rPr>
                <w:rFonts w:eastAsia="Calibri" w:cstheme="minorHAnsi"/>
                <w:sz w:val="22"/>
                <w:szCs w:val="22"/>
              </w:rPr>
              <w:t>bieżąco.</w:t>
            </w:r>
            <w:r w:rsidRPr="00C05FD8">
              <w:rPr>
                <w:rFonts w:cstheme="minorHAnsi"/>
                <w:sz w:val="22"/>
                <w:szCs w:val="22"/>
              </w:rPr>
              <w:t xml:space="preserve"> Tworzenie bazy o nazwie System Informacji o Gospodarce </w:t>
            </w:r>
            <w:r w:rsidRPr="00C05FD8">
              <w:rPr>
                <w:rFonts w:eastAsia="Calibri" w:cstheme="minorHAnsi"/>
                <w:sz w:val="22"/>
                <w:szCs w:val="22"/>
              </w:rPr>
              <w:t>Żywnościowej</w:t>
            </w:r>
            <w:r w:rsidRPr="00C05FD8">
              <w:rPr>
                <w:rFonts w:cstheme="minorHAnsi"/>
                <w:sz w:val="22"/>
                <w:szCs w:val="22"/>
              </w:rPr>
              <w:t xml:space="preserve"> i jej </w:t>
            </w:r>
            <w:r w:rsidRPr="00C05FD8">
              <w:rPr>
                <w:rFonts w:eastAsia="Calibri" w:cstheme="minorHAnsi"/>
                <w:sz w:val="22"/>
                <w:szCs w:val="22"/>
              </w:rPr>
              <w:t>udostępnianie</w:t>
            </w:r>
            <w:r w:rsidRPr="00C05FD8">
              <w:rPr>
                <w:rFonts w:cstheme="minorHAnsi"/>
                <w:sz w:val="22"/>
                <w:szCs w:val="22"/>
              </w:rPr>
              <w:t xml:space="preserve"> w serwisach internetowych Instytutu – realizowane na </w:t>
            </w:r>
            <w:r w:rsidRPr="00C05FD8">
              <w:rPr>
                <w:rFonts w:eastAsia="Calibri" w:cstheme="minorHAnsi"/>
                <w:sz w:val="22"/>
                <w:szCs w:val="22"/>
              </w:rPr>
              <w:t>bieżąco.</w:t>
            </w:r>
            <w:r w:rsidRPr="00C05FD8">
              <w:rPr>
                <w:rFonts w:cstheme="minorHAnsi"/>
                <w:sz w:val="22"/>
                <w:szCs w:val="22"/>
              </w:rPr>
              <w:t xml:space="preserve"> </w:t>
            </w:r>
            <w:r w:rsidRPr="00C05FD8">
              <w:rPr>
                <w:rFonts w:eastAsia="Calibri" w:cstheme="minorHAnsi"/>
                <w:sz w:val="22"/>
                <w:szCs w:val="22"/>
              </w:rPr>
              <w:t>Rozpoczęto</w:t>
            </w:r>
            <w:r w:rsidRPr="00C05FD8">
              <w:rPr>
                <w:rFonts w:cstheme="minorHAnsi"/>
                <w:sz w:val="22"/>
                <w:szCs w:val="22"/>
              </w:rPr>
              <w:t xml:space="preserve"> </w:t>
            </w:r>
            <w:r w:rsidRPr="00C05FD8">
              <w:rPr>
                <w:rFonts w:eastAsia="Calibri" w:cstheme="minorHAnsi"/>
                <w:sz w:val="22"/>
                <w:szCs w:val="22"/>
              </w:rPr>
              <w:t>działania</w:t>
            </w:r>
            <w:r w:rsidRPr="00C05FD8">
              <w:rPr>
                <w:rFonts w:cstheme="minorHAnsi"/>
                <w:sz w:val="22"/>
                <w:szCs w:val="22"/>
              </w:rPr>
              <w:t xml:space="preserve"> </w:t>
            </w:r>
            <w:r w:rsidRPr="00C05FD8">
              <w:rPr>
                <w:rFonts w:eastAsia="Calibri" w:cstheme="minorHAnsi"/>
                <w:sz w:val="22"/>
                <w:szCs w:val="22"/>
              </w:rPr>
              <w:t>mające</w:t>
            </w:r>
            <w:r w:rsidRPr="00C05FD8">
              <w:rPr>
                <w:rFonts w:cstheme="minorHAnsi"/>
                <w:sz w:val="22"/>
                <w:szCs w:val="22"/>
              </w:rPr>
              <w:t xml:space="preserve"> na celu </w:t>
            </w:r>
            <w:r w:rsidRPr="00C05FD8">
              <w:rPr>
                <w:rFonts w:eastAsia="Calibri" w:cstheme="minorHAnsi"/>
                <w:sz w:val="22"/>
                <w:szCs w:val="22"/>
              </w:rPr>
              <w:t>digitalizację</w:t>
            </w:r>
            <w:r w:rsidRPr="00C05FD8">
              <w:rPr>
                <w:rFonts w:cstheme="minorHAnsi"/>
                <w:sz w:val="22"/>
                <w:szCs w:val="22"/>
              </w:rPr>
              <w:t xml:space="preserve"> zasobów bibliotecznych Centralnej Biblioteki Rolniczej NIKiDW i ich </w:t>
            </w:r>
            <w:r w:rsidRPr="00C05FD8">
              <w:rPr>
                <w:rFonts w:eastAsia="Calibri" w:cstheme="minorHAnsi"/>
                <w:sz w:val="22"/>
                <w:szCs w:val="22"/>
              </w:rPr>
              <w:t>udostępnianie</w:t>
            </w:r>
            <w:r w:rsidRPr="00C05FD8">
              <w:rPr>
                <w:rFonts w:cstheme="minorHAnsi"/>
                <w:sz w:val="22"/>
                <w:szCs w:val="22"/>
              </w:rPr>
              <w:t xml:space="preserve"> w formule online. W tym celu w 2022 r. zakupiono </w:t>
            </w:r>
            <w:r w:rsidRPr="00C05FD8">
              <w:rPr>
                <w:rFonts w:eastAsia="Calibri" w:cstheme="minorHAnsi"/>
                <w:sz w:val="22"/>
                <w:szCs w:val="22"/>
              </w:rPr>
              <w:t>urządzenia</w:t>
            </w:r>
            <w:r w:rsidRPr="00C05FD8">
              <w:rPr>
                <w:rFonts w:cstheme="minorHAnsi"/>
                <w:sz w:val="22"/>
                <w:szCs w:val="22"/>
              </w:rPr>
              <w:t xml:space="preserve"> do profesjonalnej digitalizacji zasobów. W roku </w:t>
            </w:r>
            <w:r w:rsidRPr="00C05FD8">
              <w:rPr>
                <w:rFonts w:eastAsia="Calibri" w:cstheme="minorHAnsi"/>
                <w:sz w:val="22"/>
                <w:szCs w:val="22"/>
              </w:rPr>
              <w:t>bieżącym</w:t>
            </w:r>
            <w:r>
              <w:rPr>
                <w:rFonts w:cstheme="minorHAnsi"/>
                <w:sz w:val="22"/>
                <w:szCs w:val="22"/>
              </w:rPr>
              <w:t xml:space="preserve"> </w:t>
            </w:r>
            <w:r w:rsidRPr="00C05FD8">
              <w:rPr>
                <w:rFonts w:eastAsia="Calibri" w:cstheme="minorHAnsi"/>
                <w:sz w:val="22"/>
                <w:szCs w:val="22"/>
              </w:rPr>
              <w:t>rozpoczęto</w:t>
            </w:r>
            <w:r w:rsidRPr="00C05FD8">
              <w:rPr>
                <w:rFonts w:cstheme="minorHAnsi"/>
                <w:sz w:val="22"/>
                <w:szCs w:val="22"/>
              </w:rPr>
              <w:t xml:space="preserve"> proces digitalizacji. Zeskanowane zasoby biblioteczne </w:t>
            </w:r>
            <w:r w:rsidRPr="00C05FD8">
              <w:rPr>
                <w:rFonts w:eastAsia="Calibri" w:cstheme="minorHAnsi"/>
                <w:sz w:val="22"/>
                <w:szCs w:val="22"/>
              </w:rPr>
              <w:t>zasilają</w:t>
            </w:r>
            <w:r w:rsidRPr="00C05FD8">
              <w:rPr>
                <w:rFonts w:cstheme="minorHAnsi"/>
                <w:sz w:val="22"/>
                <w:szCs w:val="22"/>
              </w:rPr>
              <w:t xml:space="preserve"> portal polona.pl, prowadzony przez </w:t>
            </w:r>
            <w:r w:rsidRPr="00C05FD8">
              <w:rPr>
                <w:rFonts w:eastAsia="Calibri" w:cstheme="minorHAnsi"/>
                <w:sz w:val="22"/>
                <w:szCs w:val="22"/>
              </w:rPr>
              <w:t>Bibliotekę</w:t>
            </w:r>
            <w:r w:rsidRPr="00C05FD8">
              <w:rPr>
                <w:rFonts w:cstheme="minorHAnsi"/>
                <w:sz w:val="22"/>
                <w:szCs w:val="22"/>
              </w:rPr>
              <w:t xml:space="preserve"> </w:t>
            </w:r>
            <w:r w:rsidRPr="00C05FD8">
              <w:rPr>
                <w:rFonts w:eastAsia="Calibri" w:cstheme="minorHAnsi"/>
                <w:sz w:val="22"/>
                <w:szCs w:val="22"/>
              </w:rPr>
              <w:t>Narodową,</w:t>
            </w:r>
            <w:r w:rsidRPr="00C05FD8">
              <w:rPr>
                <w:rFonts w:cstheme="minorHAnsi"/>
                <w:sz w:val="22"/>
                <w:szCs w:val="22"/>
              </w:rPr>
              <w:t xml:space="preserve"> </w:t>
            </w:r>
            <w:r w:rsidRPr="00C05FD8">
              <w:rPr>
                <w:rFonts w:eastAsia="Calibri" w:cstheme="minorHAnsi"/>
                <w:sz w:val="22"/>
                <w:szCs w:val="22"/>
              </w:rPr>
              <w:t>udostępniony</w:t>
            </w:r>
            <w:r w:rsidRPr="00C05FD8">
              <w:rPr>
                <w:rFonts w:cstheme="minorHAnsi"/>
                <w:sz w:val="22"/>
                <w:szCs w:val="22"/>
              </w:rPr>
              <w:t xml:space="preserve"> w portalu Otwarte Dane, albo serwis internetowy Instytutu.</w:t>
            </w:r>
          </w:p>
          <w:p w14:paraId="41D4D360" w14:textId="77777777" w:rsidR="00BC7D73" w:rsidRPr="00C05FD8" w:rsidRDefault="00BC7D73" w:rsidP="004213EE">
            <w:pPr>
              <w:numPr>
                <w:ilvl w:val="0"/>
                <w:numId w:val="39"/>
              </w:numPr>
              <w:spacing w:line="276" w:lineRule="auto"/>
              <w:ind w:right="205" w:hanging="360"/>
              <w:rPr>
                <w:rFonts w:cstheme="minorHAnsi"/>
                <w:sz w:val="22"/>
                <w:szCs w:val="22"/>
              </w:rPr>
            </w:pPr>
            <w:r w:rsidRPr="00C05FD8">
              <w:rPr>
                <w:rFonts w:cstheme="minorHAnsi"/>
                <w:sz w:val="22"/>
                <w:szCs w:val="22"/>
              </w:rPr>
              <w:lastRenderedPageBreak/>
              <w:t xml:space="preserve">GIRM - </w:t>
            </w:r>
            <w:r w:rsidRPr="00C05FD8">
              <w:rPr>
                <w:rFonts w:eastAsia="Calibri" w:cstheme="minorHAnsi"/>
                <w:sz w:val="22"/>
                <w:szCs w:val="22"/>
              </w:rPr>
              <w:t>powołano</w:t>
            </w:r>
            <w:r w:rsidRPr="00C05FD8">
              <w:rPr>
                <w:rFonts w:cstheme="minorHAnsi"/>
                <w:sz w:val="22"/>
                <w:szCs w:val="22"/>
              </w:rPr>
              <w:t xml:space="preserve"> </w:t>
            </w:r>
            <w:r w:rsidRPr="00C05FD8">
              <w:rPr>
                <w:rFonts w:eastAsia="Calibri" w:cstheme="minorHAnsi"/>
                <w:sz w:val="22"/>
                <w:szCs w:val="22"/>
              </w:rPr>
              <w:t>Zespół,</w:t>
            </w:r>
            <w:r w:rsidRPr="00C05FD8">
              <w:rPr>
                <w:rFonts w:cstheme="minorHAnsi"/>
                <w:sz w:val="22"/>
                <w:szCs w:val="22"/>
              </w:rPr>
              <w:t xml:space="preserve"> opracowano schemat digitalizacji procesów w celu zapewnienia </w:t>
            </w:r>
            <w:r w:rsidRPr="00C05FD8">
              <w:rPr>
                <w:rFonts w:eastAsia="Calibri" w:cstheme="minorHAnsi"/>
                <w:sz w:val="22"/>
                <w:szCs w:val="22"/>
              </w:rPr>
              <w:t>dostępu</w:t>
            </w:r>
            <w:r w:rsidRPr="00C05FD8">
              <w:rPr>
                <w:rFonts w:cstheme="minorHAnsi"/>
                <w:sz w:val="22"/>
                <w:szCs w:val="22"/>
              </w:rPr>
              <w:t xml:space="preserve"> do danych i wykorzystanie w </w:t>
            </w:r>
            <w:r w:rsidRPr="00C05FD8">
              <w:rPr>
                <w:rFonts w:eastAsia="Calibri" w:cstheme="minorHAnsi"/>
                <w:sz w:val="22"/>
                <w:szCs w:val="22"/>
              </w:rPr>
              <w:t>przyszłości</w:t>
            </w:r>
            <w:r w:rsidRPr="00C05FD8">
              <w:rPr>
                <w:rFonts w:cstheme="minorHAnsi"/>
                <w:sz w:val="22"/>
                <w:szCs w:val="22"/>
              </w:rPr>
              <w:t xml:space="preserve"> </w:t>
            </w:r>
          </w:p>
          <w:p w14:paraId="056C013B" w14:textId="1CBDF2ED" w:rsidR="00BC7D73" w:rsidRPr="00C05FD8" w:rsidRDefault="00BC7D73" w:rsidP="004213EE">
            <w:pPr>
              <w:numPr>
                <w:ilvl w:val="0"/>
                <w:numId w:val="38"/>
              </w:numPr>
              <w:spacing w:line="276" w:lineRule="auto"/>
              <w:ind w:right="35"/>
              <w:rPr>
                <w:rFonts w:cstheme="minorHAnsi"/>
                <w:sz w:val="22"/>
                <w:szCs w:val="22"/>
              </w:rPr>
            </w:pPr>
            <w:r w:rsidRPr="00C05FD8">
              <w:rPr>
                <w:rFonts w:eastAsia="Calibri" w:cstheme="minorHAnsi"/>
                <w:sz w:val="22"/>
                <w:szCs w:val="22"/>
              </w:rPr>
              <w:t>interoperacyjności</w:t>
            </w:r>
            <w:r w:rsidRPr="00C05FD8">
              <w:rPr>
                <w:rFonts w:cstheme="minorHAnsi"/>
                <w:sz w:val="22"/>
                <w:szCs w:val="22"/>
              </w:rPr>
              <w:t xml:space="preserve"> </w:t>
            </w:r>
            <w:r w:rsidRPr="00C05FD8">
              <w:rPr>
                <w:rFonts w:eastAsia="Calibri" w:cstheme="minorHAnsi"/>
                <w:sz w:val="22"/>
                <w:szCs w:val="22"/>
              </w:rPr>
              <w:t>pomiędzy</w:t>
            </w:r>
            <w:r w:rsidRPr="00C05FD8">
              <w:rPr>
                <w:rFonts w:cstheme="minorHAnsi"/>
                <w:sz w:val="22"/>
                <w:szCs w:val="22"/>
              </w:rPr>
              <w:t xml:space="preserve"> systemami EZD RP i mObywatel przy udziale </w:t>
            </w:r>
            <w:r w:rsidRPr="00C05FD8">
              <w:rPr>
                <w:rFonts w:eastAsia="Calibri" w:cstheme="minorHAnsi"/>
                <w:sz w:val="22"/>
                <w:szCs w:val="22"/>
              </w:rPr>
              <w:t>przedsiębiorstw</w:t>
            </w:r>
            <w:r w:rsidRPr="00C05FD8">
              <w:rPr>
                <w:rFonts w:cstheme="minorHAnsi"/>
                <w:sz w:val="22"/>
                <w:szCs w:val="22"/>
              </w:rPr>
              <w:t xml:space="preserve"> skupionych przez GovTech Polska. Uczestnictwo w projekcie w zakresie </w:t>
            </w:r>
            <w:r w:rsidRPr="00C05FD8">
              <w:rPr>
                <w:rFonts w:eastAsia="Calibri" w:cstheme="minorHAnsi"/>
                <w:sz w:val="22"/>
                <w:szCs w:val="22"/>
              </w:rPr>
              <w:t>dostępu</w:t>
            </w:r>
            <w:r w:rsidRPr="00C05FD8">
              <w:rPr>
                <w:rFonts w:cstheme="minorHAnsi"/>
                <w:sz w:val="22"/>
                <w:szCs w:val="22"/>
              </w:rPr>
              <w:t xml:space="preserve"> do systemu dziedzinowego CMR.</w:t>
            </w:r>
          </w:p>
        </w:tc>
        <w:tc>
          <w:tcPr>
            <w:tcW w:w="2126" w:type="dxa"/>
          </w:tcPr>
          <w:p w14:paraId="1B77F540" w14:textId="2A44C66E" w:rsidR="00BC7D73" w:rsidRPr="00C05FD8" w:rsidRDefault="00BC7D73" w:rsidP="00BC7D73">
            <w:pPr>
              <w:spacing w:line="276" w:lineRule="auto"/>
              <w:rPr>
                <w:rFonts w:cstheme="minorHAnsi"/>
                <w:b/>
                <w:bCs/>
                <w:sz w:val="22"/>
                <w:szCs w:val="22"/>
              </w:rPr>
            </w:pPr>
            <w:r w:rsidRPr="00FC6E5C">
              <w:rPr>
                <w:rFonts w:cstheme="minorHAnsi"/>
                <w:sz w:val="22"/>
                <w:szCs w:val="22"/>
              </w:rPr>
              <w:lastRenderedPageBreak/>
              <w:t>Ministerstwo Rolnictwa i Rozwoju Wsi</w:t>
            </w:r>
          </w:p>
        </w:tc>
      </w:tr>
      <w:tr w:rsidR="00BC7D73" w:rsidRPr="00C05FD8" w14:paraId="3FACF066" w14:textId="77777777" w:rsidTr="00C07C78">
        <w:tc>
          <w:tcPr>
            <w:tcW w:w="988" w:type="dxa"/>
            <w:shd w:val="clear" w:color="auto" w:fill="auto"/>
          </w:tcPr>
          <w:p w14:paraId="58366ABF" w14:textId="7405563E" w:rsidR="00BC7D73" w:rsidRPr="00C05FD8" w:rsidRDefault="00BC7D73" w:rsidP="00BC7D73">
            <w:pPr>
              <w:spacing w:line="276" w:lineRule="auto"/>
              <w:rPr>
                <w:rFonts w:cstheme="minorHAnsi"/>
                <w:sz w:val="22"/>
                <w:szCs w:val="22"/>
              </w:rPr>
            </w:pPr>
            <w:r w:rsidRPr="00C05FD8">
              <w:rPr>
                <w:rFonts w:cstheme="minorHAnsi"/>
                <w:sz w:val="22"/>
                <w:szCs w:val="22"/>
              </w:rPr>
              <w:t>6.2.2</w:t>
            </w:r>
          </w:p>
        </w:tc>
        <w:tc>
          <w:tcPr>
            <w:tcW w:w="3118" w:type="dxa"/>
            <w:shd w:val="clear" w:color="auto" w:fill="auto"/>
          </w:tcPr>
          <w:p w14:paraId="3AAA0677" w14:textId="0BCA8A14" w:rsidR="00BC7D73" w:rsidRPr="00C05FD8" w:rsidRDefault="00BC7D73" w:rsidP="00BC7D73">
            <w:pPr>
              <w:spacing w:line="276" w:lineRule="auto"/>
              <w:rPr>
                <w:rFonts w:cstheme="minorHAnsi"/>
                <w:sz w:val="22"/>
                <w:szCs w:val="22"/>
              </w:rPr>
            </w:pPr>
            <w:r w:rsidRPr="00C05FD8">
              <w:rPr>
                <w:rFonts w:cstheme="minorHAnsi"/>
                <w:sz w:val="22"/>
                <w:szCs w:val="22"/>
              </w:rPr>
              <w:t>Polska jest jednym z najbardziej aktywnych krajów w rozwijaniu etycznego wykorzystywania danych według koncepcji godnej zaufania AI (ang. Trustworthy AI).</w:t>
            </w:r>
          </w:p>
        </w:tc>
        <w:tc>
          <w:tcPr>
            <w:tcW w:w="1418" w:type="dxa"/>
            <w:gridSpan w:val="2"/>
            <w:shd w:val="clear" w:color="auto" w:fill="auto"/>
          </w:tcPr>
          <w:p w14:paraId="27C6DE58" w14:textId="741FD6FD" w:rsidR="00BC7D73" w:rsidRPr="00C05FD8" w:rsidRDefault="00BC7D73" w:rsidP="00BC7D73">
            <w:pPr>
              <w:spacing w:line="276" w:lineRule="auto"/>
              <w:rPr>
                <w:rFonts w:cstheme="minorHAnsi"/>
                <w:sz w:val="22"/>
                <w:szCs w:val="22"/>
              </w:rPr>
            </w:pPr>
            <w:r w:rsidRPr="00C05FD8">
              <w:rPr>
                <w:rFonts w:cstheme="minorHAnsi"/>
                <w:sz w:val="22"/>
                <w:szCs w:val="22"/>
              </w:rPr>
              <w:t>2027</w:t>
            </w:r>
          </w:p>
        </w:tc>
        <w:tc>
          <w:tcPr>
            <w:tcW w:w="7796" w:type="dxa"/>
            <w:shd w:val="clear" w:color="auto" w:fill="auto"/>
          </w:tcPr>
          <w:p w14:paraId="134CAB04" w14:textId="55848A62" w:rsidR="00BC7D73" w:rsidRPr="00C05FD8" w:rsidRDefault="00BC7D73" w:rsidP="00FD7EB6">
            <w:pPr>
              <w:spacing w:line="276" w:lineRule="auto"/>
              <w:rPr>
                <w:rFonts w:cstheme="minorHAnsi"/>
                <w:sz w:val="22"/>
                <w:szCs w:val="22"/>
              </w:rPr>
            </w:pPr>
            <w:r w:rsidRPr="0013403D">
              <w:rPr>
                <w:rFonts w:cstheme="minorHAnsi"/>
                <w:sz w:val="22"/>
                <w:szCs w:val="22"/>
              </w:rPr>
              <w:t>Koordynacja w zakresie wypracowania polskiego stanowiska w ramach negocjacji rozporządzenia Parlamentu Europejskiego i Rady Europejskiej dla Artificial Intelligence Act</w:t>
            </w:r>
          </w:p>
        </w:tc>
        <w:tc>
          <w:tcPr>
            <w:tcW w:w="2126" w:type="dxa"/>
            <w:shd w:val="clear" w:color="auto" w:fill="auto"/>
          </w:tcPr>
          <w:p w14:paraId="7F497225" w14:textId="371E5297" w:rsidR="00BC7D73" w:rsidRPr="00C05FD8" w:rsidRDefault="00BC7D73" w:rsidP="00BC7D73">
            <w:pPr>
              <w:spacing w:line="276" w:lineRule="auto"/>
              <w:rPr>
                <w:rFonts w:cstheme="minorHAnsi"/>
                <w:sz w:val="22"/>
                <w:szCs w:val="22"/>
              </w:rPr>
            </w:pPr>
            <w:r>
              <w:rPr>
                <w:rFonts w:cstheme="minorHAnsi"/>
                <w:sz w:val="22"/>
                <w:szCs w:val="22"/>
              </w:rPr>
              <w:t>Ministerstwo Cyfryzacji</w:t>
            </w:r>
          </w:p>
        </w:tc>
      </w:tr>
      <w:tr w:rsidR="00BC7D73" w:rsidRPr="00C05FD8" w14:paraId="2994DE33" w14:textId="77777777" w:rsidTr="00C07C78">
        <w:tc>
          <w:tcPr>
            <w:tcW w:w="988" w:type="dxa"/>
            <w:shd w:val="clear" w:color="auto" w:fill="auto"/>
          </w:tcPr>
          <w:p w14:paraId="7312B56B" w14:textId="68BB8E7C" w:rsidR="00BC7D73" w:rsidRPr="00C05FD8" w:rsidRDefault="00BC7D73" w:rsidP="00BC7D73">
            <w:pPr>
              <w:spacing w:line="276" w:lineRule="auto"/>
              <w:rPr>
                <w:rFonts w:cstheme="minorHAnsi"/>
                <w:sz w:val="22"/>
                <w:szCs w:val="22"/>
              </w:rPr>
            </w:pPr>
            <w:r w:rsidRPr="00C05FD8">
              <w:rPr>
                <w:rFonts w:cstheme="minorHAnsi"/>
                <w:sz w:val="22"/>
                <w:szCs w:val="22"/>
              </w:rPr>
              <w:t>6.2.2</w:t>
            </w:r>
          </w:p>
        </w:tc>
        <w:tc>
          <w:tcPr>
            <w:tcW w:w="3118" w:type="dxa"/>
            <w:shd w:val="clear" w:color="auto" w:fill="auto"/>
          </w:tcPr>
          <w:p w14:paraId="2FC6AE6D" w14:textId="7E56155E" w:rsidR="00BC7D73" w:rsidRPr="00C05FD8" w:rsidRDefault="00BC7D73" w:rsidP="00BC7D73">
            <w:pPr>
              <w:spacing w:line="276" w:lineRule="auto"/>
              <w:rPr>
                <w:rFonts w:cstheme="minorHAnsi"/>
                <w:sz w:val="22"/>
                <w:szCs w:val="22"/>
              </w:rPr>
            </w:pPr>
            <w:r w:rsidRPr="00C05FD8">
              <w:rPr>
                <w:rFonts w:cstheme="minorHAnsi"/>
                <w:sz w:val="22"/>
                <w:szCs w:val="22"/>
              </w:rPr>
              <w:t>Polska jest jednym z najbardziej aktywnych krajów w rozwijaniu etycznego wykorzystywania danych według koncepcji godnej zaufania AI (ang. Trustworthy AI).</w:t>
            </w:r>
          </w:p>
        </w:tc>
        <w:tc>
          <w:tcPr>
            <w:tcW w:w="1418" w:type="dxa"/>
            <w:gridSpan w:val="2"/>
            <w:shd w:val="clear" w:color="auto" w:fill="auto"/>
          </w:tcPr>
          <w:p w14:paraId="741E5C71" w14:textId="477EADAF" w:rsidR="00BC7D73" w:rsidRPr="00C05FD8" w:rsidRDefault="00BC7D73" w:rsidP="00BC7D73">
            <w:pPr>
              <w:spacing w:line="276" w:lineRule="auto"/>
              <w:rPr>
                <w:rFonts w:cstheme="minorHAnsi"/>
                <w:sz w:val="22"/>
                <w:szCs w:val="22"/>
              </w:rPr>
            </w:pPr>
            <w:r w:rsidRPr="00C05FD8">
              <w:rPr>
                <w:rFonts w:cstheme="minorHAnsi"/>
                <w:sz w:val="22"/>
                <w:szCs w:val="22"/>
              </w:rPr>
              <w:t>2027</w:t>
            </w:r>
          </w:p>
        </w:tc>
        <w:tc>
          <w:tcPr>
            <w:tcW w:w="7796" w:type="dxa"/>
            <w:shd w:val="clear" w:color="auto" w:fill="auto"/>
          </w:tcPr>
          <w:p w14:paraId="4BCD5AE1" w14:textId="1FA73C4D" w:rsidR="00BC7D73" w:rsidRPr="00C05FD8" w:rsidRDefault="00BC7D73" w:rsidP="00FD7EB6">
            <w:pPr>
              <w:spacing w:line="276" w:lineRule="auto"/>
              <w:rPr>
                <w:rFonts w:cstheme="minorHAnsi"/>
                <w:sz w:val="22"/>
                <w:szCs w:val="22"/>
              </w:rPr>
            </w:pPr>
            <w:r w:rsidRPr="00482030">
              <w:rPr>
                <w:rFonts w:cstheme="minorHAnsi"/>
                <w:sz w:val="22"/>
                <w:szCs w:val="22"/>
              </w:rPr>
              <w:t>Reprezentacja Polski w pracach Rady Europy nad pierwszym traktatem dla AI, praw człowieka, demokracji i praworządności</w:t>
            </w:r>
          </w:p>
        </w:tc>
        <w:tc>
          <w:tcPr>
            <w:tcW w:w="2126" w:type="dxa"/>
            <w:shd w:val="clear" w:color="auto" w:fill="auto"/>
          </w:tcPr>
          <w:p w14:paraId="20243F15" w14:textId="103A8C77" w:rsidR="00BC7D73" w:rsidRPr="00C05FD8" w:rsidRDefault="00BC7D73" w:rsidP="00BC7D73">
            <w:pPr>
              <w:spacing w:line="276" w:lineRule="auto"/>
              <w:rPr>
                <w:rFonts w:cstheme="minorHAnsi"/>
                <w:sz w:val="22"/>
                <w:szCs w:val="22"/>
              </w:rPr>
            </w:pPr>
            <w:r>
              <w:rPr>
                <w:rFonts w:cstheme="minorHAnsi"/>
                <w:sz w:val="22"/>
                <w:szCs w:val="22"/>
              </w:rPr>
              <w:t>Ministerstwo Cyfryzacji</w:t>
            </w:r>
          </w:p>
        </w:tc>
      </w:tr>
      <w:tr w:rsidR="00BC7D73" w:rsidRPr="00C05FD8" w14:paraId="18B01FE4" w14:textId="77777777" w:rsidTr="00C07C78">
        <w:tc>
          <w:tcPr>
            <w:tcW w:w="988" w:type="dxa"/>
            <w:shd w:val="clear" w:color="auto" w:fill="auto"/>
          </w:tcPr>
          <w:p w14:paraId="3EFB2CB7" w14:textId="50A7FAC8" w:rsidR="00BC7D73" w:rsidRPr="00C05FD8" w:rsidRDefault="00BC7D73" w:rsidP="00BC7D73">
            <w:pPr>
              <w:spacing w:line="276" w:lineRule="auto"/>
              <w:rPr>
                <w:rFonts w:cstheme="minorHAnsi"/>
                <w:sz w:val="22"/>
                <w:szCs w:val="22"/>
              </w:rPr>
            </w:pPr>
            <w:r w:rsidRPr="00C05FD8">
              <w:rPr>
                <w:rFonts w:cstheme="minorHAnsi"/>
                <w:sz w:val="22"/>
                <w:szCs w:val="22"/>
              </w:rPr>
              <w:t>6.2.2</w:t>
            </w:r>
          </w:p>
        </w:tc>
        <w:tc>
          <w:tcPr>
            <w:tcW w:w="3118" w:type="dxa"/>
            <w:shd w:val="clear" w:color="auto" w:fill="auto"/>
          </w:tcPr>
          <w:p w14:paraId="44EF3907" w14:textId="574CA4F2" w:rsidR="00BC7D73" w:rsidRPr="00C05FD8" w:rsidRDefault="00BC7D73" w:rsidP="00BC7D73">
            <w:pPr>
              <w:spacing w:line="276" w:lineRule="auto"/>
              <w:rPr>
                <w:rFonts w:cstheme="minorHAnsi"/>
                <w:sz w:val="22"/>
                <w:szCs w:val="22"/>
              </w:rPr>
            </w:pPr>
            <w:r w:rsidRPr="00C05FD8">
              <w:rPr>
                <w:rFonts w:cstheme="minorHAnsi"/>
                <w:sz w:val="22"/>
                <w:szCs w:val="22"/>
              </w:rPr>
              <w:t>Polska jest jednym z najbardziej aktywnych krajów w rozwijaniu etycznego wykorzystywania danych według koncepcji godnej zaufania AI (ang. Trustworthy AI).</w:t>
            </w:r>
          </w:p>
        </w:tc>
        <w:tc>
          <w:tcPr>
            <w:tcW w:w="1418" w:type="dxa"/>
            <w:gridSpan w:val="2"/>
            <w:shd w:val="clear" w:color="auto" w:fill="auto"/>
          </w:tcPr>
          <w:p w14:paraId="286BA580" w14:textId="3260AD09" w:rsidR="00BC7D73" w:rsidRPr="00C05FD8" w:rsidRDefault="00BC7D73" w:rsidP="00BC7D73">
            <w:pPr>
              <w:spacing w:line="276" w:lineRule="auto"/>
              <w:rPr>
                <w:rFonts w:cstheme="minorHAnsi"/>
                <w:sz w:val="22"/>
                <w:szCs w:val="22"/>
              </w:rPr>
            </w:pPr>
            <w:r w:rsidRPr="00C05FD8">
              <w:rPr>
                <w:rFonts w:cstheme="minorHAnsi"/>
                <w:sz w:val="22"/>
                <w:szCs w:val="22"/>
              </w:rPr>
              <w:t>2027</w:t>
            </w:r>
          </w:p>
        </w:tc>
        <w:tc>
          <w:tcPr>
            <w:tcW w:w="7796" w:type="dxa"/>
            <w:shd w:val="clear" w:color="auto" w:fill="auto"/>
          </w:tcPr>
          <w:p w14:paraId="44B8DED0" w14:textId="5B353C1E" w:rsidR="00BC7D73" w:rsidRPr="00482030" w:rsidRDefault="00BC7D73" w:rsidP="00FD7EB6">
            <w:pPr>
              <w:spacing w:line="276" w:lineRule="auto"/>
              <w:rPr>
                <w:rFonts w:cstheme="minorHAnsi"/>
                <w:sz w:val="22"/>
                <w:szCs w:val="22"/>
              </w:rPr>
            </w:pPr>
            <w:r w:rsidRPr="00663E77">
              <w:rPr>
                <w:rFonts w:cstheme="minorHAnsi"/>
                <w:sz w:val="22"/>
                <w:szCs w:val="22"/>
              </w:rPr>
              <w:t>Udział w pracach Globalnego Partnerstwa na rzecz Sztucznej Inteligencji. GPAI to inicjatywa, która jest skierowana na współpracę międzynarodową ekspertów i państw w zakresie kluczowych badań i projektów, mająca na celu praktycznie wdrożenie OECD AI Principles dla Trustworthy AI. (Przyjęcie Polski w 2020r. było wynikiem ponad dwuletniego zaangażowania Polski w obszarze AI na forach międzynarodowych, w tym w pracach grupy ekspertów AIGO (OECD) i HLEG (KE) - Grupy Ekspertów Wysokiego Szczebla ds. Sztucznej Inteligencji)</w:t>
            </w:r>
          </w:p>
        </w:tc>
        <w:tc>
          <w:tcPr>
            <w:tcW w:w="2126" w:type="dxa"/>
            <w:shd w:val="clear" w:color="auto" w:fill="auto"/>
          </w:tcPr>
          <w:p w14:paraId="0348BE10" w14:textId="49E2A1F7" w:rsidR="00BC7D73" w:rsidRDefault="00BC7D73" w:rsidP="00BC7D73">
            <w:pPr>
              <w:spacing w:line="276" w:lineRule="auto"/>
              <w:rPr>
                <w:rFonts w:cstheme="minorHAnsi"/>
                <w:sz w:val="22"/>
                <w:szCs w:val="22"/>
              </w:rPr>
            </w:pPr>
            <w:r>
              <w:rPr>
                <w:rFonts w:cstheme="minorHAnsi"/>
                <w:sz w:val="22"/>
                <w:szCs w:val="22"/>
              </w:rPr>
              <w:t>Ministerstwo Cyfryzacji</w:t>
            </w:r>
          </w:p>
        </w:tc>
      </w:tr>
      <w:tr w:rsidR="00BC7D73" w:rsidRPr="00C05FD8" w14:paraId="61ED8EC1" w14:textId="77777777" w:rsidTr="00C07C78">
        <w:tc>
          <w:tcPr>
            <w:tcW w:w="988" w:type="dxa"/>
          </w:tcPr>
          <w:p w14:paraId="62F0A851" w14:textId="5EE544C6" w:rsidR="00BC7D73" w:rsidRPr="00C05FD8" w:rsidRDefault="00BC7D73" w:rsidP="00BC7D73">
            <w:pPr>
              <w:spacing w:line="276" w:lineRule="auto"/>
              <w:rPr>
                <w:rFonts w:cstheme="minorHAnsi"/>
                <w:sz w:val="22"/>
                <w:szCs w:val="22"/>
              </w:rPr>
            </w:pPr>
            <w:r w:rsidRPr="00C05FD8">
              <w:rPr>
                <w:rFonts w:cstheme="minorHAnsi"/>
                <w:sz w:val="22"/>
                <w:szCs w:val="22"/>
              </w:rPr>
              <w:lastRenderedPageBreak/>
              <w:t>6.3.1</w:t>
            </w:r>
          </w:p>
        </w:tc>
        <w:tc>
          <w:tcPr>
            <w:tcW w:w="3118" w:type="dxa"/>
          </w:tcPr>
          <w:p w14:paraId="45761C1E" w14:textId="1C8C3966" w:rsidR="00BC7D73" w:rsidRPr="00C05FD8" w:rsidRDefault="00BC7D73" w:rsidP="00BC7D73">
            <w:pPr>
              <w:spacing w:line="276" w:lineRule="auto"/>
              <w:rPr>
                <w:rFonts w:cstheme="minorHAnsi"/>
                <w:sz w:val="22"/>
                <w:szCs w:val="22"/>
              </w:rPr>
            </w:pPr>
            <w:r w:rsidRPr="00C05FD8">
              <w:rPr>
                <w:rFonts w:cstheme="minorHAnsi"/>
                <w:sz w:val="22"/>
                <w:szCs w:val="22"/>
              </w:rPr>
              <w:t>Polskie dane publiczne są dostępne dla obywateli, badaczy oraz przemysłu i łatwe do użycia. Są przystosowane do maszynowej analizy informacji i dostępne przez nowoczesne interfejsy API. Udostępnianie danych publicznych następuje z poszanowaniem przepisów prawa w zakresie ochrony informacji niejawnych, tajemnicy przedsiębiorstwa, ochrony danych osobowych oraz swobodnego przepływu danych nieosobowych i dostępu do nich.</w:t>
            </w:r>
          </w:p>
        </w:tc>
        <w:tc>
          <w:tcPr>
            <w:tcW w:w="1418" w:type="dxa"/>
            <w:gridSpan w:val="2"/>
          </w:tcPr>
          <w:p w14:paraId="5F218BEE" w14:textId="4A82ACE2" w:rsidR="00BC7D73" w:rsidRPr="00C05FD8" w:rsidRDefault="00BC7D73" w:rsidP="00BC7D73">
            <w:pPr>
              <w:spacing w:line="276" w:lineRule="auto"/>
              <w:rPr>
                <w:rFonts w:cstheme="minorHAnsi"/>
                <w:sz w:val="22"/>
                <w:szCs w:val="22"/>
              </w:rPr>
            </w:pPr>
            <w:r w:rsidRPr="00C05FD8">
              <w:rPr>
                <w:rFonts w:cstheme="minorHAnsi"/>
                <w:sz w:val="22"/>
                <w:szCs w:val="22"/>
              </w:rPr>
              <w:t>Długoterminowe</w:t>
            </w:r>
          </w:p>
        </w:tc>
        <w:tc>
          <w:tcPr>
            <w:tcW w:w="7796" w:type="dxa"/>
          </w:tcPr>
          <w:p w14:paraId="6BC71BC8" w14:textId="77777777" w:rsidR="00BC7D73" w:rsidRPr="00C05FD8" w:rsidRDefault="00BC7D73" w:rsidP="004213EE">
            <w:pPr>
              <w:pStyle w:val="Akapitzlist"/>
              <w:keepLines/>
              <w:numPr>
                <w:ilvl w:val="0"/>
                <w:numId w:val="27"/>
              </w:numPr>
              <w:spacing w:line="276" w:lineRule="auto"/>
              <w:ind w:left="357" w:hanging="357"/>
              <w:contextualSpacing w:val="0"/>
              <w:outlineLvl w:val="1"/>
              <w:rPr>
                <w:rFonts w:cstheme="minorHAnsi"/>
                <w:sz w:val="22"/>
                <w:szCs w:val="22"/>
              </w:rPr>
            </w:pPr>
            <w:bookmarkStart w:id="47" w:name="_Toc170375134"/>
            <w:r w:rsidRPr="00C05FD8">
              <w:rPr>
                <w:rFonts w:cstheme="minorHAnsi"/>
                <w:sz w:val="22"/>
                <w:szCs w:val="22"/>
              </w:rPr>
              <w:t>GUS uczestniczy w realizacji Programu Otwierania Danych Statystycznych. Zgodnie z harmonogramem zasoby GUS wzbogacają zbiory zgromadzone na portalu dane.gov.pl (100 zbiorów danych). Docelowo wszystkie dane publikowane przez GUS mają być dostępne przez API. Udostępniane są dane zagregowane, nieobjęte tajemnicą statystyczną.</w:t>
            </w:r>
            <w:bookmarkEnd w:id="47"/>
          </w:p>
          <w:p w14:paraId="5081C4DC" w14:textId="77777777" w:rsidR="00BC7D73" w:rsidRPr="00C05FD8" w:rsidRDefault="00BC7D73" w:rsidP="004213EE">
            <w:pPr>
              <w:pStyle w:val="Akapitzlist"/>
              <w:keepLines/>
              <w:numPr>
                <w:ilvl w:val="0"/>
                <w:numId w:val="27"/>
              </w:numPr>
              <w:spacing w:line="276" w:lineRule="auto"/>
              <w:ind w:left="357" w:hanging="357"/>
              <w:contextualSpacing w:val="0"/>
              <w:outlineLvl w:val="1"/>
              <w:rPr>
                <w:rFonts w:cstheme="minorHAnsi"/>
                <w:sz w:val="22"/>
                <w:szCs w:val="22"/>
              </w:rPr>
            </w:pPr>
            <w:bookmarkStart w:id="48" w:name="_Toc170375135"/>
            <w:r w:rsidRPr="00C05FD8">
              <w:rPr>
                <w:rFonts w:cstheme="minorHAnsi"/>
                <w:sz w:val="22"/>
                <w:szCs w:val="22"/>
              </w:rPr>
              <w:t>Otwieranie danych następuje między innymi poprzez udostępnianie API do zbiorów danych. Obecnie GUS umożliwia pobieranie danych przez API: Dziedzinowe Bazy Wiedzy (DBW), Krajowy rejestr urzędowy podmiotów gospodarki narodowej (REGON), Krajowy rejestr urzędowy podziału terytorialnego kraju (TERYT), Bank Danych Lokalnych (BDL), Baza globalnych i krajowych wskaźników monitorujących Cele Zrównoważonego Rozwoju Agendy 2030 w Polsce (SDG), System Monitorowania Rozwoju STRATEG, System Monitorowania Usług Publicznych (SMUP).</w:t>
            </w:r>
            <w:bookmarkEnd w:id="48"/>
            <w:r w:rsidRPr="00C05FD8">
              <w:rPr>
                <w:rFonts w:cstheme="minorHAnsi"/>
                <w:sz w:val="22"/>
                <w:szCs w:val="22"/>
              </w:rPr>
              <w:t xml:space="preserve"> </w:t>
            </w:r>
          </w:p>
          <w:p w14:paraId="1D6A19D8" w14:textId="7E5CB7E1" w:rsidR="00BC7D73" w:rsidRPr="00C05FD8" w:rsidRDefault="00BC7D73" w:rsidP="004213EE">
            <w:pPr>
              <w:pStyle w:val="Akapitzlist"/>
              <w:keepLines/>
              <w:numPr>
                <w:ilvl w:val="0"/>
                <w:numId w:val="27"/>
              </w:numPr>
              <w:spacing w:line="276" w:lineRule="auto"/>
              <w:ind w:left="357" w:hanging="357"/>
              <w:outlineLvl w:val="1"/>
              <w:rPr>
                <w:rFonts w:cstheme="minorHAnsi"/>
                <w:sz w:val="22"/>
                <w:szCs w:val="22"/>
              </w:rPr>
            </w:pPr>
            <w:bookmarkStart w:id="49" w:name="_Toc170375136"/>
            <w:r w:rsidRPr="00C05FD8">
              <w:rPr>
                <w:rFonts w:cstheme="minorHAnsi"/>
                <w:sz w:val="22"/>
                <w:szCs w:val="22"/>
              </w:rPr>
              <w:t>Dane opublikowane na stronie</w:t>
            </w:r>
            <w:r w:rsidR="00E21D1F" w:rsidRPr="00C05FD8">
              <w:rPr>
                <w:rFonts w:cstheme="minorHAnsi"/>
                <w:sz w:val="22"/>
                <w:szCs w:val="22"/>
              </w:rPr>
              <w:t xml:space="preserve"> </w:t>
            </w:r>
            <w:hyperlink r:id="rId21" w:history="1">
              <w:r w:rsidR="004320CB" w:rsidRPr="00A8157B">
                <w:rPr>
                  <w:rFonts w:cstheme="minorHAnsi"/>
                  <w:sz w:val="22"/>
                  <w:szCs w:val="22"/>
                </w:rPr>
                <w:t>https://geo.stat.gov.pl/pl/inspire/</w:t>
              </w:r>
              <w:bookmarkEnd w:id="49"/>
            </w:hyperlink>
            <w:r w:rsidR="00E21D1F">
              <w:rPr>
                <w:rFonts w:cstheme="minorHAnsi"/>
                <w:sz w:val="22"/>
                <w:szCs w:val="22"/>
              </w:rPr>
              <w:t xml:space="preserve"> </w:t>
            </w:r>
          </w:p>
          <w:p w14:paraId="0A6E38DB" w14:textId="502874BE" w:rsidR="00BC7D73" w:rsidRPr="00C05FD8" w:rsidRDefault="00BC7D73" w:rsidP="004213EE">
            <w:pPr>
              <w:pStyle w:val="Akapitzlist"/>
              <w:keepLines/>
              <w:numPr>
                <w:ilvl w:val="0"/>
                <w:numId w:val="27"/>
              </w:numPr>
              <w:spacing w:line="276" w:lineRule="auto"/>
              <w:ind w:left="357" w:hanging="357"/>
              <w:contextualSpacing w:val="0"/>
              <w:outlineLvl w:val="1"/>
              <w:rPr>
                <w:rFonts w:cstheme="minorHAnsi"/>
                <w:sz w:val="22"/>
                <w:szCs w:val="22"/>
              </w:rPr>
            </w:pPr>
            <w:bookmarkStart w:id="50" w:name="_Toc170375137"/>
            <w:r w:rsidRPr="00C05FD8">
              <w:rPr>
                <w:rFonts w:cstheme="minorHAnsi"/>
                <w:sz w:val="22"/>
                <w:szCs w:val="22"/>
              </w:rPr>
              <w:t xml:space="preserve">Utrzymywanie w aktualności Portalu Geostatystycznego </w:t>
            </w:r>
            <w:hyperlink r:id="rId22" w:history="1">
              <w:r w:rsidR="00E21D1F" w:rsidRPr="009A0B52">
                <w:rPr>
                  <w:rStyle w:val="Hipercze"/>
                  <w:rFonts w:cstheme="minorHAnsi"/>
                  <w:sz w:val="22"/>
                  <w:szCs w:val="22"/>
                </w:rPr>
                <w:t>https://geo.stat.gov.pl</w:t>
              </w:r>
              <w:bookmarkEnd w:id="50"/>
            </w:hyperlink>
            <w:r w:rsidR="00E21D1F">
              <w:rPr>
                <w:rFonts w:cstheme="minorHAnsi"/>
                <w:sz w:val="22"/>
                <w:szCs w:val="22"/>
              </w:rPr>
              <w:t xml:space="preserve"> </w:t>
            </w:r>
          </w:p>
          <w:p w14:paraId="79709A78" w14:textId="77777777" w:rsidR="00BC7D73" w:rsidRPr="00C05FD8" w:rsidRDefault="00BC7D73" w:rsidP="004213EE">
            <w:pPr>
              <w:pStyle w:val="Akapitzlist"/>
              <w:keepLines/>
              <w:numPr>
                <w:ilvl w:val="0"/>
                <w:numId w:val="27"/>
              </w:numPr>
              <w:spacing w:line="276" w:lineRule="auto"/>
              <w:ind w:left="357" w:hanging="357"/>
              <w:contextualSpacing w:val="0"/>
              <w:outlineLvl w:val="1"/>
              <w:rPr>
                <w:rFonts w:cstheme="minorHAnsi"/>
                <w:sz w:val="22"/>
                <w:szCs w:val="22"/>
              </w:rPr>
            </w:pPr>
            <w:bookmarkStart w:id="51" w:name="_Toc170375138"/>
            <w:r w:rsidRPr="00C05FD8">
              <w:rPr>
                <w:rFonts w:cstheme="minorHAnsi"/>
                <w:sz w:val="22"/>
                <w:szCs w:val="22"/>
              </w:rPr>
              <w:t>Udostępnianie danych następuje z poszanowaniem przepisów prawa w zakresie ochrony informacji niejawnych, tajemnicy statystycznej i ochrony danych osobowych.</w:t>
            </w:r>
            <w:bookmarkEnd w:id="51"/>
          </w:p>
          <w:p w14:paraId="25020BEB" w14:textId="03B6087F" w:rsidR="00BC7D73" w:rsidRPr="00C05FD8" w:rsidRDefault="00BC7D73" w:rsidP="004213EE">
            <w:pPr>
              <w:pStyle w:val="Akapitzlist"/>
              <w:keepLines/>
              <w:numPr>
                <w:ilvl w:val="0"/>
                <w:numId w:val="27"/>
              </w:numPr>
              <w:spacing w:line="276" w:lineRule="auto"/>
              <w:ind w:left="357" w:hanging="357"/>
              <w:contextualSpacing w:val="0"/>
              <w:outlineLvl w:val="1"/>
              <w:rPr>
                <w:rFonts w:cstheme="minorHAnsi"/>
                <w:sz w:val="22"/>
                <w:szCs w:val="22"/>
              </w:rPr>
            </w:pPr>
            <w:bookmarkStart w:id="52" w:name="_Toc170375139"/>
            <w:r w:rsidRPr="00C05FD8">
              <w:rPr>
                <w:rFonts w:cstheme="minorHAnsi"/>
                <w:sz w:val="22"/>
                <w:szCs w:val="22"/>
              </w:rPr>
              <w:t>Statystyka publiczna na bieżąco informuje i edukuje jak prawidłowo korzystać z danych statystycznych.</w:t>
            </w:r>
            <w:bookmarkEnd w:id="52"/>
          </w:p>
        </w:tc>
        <w:tc>
          <w:tcPr>
            <w:tcW w:w="2126" w:type="dxa"/>
          </w:tcPr>
          <w:p w14:paraId="5A9003C5" w14:textId="395CB839" w:rsidR="00BC7D73" w:rsidRPr="00C05FD8" w:rsidRDefault="00BC7D73" w:rsidP="00BC7D73">
            <w:pPr>
              <w:spacing w:line="276" w:lineRule="auto"/>
              <w:rPr>
                <w:rFonts w:cstheme="minorHAnsi"/>
                <w:sz w:val="22"/>
                <w:szCs w:val="22"/>
              </w:rPr>
            </w:pPr>
            <w:r>
              <w:rPr>
                <w:rFonts w:cstheme="minorHAnsi"/>
                <w:sz w:val="22"/>
                <w:szCs w:val="22"/>
              </w:rPr>
              <w:t>Główny Urząd Statystyczny</w:t>
            </w:r>
          </w:p>
        </w:tc>
      </w:tr>
      <w:tr w:rsidR="00BC7D73" w:rsidRPr="00C05FD8" w14:paraId="5E1B8F3A" w14:textId="77777777" w:rsidTr="00C07C78">
        <w:tc>
          <w:tcPr>
            <w:tcW w:w="988" w:type="dxa"/>
          </w:tcPr>
          <w:p w14:paraId="3A9E5D3A" w14:textId="7D1911A6" w:rsidR="00BC7D73" w:rsidRPr="00C05FD8" w:rsidRDefault="00BC7D73" w:rsidP="00BC7D73">
            <w:pPr>
              <w:spacing w:line="276" w:lineRule="auto"/>
              <w:rPr>
                <w:rFonts w:cstheme="minorHAnsi"/>
                <w:sz w:val="22"/>
                <w:szCs w:val="22"/>
              </w:rPr>
            </w:pPr>
            <w:r w:rsidRPr="00C05FD8">
              <w:rPr>
                <w:rFonts w:cstheme="minorHAnsi"/>
                <w:sz w:val="22"/>
                <w:szCs w:val="22"/>
              </w:rPr>
              <w:t>6.3.1</w:t>
            </w:r>
          </w:p>
        </w:tc>
        <w:tc>
          <w:tcPr>
            <w:tcW w:w="3118" w:type="dxa"/>
          </w:tcPr>
          <w:p w14:paraId="686B4B4A" w14:textId="45C6F7A1" w:rsidR="00BC7D73" w:rsidRPr="00C05FD8" w:rsidRDefault="00BC7D73" w:rsidP="00BC7D73">
            <w:pPr>
              <w:spacing w:line="276" w:lineRule="auto"/>
              <w:rPr>
                <w:rFonts w:cstheme="minorHAnsi"/>
                <w:sz w:val="22"/>
                <w:szCs w:val="22"/>
              </w:rPr>
            </w:pPr>
            <w:r w:rsidRPr="00C05FD8">
              <w:rPr>
                <w:rFonts w:cstheme="minorHAnsi"/>
                <w:sz w:val="22"/>
                <w:szCs w:val="22"/>
              </w:rPr>
              <w:t xml:space="preserve">Polskie dane publiczne są dostępne dla obywateli, badaczy oraz przemysłu i łatwe do użycia. Są przystosowane do maszynowej analizy informacji i dostępne przez nowoczesne interfejsy API. Udostępnianie danych publicznych następuje z </w:t>
            </w:r>
            <w:r w:rsidRPr="00C05FD8">
              <w:rPr>
                <w:rFonts w:cstheme="minorHAnsi"/>
                <w:sz w:val="22"/>
                <w:szCs w:val="22"/>
              </w:rPr>
              <w:lastRenderedPageBreak/>
              <w:t>poszanowaniem przepisów prawa w zakresie ochrony informacji niejawnych, tajemnicy przedsiębiorstwa, ochrony danych osobowych oraz swobodnego przepływu danych nieosobowych i dostępu do nich.</w:t>
            </w:r>
          </w:p>
        </w:tc>
        <w:tc>
          <w:tcPr>
            <w:tcW w:w="1418" w:type="dxa"/>
            <w:gridSpan w:val="2"/>
          </w:tcPr>
          <w:p w14:paraId="77345230" w14:textId="7D16ABBC" w:rsidR="00BC7D73" w:rsidRPr="00C05FD8" w:rsidRDefault="00BC7D73" w:rsidP="00BC7D73">
            <w:pPr>
              <w:spacing w:line="276" w:lineRule="auto"/>
              <w:rPr>
                <w:rFonts w:cstheme="minorHAnsi"/>
                <w:sz w:val="22"/>
                <w:szCs w:val="22"/>
              </w:rPr>
            </w:pPr>
            <w:r w:rsidRPr="00C05FD8">
              <w:rPr>
                <w:rFonts w:cstheme="minorHAnsi"/>
                <w:sz w:val="22"/>
                <w:szCs w:val="22"/>
              </w:rPr>
              <w:lastRenderedPageBreak/>
              <w:t>Długoterminowe</w:t>
            </w:r>
          </w:p>
        </w:tc>
        <w:tc>
          <w:tcPr>
            <w:tcW w:w="7796" w:type="dxa"/>
          </w:tcPr>
          <w:p w14:paraId="2C65DEE9" w14:textId="0CC0937C" w:rsidR="00BC7D73" w:rsidRPr="00C05FD8" w:rsidRDefault="00BC7D73" w:rsidP="00FD7EB6">
            <w:pPr>
              <w:spacing w:line="276" w:lineRule="auto"/>
              <w:rPr>
                <w:rFonts w:cstheme="minorHAnsi"/>
                <w:sz w:val="22"/>
                <w:szCs w:val="22"/>
              </w:rPr>
            </w:pPr>
            <w:r w:rsidRPr="00C05FD8">
              <w:rPr>
                <w:rFonts w:cstheme="minorHAnsi"/>
                <w:sz w:val="22"/>
                <w:szCs w:val="22"/>
              </w:rPr>
              <w:t>Rozpoczęcie działalności Krajowego Centrum Doskonałości Danych które ma koordynować działalność ośrodków lokalnych zapewniających bezpieczny i szybki dostęp do danych.</w:t>
            </w:r>
            <w:r w:rsidR="00F35AA9">
              <w:rPr>
                <w:rFonts w:cstheme="minorHAnsi"/>
                <w:sz w:val="22"/>
                <w:szCs w:val="22"/>
              </w:rPr>
              <w:t>statys</w:t>
            </w:r>
          </w:p>
          <w:p w14:paraId="5B256DEE" w14:textId="77777777" w:rsidR="00BC7D73" w:rsidRPr="00C05FD8" w:rsidRDefault="00BC7D73" w:rsidP="00FD7EB6">
            <w:pPr>
              <w:spacing w:line="276" w:lineRule="auto"/>
              <w:rPr>
                <w:rFonts w:cstheme="minorHAnsi"/>
                <w:sz w:val="22"/>
                <w:szCs w:val="22"/>
              </w:rPr>
            </w:pPr>
            <w:r w:rsidRPr="00C05FD8">
              <w:rPr>
                <w:rFonts w:cstheme="minorHAnsi"/>
                <w:sz w:val="22"/>
                <w:szCs w:val="22"/>
              </w:rPr>
              <w:t>Zaangażowanie w inicjatywy otwartych danych, np. o</w:t>
            </w:r>
            <w:r w:rsidRPr="00C05FD8">
              <w:rPr>
                <w:rFonts w:eastAsia="Calibri" w:cstheme="minorHAnsi"/>
                <w:sz w:val="22"/>
                <w:szCs w:val="22"/>
              </w:rPr>
              <w:t xml:space="preserve">pracowaliśmy mechanizmy zbierania, agregacji, korelacji i analizy informacji o podatnościach z różnych źródeł, od ustrukturyzowanych baz informacji o podatnościach i eksploitach po teksty pisane językiem naturalnym. Informacje o podatnościach w Internecie Rzeczy są </w:t>
            </w:r>
            <w:r w:rsidRPr="00C05FD8">
              <w:rPr>
                <w:rFonts w:eastAsia="Calibri" w:cstheme="minorHAnsi"/>
                <w:sz w:val="22"/>
                <w:szCs w:val="22"/>
              </w:rPr>
              <w:lastRenderedPageBreak/>
              <w:t>publikowane jako otwarte dane zarówno na polskim portalu Otwarte Dane jak i europejskim European data (projekt VARiOT).</w:t>
            </w:r>
          </w:p>
          <w:p w14:paraId="2D41E264" w14:textId="77777777" w:rsidR="00BC7D73" w:rsidRPr="00C05FD8" w:rsidRDefault="00BC7D73" w:rsidP="00FD7EB6">
            <w:pPr>
              <w:spacing w:line="276" w:lineRule="auto"/>
              <w:rPr>
                <w:rFonts w:cstheme="minorHAnsi"/>
                <w:sz w:val="22"/>
                <w:szCs w:val="22"/>
              </w:rPr>
            </w:pPr>
          </w:p>
        </w:tc>
        <w:tc>
          <w:tcPr>
            <w:tcW w:w="2126" w:type="dxa"/>
          </w:tcPr>
          <w:p w14:paraId="5396DFFB" w14:textId="22F67267" w:rsidR="00BC7D73" w:rsidRPr="00C05FD8" w:rsidRDefault="00BC7D73" w:rsidP="00BC7D73">
            <w:pPr>
              <w:spacing w:line="276" w:lineRule="auto"/>
              <w:rPr>
                <w:rFonts w:cstheme="minorHAnsi"/>
                <w:sz w:val="22"/>
                <w:szCs w:val="22"/>
              </w:rPr>
            </w:pPr>
            <w:r w:rsidRPr="00C05FD8">
              <w:rPr>
                <w:rFonts w:cstheme="minorHAnsi"/>
                <w:sz w:val="22"/>
                <w:szCs w:val="22"/>
              </w:rPr>
              <w:lastRenderedPageBreak/>
              <w:t>M</w:t>
            </w:r>
            <w:r>
              <w:rPr>
                <w:rFonts w:cstheme="minorHAnsi"/>
                <w:sz w:val="22"/>
                <w:szCs w:val="22"/>
              </w:rPr>
              <w:t xml:space="preserve">inisterstwo </w:t>
            </w:r>
            <w:r w:rsidRPr="00C05FD8">
              <w:rPr>
                <w:rFonts w:cstheme="minorHAnsi"/>
                <w:sz w:val="22"/>
                <w:szCs w:val="22"/>
              </w:rPr>
              <w:t>C</w:t>
            </w:r>
            <w:r>
              <w:rPr>
                <w:rFonts w:cstheme="minorHAnsi"/>
                <w:sz w:val="22"/>
                <w:szCs w:val="22"/>
              </w:rPr>
              <w:t>yfryzacji</w:t>
            </w:r>
          </w:p>
        </w:tc>
      </w:tr>
      <w:tr w:rsidR="00BC7D73" w:rsidRPr="00C05FD8" w14:paraId="07DDD342" w14:textId="77777777" w:rsidTr="00C07C78">
        <w:tc>
          <w:tcPr>
            <w:tcW w:w="988" w:type="dxa"/>
          </w:tcPr>
          <w:p w14:paraId="615351B9" w14:textId="08971CFC" w:rsidR="00BC7D73" w:rsidRPr="00C05FD8" w:rsidRDefault="00BC7D73" w:rsidP="00BC7D73">
            <w:pPr>
              <w:spacing w:line="276" w:lineRule="auto"/>
              <w:rPr>
                <w:rFonts w:cstheme="minorHAnsi"/>
                <w:sz w:val="22"/>
                <w:szCs w:val="22"/>
              </w:rPr>
            </w:pPr>
            <w:r w:rsidRPr="00C05FD8">
              <w:rPr>
                <w:rFonts w:cstheme="minorHAnsi"/>
                <w:sz w:val="22"/>
                <w:szCs w:val="22"/>
              </w:rPr>
              <w:t>6.3.1</w:t>
            </w:r>
          </w:p>
        </w:tc>
        <w:tc>
          <w:tcPr>
            <w:tcW w:w="3118" w:type="dxa"/>
          </w:tcPr>
          <w:p w14:paraId="5473030B" w14:textId="283F9443" w:rsidR="00BC7D73" w:rsidRPr="00C05FD8" w:rsidRDefault="00BC7D73" w:rsidP="00BC7D73">
            <w:pPr>
              <w:spacing w:line="276" w:lineRule="auto"/>
              <w:rPr>
                <w:rFonts w:cstheme="minorHAnsi"/>
                <w:sz w:val="22"/>
                <w:szCs w:val="22"/>
              </w:rPr>
            </w:pPr>
            <w:r w:rsidRPr="00C05FD8">
              <w:rPr>
                <w:rFonts w:cstheme="minorHAnsi"/>
                <w:sz w:val="22"/>
                <w:szCs w:val="22"/>
              </w:rPr>
              <w:t>Polskie dane publiczne są dostępne dla obywateli, badaczy oraz przemysłu i łatwe do użycia. Są przystosowane do maszynowej analizy informacji i dostępne przez nowoczesne interfejsy API. Udostępnianie danych publicznych następuje z poszanowaniem przepisów prawa w zakresie ochrony informacji niejawnych, tajemnicy przedsiębiorstwa, ochrony danych osobowych oraz swobodnego przepływu danych nieosobowych i dostępu do nich.</w:t>
            </w:r>
          </w:p>
        </w:tc>
        <w:tc>
          <w:tcPr>
            <w:tcW w:w="1418" w:type="dxa"/>
            <w:gridSpan w:val="2"/>
          </w:tcPr>
          <w:p w14:paraId="5B4898DB" w14:textId="2A27A855" w:rsidR="00BC7D73" w:rsidRPr="00C05FD8" w:rsidRDefault="00BC7D73" w:rsidP="00BC7D73">
            <w:pPr>
              <w:spacing w:line="276" w:lineRule="auto"/>
              <w:rPr>
                <w:rFonts w:cstheme="minorHAnsi"/>
                <w:sz w:val="22"/>
                <w:szCs w:val="22"/>
              </w:rPr>
            </w:pPr>
            <w:r w:rsidRPr="00C05FD8">
              <w:rPr>
                <w:rFonts w:cstheme="minorHAnsi"/>
                <w:sz w:val="22"/>
                <w:szCs w:val="22"/>
              </w:rPr>
              <w:t>Długoterminowe</w:t>
            </w:r>
          </w:p>
        </w:tc>
        <w:tc>
          <w:tcPr>
            <w:tcW w:w="7796" w:type="dxa"/>
          </w:tcPr>
          <w:p w14:paraId="0B1CFDED" w14:textId="652C03D6" w:rsidR="00BC7D73" w:rsidRPr="00C05FD8" w:rsidRDefault="00BC7D73" w:rsidP="00FD7EB6">
            <w:pPr>
              <w:spacing w:line="276" w:lineRule="auto"/>
              <w:rPr>
                <w:rFonts w:cstheme="minorHAnsi"/>
                <w:sz w:val="22"/>
                <w:szCs w:val="22"/>
              </w:rPr>
            </w:pPr>
            <w:r w:rsidRPr="00C05FD8">
              <w:rPr>
                <w:rFonts w:cstheme="minorHAnsi"/>
                <w:sz w:val="22"/>
                <w:szCs w:val="22"/>
              </w:rPr>
              <w:t>Udostępnianie danych zbieranych w UKE na portalu danych (Dane.gov.pl)</w:t>
            </w:r>
          </w:p>
        </w:tc>
        <w:tc>
          <w:tcPr>
            <w:tcW w:w="2126" w:type="dxa"/>
          </w:tcPr>
          <w:p w14:paraId="724623F1" w14:textId="16438298" w:rsidR="00BC7D73" w:rsidRPr="00C05FD8" w:rsidRDefault="00614476" w:rsidP="00BC7D73">
            <w:pPr>
              <w:spacing w:line="276" w:lineRule="auto"/>
              <w:rPr>
                <w:rFonts w:cstheme="minorHAnsi"/>
                <w:sz w:val="22"/>
                <w:szCs w:val="22"/>
              </w:rPr>
            </w:pPr>
            <w:r>
              <w:rPr>
                <w:rFonts w:cstheme="minorHAnsi"/>
                <w:sz w:val="22"/>
                <w:szCs w:val="22"/>
              </w:rPr>
              <w:t>Urząd Komunikacji Elektronicznej</w:t>
            </w:r>
          </w:p>
        </w:tc>
      </w:tr>
      <w:tr w:rsidR="00BC7D73" w:rsidRPr="00C05FD8" w14:paraId="56716460" w14:textId="77777777" w:rsidTr="00C07C78">
        <w:tc>
          <w:tcPr>
            <w:tcW w:w="988" w:type="dxa"/>
          </w:tcPr>
          <w:p w14:paraId="6CB53E8A" w14:textId="5E98BF2D" w:rsidR="00BC7D73" w:rsidRPr="00C05FD8" w:rsidRDefault="00BC7D73" w:rsidP="00BC7D73">
            <w:pPr>
              <w:spacing w:line="276" w:lineRule="auto"/>
              <w:rPr>
                <w:rFonts w:cstheme="minorHAnsi"/>
                <w:sz w:val="22"/>
                <w:szCs w:val="22"/>
              </w:rPr>
            </w:pPr>
            <w:r w:rsidRPr="00C05FD8">
              <w:rPr>
                <w:rFonts w:cstheme="minorHAnsi"/>
                <w:sz w:val="22"/>
                <w:szCs w:val="22"/>
              </w:rPr>
              <w:t>6.3.1</w:t>
            </w:r>
          </w:p>
        </w:tc>
        <w:tc>
          <w:tcPr>
            <w:tcW w:w="3118" w:type="dxa"/>
          </w:tcPr>
          <w:p w14:paraId="002D3324" w14:textId="24EB0694" w:rsidR="00BC7D73" w:rsidRPr="00C05FD8" w:rsidRDefault="00BC7D73" w:rsidP="00BC7D73">
            <w:pPr>
              <w:spacing w:line="276" w:lineRule="auto"/>
              <w:rPr>
                <w:rFonts w:cstheme="minorHAnsi"/>
                <w:sz w:val="22"/>
                <w:szCs w:val="22"/>
              </w:rPr>
            </w:pPr>
            <w:r w:rsidRPr="00C05FD8">
              <w:rPr>
                <w:rFonts w:cstheme="minorHAnsi"/>
                <w:sz w:val="22"/>
                <w:szCs w:val="22"/>
              </w:rPr>
              <w:t xml:space="preserve">Polskie dane publiczne są dostępne dla obywateli, badaczy oraz przemysłu i łatwe do użycia. Są przystosowane do </w:t>
            </w:r>
            <w:r w:rsidRPr="00C05FD8">
              <w:rPr>
                <w:rFonts w:cstheme="minorHAnsi"/>
                <w:sz w:val="22"/>
                <w:szCs w:val="22"/>
              </w:rPr>
              <w:lastRenderedPageBreak/>
              <w:t>maszynowej analizy informacji i dostępne przez nowoczesne interfejsy API. Udostępnianie danych publicznych następuje z poszanowaniem przepisów prawa w zakresie ochrony informacji niejawnych, tajemnicy przedsiębiorstwa, ochrony danych osobowych oraz swobodnego przepływu danych nieosobowych i dostępu do nich.</w:t>
            </w:r>
          </w:p>
        </w:tc>
        <w:tc>
          <w:tcPr>
            <w:tcW w:w="1418" w:type="dxa"/>
            <w:gridSpan w:val="2"/>
          </w:tcPr>
          <w:p w14:paraId="610F9B0E" w14:textId="67681E73" w:rsidR="00BC7D73" w:rsidRPr="00C05FD8" w:rsidRDefault="00BC7D73" w:rsidP="00BC7D73">
            <w:pPr>
              <w:spacing w:line="276" w:lineRule="auto"/>
              <w:rPr>
                <w:rFonts w:cstheme="minorHAnsi"/>
                <w:sz w:val="22"/>
                <w:szCs w:val="22"/>
              </w:rPr>
            </w:pPr>
            <w:r w:rsidRPr="00C05FD8">
              <w:rPr>
                <w:rFonts w:cstheme="minorHAnsi"/>
                <w:sz w:val="22"/>
                <w:szCs w:val="22"/>
              </w:rPr>
              <w:lastRenderedPageBreak/>
              <w:t>Długoterminowe</w:t>
            </w:r>
          </w:p>
        </w:tc>
        <w:tc>
          <w:tcPr>
            <w:tcW w:w="7796" w:type="dxa"/>
          </w:tcPr>
          <w:p w14:paraId="71D026C7" w14:textId="1FC926CC" w:rsidR="00BC7D73" w:rsidRPr="00C015AA" w:rsidRDefault="00BC7D73" w:rsidP="004213EE">
            <w:pPr>
              <w:numPr>
                <w:ilvl w:val="0"/>
                <w:numId w:val="40"/>
              </w:numPr>
              <w:spacing w:line="276" w:lineRule="auto"/>
              <w:ind w:right="402"/>
              <w:rPr>
                <w:rFonts w:cstheme="minorHAnsi"/>
                <w:sz w:val="22"/>
                <w:szCs w:val="22"/>
              </w:rPr>
            </w:pPr>
            <w:r w:rsidRPr="00C015AA">
              <w:rPr>
                <w:rFonts w:cstheme="minorHAnsi"/>
                <w:sz w:val="22"/>
                <w:szCs w:val="22"/>
              </w:rPr>
              <w:t>Zmiana ustawy o krajowym systemie ewidencji producentów poprzez wprowadzenie art. 16a umożliwiającego udostępnianie danych przestrzennych zgromadzonych w rejestrach ARiMR na potrzeby badań naukowych i ochrony środowiska.</w:t>
            </w:r>
          </w:p>
          <w:p w14:paraId="596C97A7" w14:textId="77777777" w:rsidR="00BC7D73" w:rsidRPr="00C05FD8" w:rsidRDefault="00BC7D73" w:rsidP="004213EE">
            <w:pPr>
              <w:numPr>
                <w:ilvl w:val="0"/>
                <w:numId w:val="40"/>
              </w:numPr>
              <w:spacing w:line="276" w:lineRule="auto"/>
              <w:ind w:right="402" w:hanging="360"/>
              <w:rPr>
                <w:rFonts w:cstheme="minorHAnsi"/>
                <w:sz w:val="22"/>
                <w:szCs w:val="22"/>
              </w:rPr>
            </w:pPr>
            <w:r w:rsidRPr="00C05FD8">
              <w:rPr>
                <w:rFonts w:cstheme="minorHAnsi"/>
                <w:sz w:val="22"/>
                <w:szCs w:val="22"/>
              </w:rPr>
              <w:lastRenderedPageBreak/>
              <w:t xml:space="preserve">GIORiN - </w:t>
            </w:r>
            <w:r w:rsidRPr="00C015AA">
              <w:rPr>
                <w:rFonts w:cstheme="minorHAnsi"/>
                <w:sz w:val="22"/>
                <w:szCs w:val="22"/>
              </w:rPr>
              <w:t>Uwzględnienie</w:t>
            </w:r>
            <w:r w:rsidRPr="00C05FD8">
              <w:rPr>
                <w:rFonts w:cstheme="minorHAnsi"/>
                <w:sz w:val="22"/>
                <w:szCs w:val="22"/>
              </w:rPr>
              <w:t xml:space="preserve"> celów w budowanych i modernizowanych systemach informatycznych Inspekcji.</w:t>
            </w:r>
          </w:p>
          <w:p w14:paraId="2EBC6405" w14:textId="28DDDADB" w:rsidR="00BC7D73" w:rsidRPr="00C05FD8" w:rsidRDefault="00BC7D73" w:rsidP="004213EE">
            <w:pPr>
              <w:numPr>
                <w:ilvl w:val="0"/>
                <w:numId w:val="40"/>
              </w:numPr>
              <w:spacing w:line="276" w:lineRule="auto"/>
              <w:ind w:right="402"/>
              <w:rPr>
                <w:rFonts w:cstheme="minorHAnsi"/>
                <w:sz w:val="22"/>
                <w:szCs w:val="22"/>
              </w:rPr>
            </w:pPr>
            <w:r w:rsidRPr="00C05FD8">
              <w:rPr>
                <w:rFonts w:cstheme="minorHAnsi"/>
                <w:sz w:val="22"/>
                <w:szCs w:val="22"/>
              </w:rPr>
              <w:t xml:space="preserve">GIRM - </w:t>
            </w:r>
            <w:r w:rsidRPr="00C015AA">
              <w:rPr>
                <w:rFonts w:cstheme="minorHAnsi"/>
                <w:sz w:val="22"/>
                <w:szCs w:val="22"/>
              </w:rPr>
              <w:t>powołano</w:t>
            </w:r>
            <w:r w:rsidRPr="00C05FD8">
              <w:rPr>
                <w:rFonts w:cstheme="minorHAnsi"/>
                <w:sz w:val="22"/>
                <w:szCs w:val="22"/>
              </w:rPr>
              <w:t xml:space="preserve"> </w:t>
            </w:r>
            <w:r w:rsidRPr="00C015AA">
              <w:rPr>
                <w:rFonts w:cstheme="minorHAnsi"/>
                <w:sz w:val="22"/>
                <w:szCs w:val="22"/>
              </w:rPr>
              <w:t>Zespół,</w:t>
            </w:r>
            <w:r w:rsidRPr="00C05FD8">
              <w:rPr>
                <w:rFonts w:cstheme="minorHAnsi"/>
                <w:sz w:val="22"/>
                <w:szCs w:val="22"/>
              </w:rPr>
              <w:t xml:space="preserve"> opracowano schemat digitalizacji procesów w celu zapewnienia </w:t>
            </w:r>
            <w:r w:rsidRPr="00C015AA">
              <w:rPr>
                <w:rFonts w:cstheme="minorHAnsi"/>
                <w:sz w:val="22"/>
                <w:szCs w:val="22"/>
              </w:rPr>
              <w:t>dostępu</w:t>
            </w:r>
            <w:r w:rsidRPr="00C05FD8">
              <w:rPr>
                <w:rFonts w:cstheme="minorHAnsi"/>
                <w:sz w:val="22"/>
                <w:szCs w:val="22"/>
              </w:rPr>
              <w:t xml:space="preserve"> do danych i wykorzystanie w </w:t>
            </w:r>
            <w:r w:rsidRPr="00C015AA">
              <w:rPr>
                <w:rFonts w:cstheme="minorHAnsi"/>
                <w:sz w:val="22"/>
                <w:szCs w:val="22"/>
              </w:rPr>
              <w:t>przyszłości</w:t>
            </w:r>
            <w:r w:rsidRPr="00C05FD8">
              <w:rPr>
                <w:rFonts w:cstheme="minorHAnsi"/>
                <w:sz w:val="22"/>
                <w:szCs w:val="22"/>
              </w:rPr>
              <w:t xml:space="preserve"> </w:t>
            </w:r>
            <w:r w:rsidRPr="00C015AA">
              <w:rPr>
                <w:rFonts w:cstheme="minorHAnsi"/>
                <w:sz w:val="22"/>
                <w:szCs w:val="22"/>
              </w:rPr>
              <w:t>interoperacyjności</w:t>
            </w:r>
            <w:r w:rsidRPr="00C05FD8">
              <w:rPr>
                <w:rFonts w:cstheme="minorHAnsi"/>
                <w:sz w:val="22"/>
                <w:szCs w:val="22"/>
              </w:rPr>
              <w:t xml:space="preserve"> </w:t>
            </w:r>
            <w:r w:rsidRPr="00C015AA">
              <w:rPr>
                <w:rFonts w:cstheme="minorHAnsi"/>
                <w:sz w:val="22"/>
                <w:szCs w:val="22"/>
              </w:rPr>
              <w:t>pomiędzy</w:t>
            </w:r>
            <w:r w:rsidRPr="00C05FD8">
              <w:rPr>
                <w:rFonts w:cstheme="minorHAnsi"/>
                <w:sz w:val="22"/>
                <w:szCs w:val="22"/>
              </w:rPr>
              <w:t xml:space="preserve"> systemami EZD RP i mObywatel przy udziale </w:t>
            </w:r>
            <w:r w:rsidRPr="00C015AA">
              <w:rPr>
                <w:rFonts w:cstheme="minorHAnsi"/>
                <w:sz w:val="22"/>
                <w:szCs w:val="22"/>
              </w:rPr>
              <w:t>przedsiębiorstw</w:t>
            </w:r>
            <w:r w:rsidRPr="00C05FD8">
              <w:rPr>
                <w:rFonts w:cstheme="minorHAnsi"/>
                <w:sz w:val="22"/>
                <w:szCs w:val="22"/>
              </w:rPr>
              <w:t xml:space="preserve"> skupionych przez GovTech Polska. Uczestnictwo w projekcie w zakresie </w:t>
            </w:r>
            <w:r w:rsidRPr="00C015AA">
              <w:rPr>
                <w:rFonts w:cstheme="minorHAnsi"/>
                <w:sz w:val="22"/>
                <w:szCs w:val="22"/>
              </w:rPr>
              <w:t>dostępu</w:t>
            </w:r>
            <w:r w:rsidRPr="00C05FD8">
              <w:rPr>
                <w:rFonts w:cstheme="minorHAnsi"/>
                <w:sz w:val="22"/>
                <w:szCs w:val="22"/>
              </w:rPr>
              <w:t xml:space="preserve"> do systemu dziedzinowego CMR</w:t>
            </w:r>
          </w:p>
        </w:tc>
        <w:tc>
          <w:tcPr>
            <w:tcW w:w="2126" w:type="dxa"/>
          </w:tcPr>
          <w:p w14:paraId="0C55E651" w14:textId="2620B9BF" w:rsidR="00BC7D73" w:rsidRPr="00C05FD8" w:rsidRDefault="00BC7D73" w:rsidP="00BC7D73">
            <w:pPr>
              <w:spacing w:line="276" w:lineRule="auto"/>
              <w:rPr>
                <w:rFonts w:cstheme="minorHAnsi"/>
                <w:sz w:val="22"/>
                <w:szCs w:val="22"/>
              </w:rPr>
            </w:pPr>
            <w:r w:rsidRPr="00FC6E5C">
              <w:rPr>
                <w:rFonts w:cstheme="minorHAnsi"/>
                <w:sz w:val="22"/>
                <w:szCs w:val="22"/>
              </w:rPr>
              <w:lastRenderedPageBreak/>
              <w:t>Ministerstwo Rolnictwa i Rozwoju Wsi</w:t>
            </w:r>
          </w:p>
        </w:tc>
      </w:tr>
      <w:tr w:rsidR="00BC7D73" w:rsidRPr="00C05FD8" w14:paraId="431A5B6E" w14:textId="77777777" w:rsidTr="00C07C78">
        <w:tc>
          <w:tcPr>
            <w:tcW w:w="988" w:type="dxa"/>
          </w:tcPr>
          <w:p w14:paraId="36ED624C" w14:textId="07EF5567" w:rsidR="00BC7D73" w:rsidRPr="00C05FD8" w:rsidRDefault="00BC7D73" w:rsidP="00BC7D73">
            <w:pPr>
              <w:spacing w:line="276" w:lineRule="auto"/>
              <w:rPr>
                <w:rFonts w:cstheme="minorHAnsi"/>
                <w:sz w:val="22"/>
                <w:szCs w:val="22"/>
              </w:rPr>
            </w:pPr>
            <w:r w:rsidRPr="00C05FD8">
              <w:rPr>
                <w:rFonts w:cstheme="minorHAnsi"/>
                <w:sz w:val="22"/>
                <w:szCs w:val="22"/>
              </w:rPr>
              <w:t>6.3.1</w:t>
            </w:r>
          </w:p>
        </w:tc>
        <w:tc>
          <w:tcPr>
            <w:tcW w:w="3118" w:type="dxa"/>
          </w:tcPr>
          <w:p w14:paraId="4BE0C9D0" w14:textId="03AC16C8" w:rsidR="00BC7D73" w:rsidRPr="00C05FD8" w:rsidRDefault="00BC7D73" w:rsidP="00BC7D73">
            <w:pPr>
              <w:spacing w:line="276" w:lineRule="auto"/>
              <w:rPr>
                <w:rFonts w:cstheme="minorHAnsi"/>
                <w:sz w:val="22"/>
                <w:szCs w:val="22"/>
              </w:rPr>
            </w:pPr>
            <w:r w:rsidRPr="00C05FD8">
              <w:rPr>
                <w:rFonts w:cstheme="minorHAnsi"/>
                <w:sz w:val="22"/>
                <w:szCs w:val="22"/>
              </w:rPr>
              <w:t>Polskie dane publiczne są dostępne dla obywateli, badaczy oraz przemysłu i łatwe do użycia. Są przystosowane do maszynowej analizy informacji i dostępne przez nowoczesne interfejsy API. Udostępnianie danych publicznych następuje z poszanowaniem przepisów prawa w zakresie ochrony informacji niejawnych, tajemnicy przedsiębiorstwa, ochrony danych osobowych oraz swobodnego przepływu danych nieosobowych i dostępu do nich.</w:t>
            </w:r>
          </w:p>
        </w:tc>
        <w:tc>
          <w:tcPr>
            <w:tcW w:w="1418" w:type="dxa"/>
            <w:gridSpan w:val="2"/>
          </w:tcPr>
          <w:p w14:paraId="09AAFFFD" w14:textId="7BF29945" w:rsidR="00BC7D73" w:rsidRPr="00C05FD8" w:rsidRDefault="00BC7D73" w:rsidP="00BC7D73">
            <w:pPr>
              <w:spacing w:line="276" w:lineRule="auto"/>
              <w:rPr>
                <w:rFonts w:cstheme="minorHAnsi"/>
                <w:sz w:val="22"/>
                <w:szCs w:val="22"/>
              </w:rPr>
            </w:pPr>
            <w:r w:rsidRPr="00C05FD8">
              <w:rPr>
                <w:rFonts w:cstheme="minorHAnsi"/>
                <w:sz w:val="22"/>
                <w:szCs w:val="22"/>
              </w:rPr>
              <w:t>Długoterminowe</w:t>
            </w:r>
          </w:p>
        </w:tc>
        <w:tc>
          <w:tcPr>
            <w:tcW w:w="7796" w:type="dxa"/>
          </w:tcPr>
          <w:p w14:paraId="002B5512" w14:textId="13A833F6" w:rsidR="00BC7D73" w:rsidRPr="00C05FD8" w:rsidRDefault="00BC7D73" w:rsidP="00FD7EB6">
            <w:pPr>
              <w:spacing w:line="276" w:lineRule="auto"/>
              <w:rPr>
                <w:rFonts w:cstheme="minorHAnsi"/>
                <w:sz w:val="22"/>
                <w:szCs w:val="22"/>
              </w:rPr>
            </w:pPr>
            <w:r w:rsidRPr="00C05FD8">
              <w:rPr>
                <w:rFonts w:cstheme="minorHAnsi"/>
                <w:sz w:val="22"/>
                <w:szCs w:val="22"/>
              </w:rPr>
              <w:t xml:space="preserve">Stale aktualizujemy oraz udostępniamy do ponownego wykorzystania dane publiczne w zakresie działań CPPC na stronie </w:t>
            </w:r>
            <w:hyperlink r:id="rId23" w:history="1">
              <w:r w:rsidRPr="00C05FD8">
                <w:rPr>
                  <w:rStyle w:val="Hipercze"/>
                  <w:rFonts w:cstheme="minorHAnsi"/>
                  <w:color w:val="auto"/>
                  <w:sz w:val="22"/>
                  <w:szCs w:val="22"/>
                </w:rPr>
                <w:t>Dane.gov.pl</w:t>
              </w:r>
            </w:hyperlink>
          </w:p>
        </w:tc>
        <w:tc>
          <w:tcPr>
            <w:tcW w:w="2126" w:type="dxa"/>
          </w:tcPr>
          <w:p w14:paraId="196B43F2" w14:textId="069B6568" w:rsidR="00BC7D73" w:rsidRPr="00C05FD8" w:rsidRDefault="00BC7D73" w:rsidP="00BC7D73">
            <w:pPr>
              <w:spacing w:line="276" w:lineRule="auto"/>
              <w:rPr>
                <w:rFonts w:cstheme="minorHAnsi"/>
                <w:sz w:val="22"/>
                <w:szCs w:val="22"/>
              </w:rPr>
            </w:pPr>
            <w:r w:rsidRPr="00C05FD8">
              <w:rPr>
                <w:rFonts w:cstheme="minorHAnsi"/>
                <w:sz w:val="22"/>
                <w:szCs w:val="22"/>
              </w:rPr>
              <w:t>Centrum Projektów Polska Cyfrowa</w:t>
            </w:r>
          </w:p>
        </w:tc>
      </w:tr>
      <w:tr w:rsidR="004167AB" w:rsidRPr="00C05FD8" w14:paraId="167030EE" w14:textId="77777777" w:rsidTr="00C07C78">
        <w:tc>
          <w:tcPr>
            <w:tcW w:w="988" w:type="dxa"/>
            <w:shd w:val="clear" w:color="auto" w:fill="auto"/>
          </w:tcPr>
          <w:p w14:paraId="3AD02A64" w14:textId="63945F63" w:rsidR="004167AB" w:rsidRPr="00C05FD8" w:rsidRDefault="004167AB" w:rsidP="004167AB">
            <w:pPr>
              <w:spacing w:line="276" w:lineRule="auto"/>
              <w:rPr>
                <w:rFonts w:cstheme="minorHAnsi"/>
                <w:sz w:val="22"/>
                <w:szCs w:val="22"/>
              </w:rPr>
            </w:pPr>
            <w:r w:rsidRPr="00C05FD8">
              <w:rPr>
                <w:rFonts w:cstheme="minorHAnsi"/>
                <w:sz w:val="22"/>
                <w:szCs w:val="22"/>
              </w:rPr>
              <w:lastRenderedPageBreak/>
              <w:t>6.3.2</w:t>
            </w:r>
          </w:p>
        </w:tc>
        <w:tc>
          <w:tcPr>
            <w:tcW w:w="3118" w:type="dxa"/>
            <w:shd w:val="clear" w:color="auto" w:fill="auto"/>
          </w:tcPr>
          <w:p w14:paraId="5EF6FF37" w14:textId="3930B656" w:rsidR="004167AB" w:rsidRPr="00C05FD8" w:rsidRDefault="004167AB" w:rsidP="004167AB">
            <w:pPr>
              <w:spacing w:line="276" w:lineRule="auto"/>
              <w:rPr>
                <w:rFonts w:cstheme="minorHAnsi"/>
                <w:sz w:val="22"/>
                <w:szCs w:val="22"/>
              </w:rPr>
            </w:pPr>
            <w:r w:rsidRPr="00C05FD8">
              <w:rPr>
                <w:rFonts w:cstheme="minorHAnsi"/>
                <w:sz w:val="22"/>
                <w:szCs w:val="22"/>
              </w:rPr>
              <w:t>Prawa i interesy polskich obywateli, których dane mogą być wykorzystywane przez badaczy lub przemysł, zostały zabezpieczone</w:t>
            </w:r>
            <w:r>
              <w:rPr>
                <w:rFonts w:cstheme="minorHAnsi"/>
                <w:sz w:val="22"/>
                <w:szCs w:val="22"/>
              </w:rPr>
              <w:t xml:space="preserve"> </w:t>
            </w:r>
            <w:r w:rsidRPr="00C05FD8">
              <w:rPr>
                <w:rFonts w:cstheme="minorHAnsi"/>
                <w:sz w:val="22"/>
                <w:szCs w:val="22"/>
              </w:rPr>
              <w:t>odpowiednimi gwarancjami (m. in. w sferze ochrony ich prywatności – ale nie tylko).</w:t>
            </w:r>
          </w:p>
        </w:tc>
        <w:tc>
          <w:tcPr>
            <w:tcW w:w="1418" w:type="dxa"/>
            <w:gridSpan w:val="2"/>
            <w:shd w:val="clear" w:color="auto" w:fill="auto"/>
          </w:tcPr>
          <w:p w14:paraId="44A9C65C" w14:textId="5D087F97" w:rsidR="004167AB" w:rsidRPr="00C05FD8" w:rsidRDefault="004167AB" w:rsidP="004167AB">
            <w:pPr>
              <w:spacing w:line="276" w:lineRule="auto"/>
              <w:rPr>
                <w:rFonts w:cstheme="minorHAnsi"/>
                <w:sz w:val="22"/>
                <w:szCs w:val="22"/>
              </w:rPr>
            </w:pPr>
            <w:r w:rsidRPr="00C05FD8">
              <w:rPr>
                <w:rFonts w:cstheme="minorHAnsi"/>
                <w:sz w:val="22"/>
                <w:szCs w:val="22"/>
              </w:rPr>
              <w:t>Długoterminowe</w:t>
            </w:r>
          </w:p>
        </w:tc>
        <w:tc>
          <w:tcPr>
            <w:tcW w:w="7796" w:type="dxa"/>
            <w:shd w:val="clear" w:color="auto" w:fill="auto"/>
          </w:tcPr>
          <w:p w14:paraId="402B880C" w14:textId="73085863" w:rsidR="004167AB" w:rsidRPr="00C05FD8" w:rsidRDefault="004167AB" w:rsidP="004167AB">
            <w:pPr>
              <w:spacing w:line="276" w:lineRule="auto"/>
              <w:rPr>
                <w:rFonts w:cstheme="minorHAnsi"/>
                <w:sz w:val="22"/>
                <w:szCs w:val="22"/>
              </w:rPr>
            </w:pPr>
            <w:r w:rsidRPr="00DF7004">
              <w:rPr>
                <w:rFonts w:cstheme="minorHAnsi"/>
                <w:sz w:val="22"/>
                <w:szCs w:val="22"/>
              </w:rPr>
              <w:t>Brak informacji na temat stanu realizacji</w:t>
            </w:r>
          </w:p>
        </w:tc>
        <w:tc>
          <w:tcPr>
            <w:tcW w:w="2126" w:type="dxa"/>
            <w:shd w:val="clear" w:color="auto" w:fill="auto"/>
          </w:tcPr>
          <w:p w14:paraId="610EF8EB" w14:textId="77777777" w:rsidR="004167AB" w:rsidRPr="00C05FD8" w:rsidRDefault="004167AB" w:rsidP="004167AB">
            <w:pPr>
              <w:spacing w:line="276" w:lineRule="auto"/>
              <w:rPr>
                <w:rFonts w:cstheme="minorHAnsi"/>
                <w:sz w:val="22"/>
                <w:szCs w:val="22"/>
              </w:rPr>
            </w:pPr>
          </w:p>
        </w:tc>
      </w:tr>
      <w:tr w:rsidR="00BC7D73" w:rsidRPr="00C05FD8" w14:paraId="23B68DB2" w14:textId="77777777" w:rsidTr="00C07C78">
        <w:tc>
          <w:tcPr>
            <w:tcW w:w="988" w:type="dxa"/>
          </w:tcPr>
          <w:p w14:paraId="7ED937A5" w14:textId="4FDD0D15" w:rsidR="00BC7D73" w:rsidRPr="00C05FD8" w:rsidRDefault="00BC7D73" w:rsidP="00BC7D73">
            <w:pPr>
              <w:spacing w:line="276" w:lineRule="auto"/>
              <w:rPr>
                <w:rFonts w:cstheme="minorHAnsi"/>
                <w:sz w:val="22"/>
                <w:szCs w:val="22"/>
              </w:rPr>
            </w:pPr>
            <w:r w:rsidRPr="00C05FD8">
              <w:rPr>
                <w:rFonts w:cstheme="minorHAnsi"/>
                <w:sz w:val="22"/>
                <w:szCs w:val="22"/>
              </w:rPr>
              <w:t>6.3.3</w:t>
            </w:r>
          </w:p>
        </w:tc>
        <w:tc>
          <w:tcPr>
            <w:tcW w:w="3118" w:type="dxa"/>
          </w:tcPr>
          <w:p w14:paraId="6E38AF99" w14:textId="6E4BBF6F" w:rsidR="00BC7D73" w:rsidRPr="00C05FD8" w:rsidRDefault="00BC7D73" w:rsidP="00BC7D73">
            <w:pPr>
              <w:spacing w:line="276" w:lineRule="auto"/>
              <w:rPr>
                <w:rFonts w:cstheme="minorHAnsi"/>
                <w:sz w:val="22"/>
                <w:szCs w:val="22"/>
              </w:rPr>
            </w:pPr>
            <w:r w:rsidRPr="00C05FD8">
              <w:rPr>
                <w:rFonts w:cstheme="minorHAnsi"/>
                <w:sz w:val="22"/>
                <w:szCs w:val="22"/>
              </w:rPr>
              <w:t>Wypracowane są przejrzyste mechanizmy udostępniania danych niepublicznych.</w:t>
            </w:r>
          </w:p>
        </w:tc>
        <w:tc>
          <w:tcPr>
            <w:tcW w:w="1418" w:type="dxa"/>
            <w:gridSpan w:val="2"/>
          </w:tcPr>
          <w:p w14:paraId="0FB567C3" w14:textId="6AFBF93C" w:rsidR="00BC7D73" w:rsidRPr="00C05FD8" w:rsidRDefault="00BC7D73" w:rsidP="00BC7D73">
            <w:pPr>
              <w:spacing w:line="276" w:lineRule="auto"/>
              <w:rPr>
                <w:rFonts w:cstheme="minorHAnsi"/>
                <w:sz w:val="22"/>
                <w:szCs w:val="22"/>
              </w:rPr>
            </w:pPr>
            <w:r w:rsidRPr="00C05FD8">
              <w:rPr>
                <w:rFonts w:cstheme="minorHAnsi"/>
                <w:sz w:val="22"/>
                <w:szCs w:val="22"/>
              </w:rPr>
              <w:t>Długoterminowe</w:t>
            </w:r>
          </w:p>
        </w:tc>
        <w:tc>
          <w:tcPr>
            <w:tcW w:w="7796" w:type="dxa"/>
          </w:tcPr>
          <w:p w14:paraId="3D5A5BF6" w14:textId="1F935718" w:rsidR="00BC7D73" w:rsidRPr="00C05FD8" w:rsidRDefault="00BC7D73" w:rsidP="00FD7EB6">
            <w:pPr>
              <w:spacing w:line="276" w:lineRule="auto"/>
              <w:rPr>
                <w:rFonts w:cstheme="minorHAnsi"/>
                <w:sz w:val="22"/>
                <w:szCs w:val="22"/>
              </w:rPr>
            </w:pPr>
            <w:r w:rsidRPr="00C05FD8">
              <w:rPr>
                <w:rFonts w:cstheme="minorHAnsi"/>
                <w:sz w:val="22"/>
                <w:szCs w:val="22"/>
              </w:rPr>
              <w:t>Rozpoczęcie działalności Krajowego Centrum Doskonałości Danych</w:t>
            </w:r>
            <w:r w:rsidR="00E83854">
              <w:rPr>
                <w:rFonts w:cstheme="minorHAnsi"/>
                <w:sz w:val="22"/>
                <w:szCs w:val="22"/>
              </w:rPr>
              <w:t>,</w:t>
            </w:r>
            <w:r w:rsidRPr="00C05FD8">
              <w:rPr>
                <w:rFonts w:cstheme="minorHAnsi"/>
                <w:sz w:val="22"/>
                <w:szCs w:val="22"/>
              </w:rPr>
              <w:t xml:space="preserve"> które ma koordynować działalność ośrodków lokalnych zapewniających bezpieczny i szybki dostęp do danych.</w:t>
            </w:r>
          </w:p>
        </w:tc>
        <w:tc>
          <w:tcPr>
            <w:tcW w:w="2126" w:type="dxa"/>
          </w:tcPr>
          <w:p w14:paraId="4E86C814" w14:textId="19BA69B7" w:rsidR="00BC7D73" w:rsidRPr="00C05FD8" w:rsidRDefault="00BC7D73" w:rsidP="00BC7D73">
            <w:pPr>
              <w:spacing w:line="276" w:lineRule="auto"/>
              <w:rPr>
                <w:rFonts w:cstheme="minorHAnsi"/>
                <w:sz w:val="22"/>
                <w:szCs w:val="22"/>
              </w:rPr>
            </w:pPr>
            <w:r w:rsidRPr="00C05FD8">
              <w:rPr>
                <w:rFonts w:cstheme="minorHAnsi"/>
                <w:sz w:val="22"/>
                <w:szCs w:val="22"/>
              </w:rPr>
              <w:t>M</w:t>
            </w:r>
            <w:r>
              <w:rPr>
                <w:rFonts w:cstheme="minorHAnsi"/>
                <w:sz w:val="22"/>
                <w:szCs w:val="22"/>
              </w:rPr>
              <w:t xml:space="preserve">inisterstwo </w:t>
            </w:r>
            <w:r w:rsidRPr="00C05FD8">
              <w:rPr>
                <w:rFonts w:cstheme="minorHAnsi"/>
                <w:sz w:val="22"/>
                <w:szCs w:val="22"/>
              </w:rPr>
              <w:t>C</w:t>
            </w:r>
            <w:r>
              <w:rPr>
                <w:rFonts w:cstheme="minorHAnsi"/>
                <w:sz w:val="22"/>
                <w:szCs w:val="22"/>
              </w:rPr>
              <w:t>yfryzacji</w:t>
            </w:r>
          </w:p>
        </w:tc>
      </w:tr>
      <w:tr w:rsidR="00BC7D73" w:rsidRPr="00C05FD8" w14:paraId="3556D4AD" w14:textId="77777777" w:rsidTr="00C07C78">
        <w:tc>
          <w:tcPr>
            <w:tcW w:w="988" w:type="dxa"/>
          </w:tcPr>
          <w:p w14:paraId="29A5D468" w14:textId="036998C0" w:rsidR="00BC7D73" w:rsidRPr="00C05FD8" w:rsidRDefault="00BC7D73" w:rsidP="00BC7D73">
            <w:pPr>
              <w:spacing w:line="276" w:lineRule="auto"/>
              <w:rPr>
                <w:rFonts w:cstheme="minorHAnsi"/>
                <w:sz w:val="22"/>
                <w:szCs w:val="22"/>
              </w:rPr>
            </w:pPr>
            <w:r w:rsidRPr="00C05FD8">
              <w:rPr>
                <w:rFonts w:cstheme="minorHAnsi"/>
                <w:sz w:val="22"/>
                <w:szCs w:val="22"/>
              </w:rPr>
              <w:t>6.3.4</w:t>
            </w:r>
          </w:p>
        </w:tc>
        <w:tc>
          <w:tcPr>
            <w:tcW w:w="3118" w:type="dxa"/>
          </w:tcPr>
          <w:p w14:paraId="59D2636F" w14:textId="0515B7C0" w:rsidR="00BC7D73" w:rsidRPr="00C05FD8" w:rsidRDefault="00BC7D73" w:rsidP="00BC7D73">
            <w:pPr>
              <w:spacing w:line="276" w:lineRule="auto"/>
              <w:rPr>
                <w:rFonts w:cstheme="minorHAnsi"/>
                <w:sz w:val="22"/>
                <w:szCs w:val="22"/>
              </w:rPr>
            </w:pPr>
            <w:r w:rsidRPr="00C05FD8">
              <w:rPr>
                <w:rFonts w:cstheme="minorHAnsi"/>
                <w:sz w:val="22"/>
                <w:szCs w:val="22"/>
              </w:rPr>
              <w:t>Polska dyplomacja jest promotorem polskiego biznesu i nauki AI.</w:t>
            </w:r>
          </w:p>
        </w:tc>
        <w:tc>
          <w:tcPr>
            <w:tcW w:w="1418" w:type="dxa"/>
            <w:gridSpan w:val="2"/>
          </w:tcPr>
          <w:p w14:paraId="773D885D" w14:textId="2D36E47E" w:rsidR="00BC7D73" w:rsidRPr="00C05FD8" w:rsidRDefault="00BC7D73" w:rsidP="00BC7D73">
            <w:pPr>
              <w:spacing w:line="276" w:lineRule="auto"/>
              <w:rPr>
                <w:rFonts w:cstheme="minorHAnsi"/>
                <w:sz w:val="22"/>
                <w:szCs w:val="22"/>
              </w:rPr>
            </w:pPr>
            <w:r w:rsidRPr="00C05FD8">
              <w:rPr>
                <w:rFonts w:cstheme="minorHAnsi"/>
                <w:sz w:val="22"/>
                <w:szCs w:val="22"/>
              </w:rPr>
              <w:t>Długoterminowe</w:t>
            </w:r>
          </w:p>
        </w:tc>
        <w:tc>
          <w:tcPr>
            <w:tcW w:w="7796" w:type="dxa"/>
          </w:tcPr>
          <w:p w14:paraId="5A2B6440" w14:textId="77777777" w:rsidR="00BC7D73" w:rsidRPr="00C05FD8" w:rsidRDefault="00BC7D73" w:rsidP="004213EE">
            <w:pPr>
              <w:pStyle w:val="Akapitzlist"/>
              <w:numPr>
                <w:ilvl w:val="0"/>
                <w:numId w:val="44"/>
              </w:numPr>
              <w:tabs>
                <w:tab w:val="left" w:pos="1466"/>
              </w:tabs>
              <w:spacing w:line="276" w:lineRule="auto"/>
              <w:rPr>
                <w:rFonts w:cstheme="minorHAnsi"/>
                <w:sz w:val="22"/>
                <w:szCs w:val="22"/>
              </w:rPr>
            </w:pPr>
            <w:r w:rsidRPr="00C05FD8">
              <w:rPr>
                <w:rFonts w:cstheme="minorHAnsi"/>
                <w:sz w:val="22"/>
                <w:szCs w:val="22"/>
              </w:rPr>
              <w:t xml:space="preserve">Działania MRiT na forum międzynarodowym – promocja strategii Krajowej Inteligentnej Specjalziacji jako narzędzia dla krajowych i międzynarodowych przedsiębiorstw w rozwijaniu nowych technologii opartych na AI i/lub dążących do wykorzystania systemów AI w modelach biznesowych/ procesach technologicznych. </w:t>
            </w:r>
          </w:p>
          <w:p w14:paraId="2008CB87" w14:textId="01D581B6" w:rsidR="00BC7D73" w:rsidRPr="00C05FD8" w:rsidRDefault="00BC7D73" w:rsidP="004213EE">
            <w:pPr>
              <w:pStyle w:val="Akapitzlist"/>
              <w:numPr>
                <w:ilvl w:val="0"/>
                <w:numId w:val="44"/>
              </w:numPr>
              <w:tabs>
                <w:tab w:val="left" w:pos="1466"/>
              </w:tabs>
              <w:spacing w:line="276" w:lineRule="auto"/>
              <w:rPr>
                <w:rFonts w:cstheme="minorHAnsi"/>
                <w:sz w:val="22"/>
                <w:szCs w:val="22"/>
              </w:rPr>
            </w:pPr>
            <w:r w:rsidRPr="00C05FD8">
              <w:rPr>
                <w:rFonts w:cstheme="minorHAnsi"/>
                <w:sz w:val="22"/>
                <w:szCs w:val="22"/>
              </w:rPr>
              <w:t>Prace nad koncepcją dyplomacji technologicznej, której działania będą odnosić się także do współpracy z innymi krajami w zakresie realizacji wspólnych projektów w obszarze AI,</w:t>
            </w:r>
            <w:r>
              <w:rPr>
                <w:rFonts w:cstheme="minorHAnsi"/>
                <w:sz w:val="22"/>
                <w:szCs w:val="22"/>
              </w:rPr>
              <w:t xml:space="preserve"> </w:t>
            </w:r>
            <w:r w:rsidRPr="00C05FD8">
              <w:rPr>
                <w:rFonts w:cstheme="minorHAnsi"/>
                <w:sz w:val="22"/>
                <w:szCs w:val="22"/>
              </w:rPr>
              <w:t>a także wytycznych i regulacji w zakresie, bezpieczeństwa wyzwań w rozwoju technologii AI, w tym</w:t>
            </w:r>
          </w:p>
          <w:p w14:paraId="0EA55F55" w14:textId="559A6B07" w:rsidR="00BC7D73" w:rsidRPr="00C05FD8" w:rsidRDefault="00BC7D73" w:rsidP="004213EE">
            <w:pPr>
              <w:pStyle w:val="Akapitzlist"/>
              <w:numPr>
                <w:ilvl w:val="0"/>
                <w:numId w:val="44"/>
              </w:numPr>
              <w:tabs>
                <w:tab w:val="left" w:pos="1466"/>
              </w:tabs>
              <w:spacing w:line="276" w:lineRule="auto"/>
              <w:rPr>
                <w:rFonts w:cstheme="minorHAnsi"/>
                <w:sz w:val="22"/>
                <w:szCs w:val="22"/>
              </w:rPr>
            </w:pPr>
            <w:r w:rsidRPr="00C05FD8">
              <w:rPr>
                <w:rFonts w:cstheme="minorHAnsi"/>
                <w:sz w:val="22"/>
                <w:szCs w:val="22"/>
              </w:rPr>
              <w:t>Uruchomienie procesu naboru Radców Technologicznych w Ambasadach RP, którzy mają być odpowiedzialni za promocję polskich rozwiązań technologicznych, w tym AI oraz łączenie polskiego ekosytemu technologicznego z ekosystemami krajów wysoko rozwiniętych technologicznie.</w:t>
            </w:r>
          </w:p>
        </w:tc>
        <w:tc>
          <w:tcPr>
            <w:tcW w:w="2126" w:type="dxa"/>
          </w:tcPr>
          <w:p w14:paraId="794709FB" w14:textId="4345FB88" w:rsidR="00BC7D73" w:rsidRPr="00C05FD8" w:rsidRDefault="00BC7D73" w:rsidP="00BC7D73">
            <w:pPr>
              <w:spacing w:line="276" w:lineRule="auto"/>
              <w:rPr>
                <w:rFonts w:cstheme="minorHAnsi"/>
                <w:sz w:val="22"/>
                <w:szCs w:val="22"/>
              </w:rPr>
            </w:pPr>
            <w:r>
              <w:rPr>
                <w:rFonts w:cstheme="minorHAnsi"/>
                <w:sz w:val="22"/>
                <w:szCs w:val="22"/>
              </w:rPr>
              <w:t>Ministerstwo Rozwoju i Technologii</w:t>
            </w:r>
          </w:p>
        </w:tc>
      </w:tr>
      <w:tr w:rsidR="00BC7D73" w:rsidRPr="00C05FD8" w14:paraId="0B5A4035" w14:textId="77777777" w:rsidTr="00C07C78">
        <w:tc>
          <w:tcPr>
            <w:tcW w:w="988" w:type="dxa"/>
          </w:tcPr>
          <w:p w14:paraId="183E39C9" w14:textId="3BC3320E" w:rsidR="00BC7D73" w:rsidRPr="00C05FD8" w:rsidRDefault="00BC7D73" w:rsidP="00BC7D73">
            <w:pPr>
              <w:spacing w:line="276" w:lineRule="auto"/>
              <w:rPr>
                <w:rFonts w:cstheme="minorHAnsi"/>
                <w:sz w:val="22"/>
                <w:szCs w:val="22"/>
              </w:rPr>
            </w:pPr>
            <w:r w:rsidRPr="00C05FD8">
              <w:rPr>
                <w:rFonts w:cstheme="minorHAnsi"/>
                <w:sz w:val="22"/>
                <w:szCs w:val="22"/>
              </w:rPr>
              <w:lastRenderedPageBreak/>
              <w:t>6.3.5</w:t>
            </w:r>
          </w:p>
        </w:tc>
        <w:tc>
          <w:tcPr>
            <w:tcW w:w="3118" w:type="dxa"/>
          </w:tcPr>
          <w:p w14:paraId="263B9955" w14:textId="4A641B0D" w:rsidR="00BC7D73" w:rsidRPr="00C05FD8" w:rsidRDefault="00BC7D73" w:rsidP="00BC7D73">
            <w:pPr>
              <w:spacing w:line="276" w:lineRule="auto"/>
              <w:rPr>
                <w:rFonts w:cstheme="minorHAnsi"/>
                <w:sz w:val="22"/>
                <w:szCs w:val="22"/>
              </w:rPr>
            </w:pPr>
            <w:r w:rsidRPr="00C05FD8">
              <w:rPr>
                <w:rFonts w:cstheme="minorHAnsi"/>
                <w:sz w:val="22"/>
                <w:szCs w:val="22"/>
              </w:rPr>
              <w:t>Dzięki pracy polskich specjalistów i działalności Polski na forum międzynarodowym Polacy należą do czołówki autorów cytowanych w publikacjach dotyczących.</w:t>
            </w:r>
          </w:p>
        </w:tc>
        <w:tc>
          <w:tcPr>
            <w:tcW w:w="1418" w:type="dxa"/>
            <w:gridSpan w:val="2"/>
          </w:tcPr>
          <w:p w14:paraId="57760607" w14:textId="7D6EA500" w:rsidR="00BC7D73" w:rsidRPr="00C05FD8" w:rsidRDefault="00BC7D73" w:rsidP="00BC7D73">
            <w:pPr>
              <w:spacing w:line="276" w:lineRule="auto"/>
              <w:rPr>
                <w:rFonts w:cstheme="minorHAnsi"/>
                <w:sz w:val="22"/>
                <w:szCs w:val="22"/>
              </w:rPr>
            </w:pPr>
            <w:r w:rsidRPr="00C05FD8">
              <w:rPr>
                <w:rFonts w:cstheme="minorHAnsi"/>
                <w:sz w:val="22"/>
                <w:szCs w:val="22"/>
              </w:rPr>
              <w:t>Długoterminowe</w:t>
            </w:r>
          </w:p>
        </w:tc>
        <w:tc>
          <w:tcPr>
            <w:tcW w:w="7796" w:type="dxa"/>
          </w:tcPr>
          <w:p w14:paraId="3B3BF862" w14:textId="77777777" w:rsidR="00BC7D73" w:rsidRPr="00C05FD8" w:rsidRDefault="00BC7D73" w:rsidP="00FD7EB6">
            <w:pPr>
              <w:keepLines/>
              <w:spacing w:line="276" w:lineRule="auto"/>
              <w:outlineLvl w:val="1"/>
              <w:rPr>
                <w:rFonts w:cstheme="minorHAnsi"/>
                <w:sz w:val="22"/>
                <w:szCs w:val="22"/>
              </w:rPr>
            </w:pPr>
            <w:bookmarkStart w:id="53" w:name="_Toc170375140"/>
            <w:r w:rsidRPr="00C05FD8">
              <w:rPr>
                <w:rFonts w:cstheme="minorHAnsi"/>
                <w:sz w:val="22"/>
                <w:szCs w:val="22"/>
              </w:rPr>
              <w:t>Od kilku lat na scenie międzynarodowej obserwuje się znaczący wzrost zainteresowania oraz znaczenia danych statystycznych w procesie globalnego zarządzania informacją geoprzestrzenną oraz realizacji Celów Zrównoważonego Rozwoju (SDG). Inicjatywy, w których GUS bierze aktywny udział, mają na celu poprawę integracji danych statystycznych i geoprzestrzennych w kontekście ulepszania jakości produkcji statystycznej. Do tych inicjatyw należy:</w:t>
            </w:r>
            <w:bookmarkEnd w:id="53"/>
            <w:r w:rsidRPr="00C05FD8">
              <w:rPr>
                <w:rFonts w:cstheme="minorHAnsi"/>
                <w:sz w:val="22"/>
                <w:szCs w:val="22"/>
              </w:rPr>
              <w:t xml:space="preserve"> </w:t>
            </w:r>
          </w:p>
          <w:p w14:paraId="06B48905" w14:textId="77777777" w:rsidR="00BC7D73" w:rsidRPr="00C05FD8" w:rsidRDefault="00BC7D73" w:rsidP="004213EE">
            <w:pPr>
              <w:pStyle w:val="Akapitzlist"/>
              <w:keepLines/>
              <w:numPr>
                <w:ilvl w:val="0"/>
                <w:numId w:val="28"/>
              </w:numPr>
              <w:spacing w:line="276" w:lineRule="auto"/>
              <w:outlineLvl w:val="1"/>
              <w:rPr>
                <w:rFonts w:cstheme="minorHAnsi"/>
                <w:sz w:val="22"/>
                <w:szCs w:val="22"/>
              </w:rPr>
            </w:pPr>
            <w:bookmarkStart w:id="54" w:name="_Toc170375141"/>
            <w:r w:rsidRPr="00C05FD8">
              <w:rPr>
                <w:rFonts w:cstheme="minorHAnsi"/>
                <w:sz w:val="22"/>
                <w:szCs w:val="22"/>
              </w:rPr>
              <w:t>członkostwo w Europejskim Forum ds. Geografii i Statystyki (EFGS);</w:t>
            </w:r>
            <w:bookmarkEnd w:id="54"/>
            <w:r w:rsidRPr="00C05FD8">
              <w:rPr>
                <w:rFonts w:cstheme="minorHAnsi"/>
                <w:sz w:val="22"/>
                <w:szCs w:val="22"/>
              </w:rPr>
              <w:t xml:space="preserve"> </w:t>
            </w:r>
          </w:p>
          <w:p w14:paraId="56F927E2" w14:textId="77777777" w:rsidR="00BC7D73" w:rsidRPr="00C05FD8" w:rsidRDefault="00BC7D73" w:rsidP="004213EE">
            <w:pPr>
              <w:pStyle w:val="Akapitzlist"/>
              <w:keepLines/>
              <w:numPr>
                <w:ilvl w:val="0"/>
                <w:numId w:val="28"/>
              </w:numPr>
              <w:spacing w:line="276" w:lineRule="auto"/>
              <w:outlineLvl w:val="1"/>
              <w:rPr>
                <w:rFonts w:cstheme="minorHAnsi"/>
                <w:sz w:val="22"/>
                <w:szCs w:val="22"/>
              </w:rPr>
            </w:pPr>
            <w:bookmarkStart w:id="55" w:name="_Toc170375142"/>
            <w:r w:rsidRPr="00C05FD8">
              <w:rPr>
                <w:rFonts w:cstheme="minorHAnsi"/>
                <w:sz w:val="22"/>
                <w:szCs w:val="22"/>
              </w:rPr>
              <w:t>członkostwo w Komitecie wykonawczym UN-GGIM: Europe;</w:t>
            </w:r>
            <w:bookmarkEnd w:id="55"/>
          </w:p>
          <w:p w14:paraId="2F7BE33E" w14:textId="77777777" w:rsidR="00BC7D73" w:rsidRPr="00C05FD8" w:rsidRDefault="00BC7D73" w:rsidP="004213EE">
            <w:pPr>
              <w:pStyle w:val="Akapitzlist"/>
              <w:keepLines/>
              <w:numPr>
                <w:ilvl w:val="0"/>
                <w:numId w:val="28"/>
              </w:numPr>
              <w:spacing w:line="276" w:lineRule="auto"/>
              <w:outlineLvl w:val="1"/>
              <w:rPr>
                <w:rFonts w:cstheme="minorHAnsi"/>
                <w:sz w:val="22"/>
                <w:szCs w:val="22"/>
              </w:rPr>
            </w:pPr>
            <w:bookmarkStart w:id="56" w:name="_Toc170375143"/>
            <w:r w:rsidRPr="00C05FD8">
              <w:rPr>
                <w:rFonts w:cstheme="minorHAnsi"/>
                <w:sz w:val="22"/>
                <w:szCs w:val="22"/>
              </w:rPr>
              <w:t>czynny udział w posiedzeniach Komitetu Sterującego EFGS,</w:t>
            </w:r>
            <w:bookmarkEnd w:id="56"/>
          </w:p>
          <w:p w14:paraId="3EC988B5" w14:textId="77777777" w:rsidR="00BC7D73" w:rsidRPr="00C05FD8" w:rsidRDefault="00BC7D73" w:rsidP="004213EE">
            <w:pPr>
              <w:pStyle w:val="Akapitzlist"/>
              <w:keepLines/>
              <w:numPr>
                <w:ilvl w:val="0"/>
                <w:numId w:val="28"/>
              </w:numPr>
              <w:spacing w:line="276" w:lineRule="auto"/>
              <w:outlineLvl w:val="1"/>
              <w:rPr>
                <w:rFonts w:cstheme="minorHAnsi"/>
                <w:sz w:val="22"/>
                <w:szCs w:val="22"/>
              </w:rPr>
            </w:pPr>
            <w:bookmarkStart w:id="57" w:name="_Toc170375144"/>
            <w:r w:rsidRPr="00C05FD8">
              <w:rPr>
                <w:rFonts w:cstheme="minorHAnsi"/>
                <w:sz w:val="22"/>
                <w:szCs w:val="22"/>
              </w:rPr>
              <w:t>analiza dokumentacji oraz udział w spotkaniach, webinarach i warsztatach organizowanych przez UN-GGIM: Europe i grupę UN-GGIM: Europe WG Data Integration</w:t>
            </w:r>
            <w:bookmarkEnd w:id="57"/>
            <w:r w:rsidRPr="00C05FD8">
              <w:rPr>
                <w:rFonts w:cstheme="minorHAnsi"/>
                <w:sz w:val="22"/>
                <w:szCs w:val="22"/>
              </w:rPr>
              <w:t xml:space="preserve"> </w:t>
            </w:r>
          </w:p>
          <w:p w14:paraId="548E50A9" w14:textId="77777777" w:rsidR="00BC7D73" w:rsidRPr="00C05FD8" w:rsidRDefault="00BC7D73" w:rsidP="004213EE">
            <w:pPr>
              <w:pStyle w:val="Akapitzlist"/>
              <w:keepLines/>
              <w:numPr>
                <w:ilvl w:val="0"/>
                <w:numId w:val="28"/>
              </w:numPr>
              <w:spacing w:line="276" w:lineRule="auto"/>
              <w:outlineLvl w:val="1"/>
              <w:rPr>
                <w:rFonts w:cstheme="minorHAnsi"/>
                <w:sz w:val="22"/>
                <w:szCs w:val="22"/>
              </w:rPr>
            </w:pPr>
            <w:bookmarkStart w:id="58" w:name="_Toc170375145"/>
            <w:r w:rsidRPr="00C05FD8">
              <w:rPr>
                <w:rFonts w:cstheme="minorHAnsi"/>
                <w:bCs/>
                <w:sz w:val="22"/>
                <w:szCs w:val="22"/>
              </w:rPr>
              <w:t>aktywny udział w spotkaniach GISCO</w:t>
            </w:r>
            <w:r w:rsidRPr="00C05FD8">
              <w:rPr>
                <w:rFonts w:cstheme="minorHAnsi"/>
                <w:sz w:val="22"/>
                <w:szCs w:val="22"/>
              </w:rPr>
              <w:t xml:space="preserve"> (</w:t>
            </w:r>
            <w:r w:rsidRPr="00C05FD8">
              <w:rPr>
                <w:rFonts w:cstheme="minorHAnsi"/>
                <w:i/>
                <w:iCs/>
                <w:sz w:val="22"/>
                <w:szCs w:val="22"/>
              </w:rPr>
              <w:t>The Geographic Information System of the COmmission</w:t>
            </w:r>
            <w:r w:rsidRPr="00C05FD8">
              <w:rPr>
                <w:rFonts w:cstheme="minorHAnsi"/>
                <w:sz w:val="22"/>
                <w:szCs w:val="22"/>
              </w:rPr>
              <w:t>) – grupie roboczej Eurostatu;</w:t>
            </w:r>
            <w:bookmarkEnd w:id="58"/>
          </w:p>
          <w:p w14:paraId="72B9331E" w14:textId="392AA3A0" w:rsidR="00BC7D73" w:rsidRPr="00C05FD8" w:rsidRDefault="00BC7D73" w:rsidP="004213EE">
            <w:pPr>
              <w:pStyle w:val="Akapitzlist"/>
              <w:keepLines/>
              <w:numPr>
                <w:ilvl w:val="0"/>
                <w:numId w:val="28"/>
              </w:numPr>
              <w:spacing w:line="276" w:lineRule="auto"/>
              <w:outlineLvl w:val="1"/>
              <w:rPr>
                <w:rFonts w:cstheme="minorHAnsi"/>
                <w:sz w:val="22"/>
                <w:szCs w:val="22"/>
              </w:rPr>
            </w:pPr>
            <w:bookmarkStart w:id="59" w:name="_Toc170375146"/>
            <w:r w:rsidRPr="00C05FD8">
              <w:rPr>
                <w:rFonts w:cstheme="minorHAnsi"/>
                <w:sz w:val="22"/>
                <w:szCs w:val="22"/>
              </w:rPr>
              <w:t xml:space="preserve">przewodnictwo i aktywny udział w pracach UNECE </w:t>
            </w:r>
            <w:r w:rsidRPr="00C05FD8">
              <w:rPr>
                <w:rFonts w:cstheme="minorHAnsi"/>
                <w:bCs/>
                <w:sz w:val="22"/>
                <w:szCs w:val="22"/>
              </w:rPr>
              <w:t>Census Task Force Geospatial information and small area statistics for censuses</w:t>
            </w:r>
            <w:r w:rsidRPr="00C05FD8">
              <w:rPr>
                <w:rFonts w:cstheme="minorHAnsi"/>
                <w:b/>
                <w:bCs/>
                <w:sz w:val="22"/>
                <w:szCs w:val="22"/>
              </w:rPr>
              <w:t xml:space="preserve"> </w:t>
            </w:r>
            <w:r w:rsidRPr="00C05FD8">
              <w:rPr>
                <w:rFonts w:cstheme="minorHAnsi"/>
                <w:sz w:val="22"/>
                <w:szCs w:val="22"/>
              </w:rPr>
              <w:t>- grupie zadaniowej dot. rekomendacji w zakresie informacji geoprzestrzennej i statystyki małych obszarów na cele spisów 2030</w:t>
            </w:r>
            <w:r w:rsidRPr="00C05FD8">
              <w:rPr>
                <w:rFonts w:cstheme="minorHAnsi"/>
                <w:bCs/>
                <w:sz w:val="22"/>
                <w:szCs w:val="22"/>
              </w:rPr>
              <w:t>, a wcześniej (2020-2021)</w:t>
            </w:r>
            <w:r>
              <w:rPr>
                <w:rFonts w:cstheme="minorHAnsi"/>
                <w:b/>
                <w:bCs/>
                <w:sz w:val="22"/>
                <w:szCs w:val="22"/>
              </w:rPr>
              <w:t xml:space="preserve"> </w:t>
            </w:r>
            <w:r w:rsidRPr="00C05FD8">
              <w:rPr>
                <w:rFonts w:cstheme="minorHAnsi"/>
                <w:sz w:val="22"/>
                <w:szCs w:val="22"/>
              </w:rPr>
              <w:t>w UNECE Geospatial task team (HGL-MOS) – grupie zadaniowej powołanej na potrzeby weryfikacji aspektów przestrzennych w modelu GSBPM (tzw. GeoGSBPM).</w:t>
            </w:r>
            <w:bookmarkEnd w:id="59"/>
          </w:p>
          <w:p w14:paraId="53BB0AF5" w14:textId="77777777" w:rsidR="00BC7D73" w:rsidRPr="00C05FD8" w:rsidRDefault="00BC7D73" w:rsidP="004213EE">
            <w:pPr>
              <w:pStyle w:val="Akapitzlist"/>
              <w:keepLines/>
              <w:numPr>
                <w:ilvl w:val="0"/>
                <w:numId w:val="28"/>
              </w:numPr>
              <w:spacing w:line="276" w:lineRule="auto"/>
              <w:outlineLvl w:val="1"/>
              <w:rPr>
                <w:rFonts w:cstheme="minorHAnsi"/>
                <w:sz w:val="22"/>
                <w:szCs w:val="22"/>
              </w:rPr>
            </w:pPr>
            <w:bookmarkStart w:id="60" w:name="_Toc170375147"/>
            <w:r w:rsidRPr="00C05FD8">
              <w:rPr>
                <w:rFonts w:cstheme="minorHAnsi"/>
                <w:sz w:val="22"/>
                <w:szCs w:val="22"/>
              </w:rPr>
              <w:t>analiza dokumentacji oraz udział w spotkaniach organizowanych przez UN-GGIM i UN EG ISGI;</w:t>
            </w:r>
            <w:bookmarkEnd w:id="60"/>
          </w:p>
          <w:p w14:paraId="65D22491" w14:textId="421FA99F" w:rsidR="00BC7D73" w:rsidRPr="00C05FD8" w:rsidRDefault="00BC7D73" w:rsidP="004213EE">
            <w:pPr>
              <w:pStyle w:val="Akapitzlist"/>
              <w:keepLines/>
              <w:numPr>
                <w:ilvl w:val="0"/>
                <w:numId w:val="28"/>
              </w:numPr>
              <w:spacing w:line="276" w:lineRule="auto"/>
              <w:outlineLvl w:val="1"/>
              <w:rPr>
                <w:rFonts w:cstheme="minorHAnsi"/>
                <w:sz w:val="22"/>
                <w:szCs w:val="22"/>
              </w:rPr>
            </w:pPr>
            <w:bookmarkStart w:id="61" w:name="_Toc170375148"/>
            <w:r w:rsidRPr="00C05FD8">
              <w:rPr>
                <w:rFonts w:cstheme="minorHAnsi"/>
                <w:sz w:val="22"/>
                <w:szCs w:val="22"/>
              </w:rPr>
              <w:t>udział w pracach grupy UN Task Team 3 nad rewizją globalnych rekomendacji spisowych w zakresie wykorzystania informacji geoprzestrzennej w spisach.</w:t>
            </w:r>
            <w:bookmarkEnd w:id="61"/>
          </w:p>
        </w:tc>
        <w:tc>
          <w:tcPr>
            <w:tcW w:w="2126" w:type="dxa"/>
          </w:tcPr>
          <w:p w14:paraId="49D1A957" w14:textId="621C12C8" w:rsidR="00BC7D73" w:rsidRPr="00C05FD8" w:rsidRDefault="00BC7D73" w:rsidP="00BC7D73">
            <w:pPr>
              <w:spacing w:line="276" w:lineRule="auto"/>
              <w:rPr>
                <w:rFonts w:cstheme="minorHAnsi"/>
                <w:sz w:val="22"/>
                <w:szCs w:val="22"/>
              </w:rPr>
            </w:pPr>
            <w:r>
              <w:rPr>
                <w:rFonts w:cstheme="minorHAnsi"/>
                <w:sz w:val="22"/>
                <w:szCs w:val="22"/>
              </w:rPr>
              <w:t>Główny Urząd Statystyczny</w:t>
            </w:r>
          </w:p>
        </w:tc>
      </w:tr>
      <w:tr w:rsidR="00BC7D73" w:rsidRPr="00C05FD8" w14:paraId="2DA7A907" w14:textId="77777777" w:rsidTr="00C07C78">
        <w:tc>
          <w:tcPr>
            <w:tcW w:w="988" w:type="dxa"/>
          </w:tcPr>
          <w:p w14:paraId="6CAB2BD7" w14:textId="17499BB5" w:rsidR="00BC7D73" w:rsidRPr="00C05FD8" w:rsidRDefault="00BC7D73" w:rsidP="00BC7D73">
            <w:pPr>
              <w:spacing w:line="276" w:lineRule="auto"/>
              <w:rPr>
                <w:rFonts w:cstheme="minorHAnsi"/>
                <w:sz w:val="22"/>
                <w:szCs w:val="22"/>
              </w:rPr>
            </w:pPr>
            <w:r w:rsidRPr="00C05FD8">
              <w:rPr>
                <w:rFonts w:cstheme="minorHAnsi"/>
                <w:sz w:val="22"/>
                <w:szCs w:val="22"/>
              </w:rPr>
              <w:lastRenderedPageBreak/>
              <w:t>6.3.5</w:t>
            </w:r>
          </w:p>
        </w:tc>
        <w:tc>
          <w:tcPr>
            <w:tcW w:w="3118" w:type="dxa"/>
          </w:tcPr>
          <w:p w14:paraId="7DBDC638" w14:textId="7DE71C15" w:rsidR="00BC7D73" w:rsidRPr="00C05FD8" w:rsidRDefault="00BC7D73" w:rsidP="00BC7D73">
            <w:pPr>
              <w:spacing w:line="276" w:lineRule="auto"/>
              <w:rPr>
                <w:rFonts w:cstheme="minorHAnsi"/>
                <w:sz w:val="22"/>
                <w:szCs w:val="22"/>
              </w:rPr>
            </w:pPr>
            <w:r w:rsidRPr="00C05FD8">
              <w:rPr>
                <w:rFonts w:cstheme="minorHAnsi"/>
                <w:sz w:val="22"/>
                <w:szCs w:val="22"/>
              </w:rPr>
              <w:t>Dzięki pracy polskich specjalistów i działalności Polski na forum międzynarodowym Polacy należą do czołówki autorów cytowanych w publikacjach dotyczących.</w:t>
            </w:r>
          </w:p>
        </w:tc>
        <w:tc>
          <w:tcPr>
            <w:tcW w:w="1418" w:type="dxa"/>
            <w:gridSpan w:val="2"/>
          </w:tcPr>
          <w:p w14:paraId="746A60EE" w14:textId="262D4DB6" w:rsidR="00BC7D73" w:rsidRPr="00C05FD8" w:rsidRDefault="00BC7D73" w:rsidP="00BC7D73">
            <w:pPr>
              <w:spacing w:line="276" w:lineRule="auto"/>
              <w:rPr>
                <w:rFonts w:cstheme="minorHAnsi"/>
                <w:sz w:val="22"/>
                <w:szCs w:val="22"/>
              </w:rPr>
            </w:pPr>
            <w:r w:rsidRPr="00C05FD8">
              <w:rPr>
                <w:rFonts w:cstheme="minorHAnsi"/>
                <w:sz w:val="22"/>
                <w:szCs w:val="22"/>
              </w:rPr>
              <w:t>Długoterminowe</w:t>
            </w:r>
          </w:p>
        </w:tc>
        <w:tc>
          <w:tcPr>
            <w:tcW w:w="7796" w:type="dxa"/>
          </w:tcPr>
          <w:p w14:paraId="30157DC7" w14:textId="3DA60FDA" w:rsidR="00BC7D73" w:rsidRPr="00C05FD8" w:rsidRDefault="00BC7D73" w:rsidP="00FD7EB6">
            <w:pPr>
              <w:keepLines/>
              <w:spacing w:line="276" w:lineRule="auto"/>
              <w:outlineLvl w:val="1"/>
              <w:rPr>
                <w:rFonts w:cstheme="minorHAnsi"/>
                <w:sz w:val="22"/>
                <w:szCs w:val="22"/>
              </w:rPr>
            </w:pPr>
            <w:bookmarkStart w:id="62" w:name="_Toc170375149"/>
            <w:r w:rsidRPr="00C05FD8">
              <w:rPr>
                <w:rFonts w:cstheme="minorHAnsi"/>
                <w:sz w:val="22"/>
                <w:szCs w:val="22"/>
              </w:rPr>
              <w:t xml:space="preserve">Kontynuacja </w:t>
            </w:r>
            <w:r w:rsidRPr="00C05FD8">
              <w:rPr>
                <w:rFonts w:eastAsia="Calibri" w:cstheme="minorHAnsi"/>
                <w:sz w:val="22"/>
                <w:szCs w:val="22"/>
              </w:rPr>
              <w:t>działań</w:t>
            </w:r>
            <w:r w:rsidRPr="00C05FD8">
              <w:rPr>
                <w:rFonts w:cstheme="minorHAnsi"/>
                <w:sz w:val="22"/>
                <w:szCs w:val="22"/>
              </w:rPr>
              <w:t xml:space="preserve"> na rzecz </w:t>
            </w:r>
            <w:r w:rsidRPr="00C05FD8">
              <w:rPr>
                <w:rFonts w:eastAsia="Calibri" w:cstheme="minorHAnsi"/>
                <w:sz w:val="22"/>
                <w:szCs w:val="22"/>
              </w:rPr>
              <w:t>udziału</w:t>
            </w:r>
            <w:r w:rsidRPr="00C05FD8">
              <w:rPr>
                <w:rFonts w:cstheme="minorHAnsi"/>
                <w:sz w:val="22"/>
                <w:szCs w:val="22"/>
              </w:rPr>
              <w:t xml:space="preserve"> nadzorowanych instytutów badawczych w </w:t>
            </w:r>
            <w:r w:rsidRPr="00C05FD8">
              <w:rPr>
                <w:rFonts w:eastAsia="Calibri" w:cstheme="minorHAnsi"/>
                <w:sz w:val="22"/>
                <w:szCs w:val="22"/>
              </w:rPr>
              <w:t>działaniach</w:t>
            </w:r>
            <w:r w:rsidRPr="00C05FD8">
              <w:rPr>
                <w:rFonts w:cstheme="minorHAnsi"/>
                <w:sz w:val="22"/>
                <w:szCs w:val="22"/>
              </w:rPr>
              <w:t xml:space="preserve"> </w:t>
            </w:r>
            <w:r w:rsidRPr="00C05FD8">
              <w:rPr>
                <w:rFonts w:eastAsia="Calibri" w:cstheme="minorHAnsi"/>
                <w:sz w:val="22"/>
                <w:szCs w:val="22"/>
              </w:rPr>
              <w:t>związanych</w:t>
            </w:r>
            <w:r w:rsidRPr="00C05FD8">
              <w:rPr>
                <w:rFonts w:cstheme="minorHAnsi"/>
                <w:sz w:val="22"/>
                <w:szCs w:val="22"/>
              </w:rPr>
              <w:t xml:space="preserve"> z </w:t>
            </w:r>
            <w:r w:rsidRPr="00C05FD8">
              <w:rPr>
                <w:rFonts w:eastAsia="Calibri" w:cstheme="minorHAnsi"/>
                <w:sz w:val="22"/>
                <w:szCs w:val="22"/>
              </w:rPr>
              <w:t>realizacją</w:t>
            </w:r>
            <w:r w:rsidRPr="00C05FD8">
              <w:rPr>
                <w:rFonts w:cstheme="minorHAnsi"/>
                <w:sz w:val="22"/>
                <w:szCs w:val="22"/>
              </w:rPr>
              <w:t xml:space="preserve"> projektów oraz inicjatyw w obszarze AI na forum </w:t>
            </w:r>
            <w:r w:rsidRPr="00C05FD8">
              <w:rPr>
                <w:rFonts w:eastAsia="Calibri" w:cstheme="minorHAnsi"/>
                <w:sz w:val="22"/>
                <w:szCs w:val="22"/>
              </w:rPr>
              <w:t>międzynarodowym.</w:t>
            </w:r>
            <w:bookmarkEnd w:id="62"/>
          </w:p>
        </w:tc>
        <w:tc>
          <w:tcPr>
            <w:tcW w:w="2126" w:type="dxa"/>
          </w:tcPr>
          <w:p w14:paraId="438703C0" w14:textId="3C3FED8B" w:rsidR="00BC7D73" w:rsidRPr="00C05FD8" w:rsidRDefault="00BC7D73" w:rsidP="00BC7D73">
            <w:pPr>
              <w:spacing w:line="276" w:lineRule="auto"/>
              <w:rPr>
                <w:rFonts w:cstheme="minorHAnsi"/>
                <w:sz w:val="22"/>
                <w:szCs w:val="22"/>
              </w:rPr>
            </w:pPr>
            <w:r w:rsidRPr="00FC6E5C">
              <w:rPr>
                <w:rFonts w:cstheme="minorHAnsi"/>
                <w:sz w:val="22"/>
                <w:szCs w:val="22"/>
              </w:rPr>
              <w:t>Ministerstwo Rolnictwa i Rozwoju Wsi</w:t>
            </w:r>
          </w:p>
        </w:tc>
      </w:tr>
    </w:tbl>
    <w:p w14:paraId="61EE10EC" w14:textId="38B49EFA" w:rsidR="00C23C87" w:rsidRPr="00C05FD8" w:rsidRDefault="00C23C87" w:rsidP="00BC7D73">
      <w:pPr>
        <w:spacing w:line="276" w:lineRule="auto"/>
        <w:rPr>
          <w:rFonts w:cstheme="minorHAnsi"/>
        </w:rPr>
      </w:pPr>
      <w:r w:rsidRPr="00C05FD8">
        <w:rPr>
          <w:rFonts w:cstheme="minorHAnsi"/>
          <w:b/>
        </w:rPr>
        <w:br w:type="page"/>
      </w:r>
    </w:p>
    <w:p w14:paraId="601F73FF" w14:textId="77777777" w:rsidR="0019039D" w:rsidRPr="00C05FD8" w:rsidRDefault="0019039D" w:rsidP="00BC7D73">
      <w:pPr>
        <w:pStyle w:val="Nagwek1"/>
        <w:spacing w:before="0" w:line="276" w:lineRule="auto"/>
        <w:rPr>
          <w:rFonts w:cstheme="minorHAnsi"/>
          <w:color w:val="auto"/>
          <w:szCs w:val="28"/>
        </w:rPr>
        <w:sectPr w:rsidR="0019039D" w:rsidRPr="00C05FD8" w:rsidSect="00A02878">
          <w:pgSz w:w="16840" w:h="11900" w:orient="landscape"/>
          <w:pgMar w:top="720" w:right="720" w:bottom="720" w:left="720" w:header="709" w:footer="709" w:gutter="0"/>
          <w:cols w:space="708"/>
          <w:docGrid w:linePitch="360"/>
        </w:sectPr>
      </w:pPr>
    </w:p>
    <w:p w14:paraId="32A0081A" w14:textId="4EEE9289" w:rsidR="0089544A" w:rsidRPr="004213EE" w:rsidRDefault="0089544A" w:rsidP="00614476">
      <w:pPr>
        <w:pStyle w:val="Nagwek1"/>
      </w:pPr>
      <w:bookmarkStart w:id="63" w:name="_Toc170375150"/>
      <w:r w:rsidRPr="004213EE">
        <w:rPr>
          <w:rStyle w:val="Nagwek1Znak"/>
          <w:b/>
        </w:rPr>
        <w:lastRenderedPageBreak/>
        <w:t>Zakończenie</w:t>
      </w:r>
      <w:r w:rsidRPr="004213EE">
        <w:t>:</w:t>
      </w:r>
      <w:bookmarkEnd w:id="63"/>
    </w:p>
    <w:p w14:paraId="55338027" w14:textId="6D6BAC1B" w:rsidR="00B32156" w:rsidRPr="00C05FD8" w:rsidRDefault="00E83854" w:rsidP="00BC7D73">
      <w:pPr>
        <w:spacing w:line="276" w:lineRule="auto"/>
        <w:rPr>
          <w:rFonts w:cstheme="minorHAnsi"/>
        </w:rPr>
      </w:pPr>
      <w:r>
        <w:rPr>
          <w:rFonts w:cstheme="minorHAnsi"/>
        </w:rPr>
        <w:t>I</w:t>
      </w:r>
      <w:r w:rsidR="00B32156" w:rsidRPr="004213EE">
        <w:rPr>
          <w:rFonts w:cstheme="minorHAnsi"/>
        </w:rPr>
        <w:t>nformacja obejmuje okres realizacji Polityki AI</w:t>
      </w:r>
      <w:r w:rsidR="00614476" w:rsidRPr="004213EE">
        <w:rPr>
          <w:rFonts w:cstheme="minorHAnsi"/>
        </w:rPr>
        <w:t xml:space="preserve"> od 2020 do 2023</w:t>
      </w:r>
      <w:r w:rsidR="00B32156" w:rsidRPr="004213EE">
        <w:rPr>
          <w:rFonts w:cstheme="minorHAnsi"/>
        </w:rPr>
        <w:t xml:space="preserve">, w ciągu którego głównym celem jest stworzenie planów wykonawczych i diagnoza stanu obecnego. </w:t>
      </w:r>
      <w:r w:rsidR="007F62FE" w:rsidRPr="004213EE">
        <w:rPr>
          <w:rFonts w:cstheme="minorHAnsi"/>
        </w:rPr>
        <w:t>I</w:t>
      </w:r>
      <w:r w:rsidR="00B32156" w:rsidRPr="004213EE">
        <w:rPr>
          <w:rFonts w:cstheme="minorHAnsi"/>
        </w:rPr>
        <w:t xml:space="preserve">nstytucje publiczne aktywnie realizują szereg inicjatyw wspierających rozwój </w:t>
      </w:r>
      <w:r w:rsidR="007F62FE" w:rsidRPr="004213EE">
        <w:rPr>
          <w:rFonts w:cstheme="minorHAnsi"/>
        </w:rPr>
        <w:t>s</w:t>
      </w:r>
      <w:r w:rsidR="00B32156" w:rsidRPr="004213EE">
        <w:rPr>
          <w:rFonts w:cstheme="minorHAnsi"/>
        </w:rPr>
        <w:t xml:space="preserve">ztucznej </w:t>
      </w:r>
      <w:r w:rsidR="007F62FE" w:rsidRPr="004213EE">
        <w:rPr>
          <w:rFonts w:cstheme="minorHAnsi"/>
        </w:rPr>
        <w:t>i</w:t>
      </w:r>
      <w:r w:rsidR="00B32156" w:rsidRPr="004213EE">
        <w:rPr>
          <w:rFonts w:cstheme="minorHAnsi"/>
        </w:rPr>
        <w:t xml:space="preserve">nteligencji w Polsce. </w:t>
      </w:r>
      <w:r w:rsidR="00F75D6A" w:rsidRPr="004213EE">
        <w:rPr>
          <w:rFonts w:cstheme="minorHAnsi"/>
        </w:rPr>
        <w:t xml:space="preserve">W najbliższym czasie istniejący dokument Polityki AI zostanie zaktualizowany i dostosowany do </w:t>
      </w:r>
      <w:r w:rsidR="004213EE" w:rsidRPr="004213EE">
        <w:rPr>
          <w:rFonts w:cstheme="minorHAnsi"/>
        </w:rPr>
        <w:t>nowych wyzwań rynkowych.</w:t>
      </w:r>
    </w:p>
    <w:sectPr w:rsidR="00B32156" w:rsidRPr="00C05FD8" w:rsidSect="0019039D">
      <w:pgSz w:w="11900" w:h="16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27193" w14:textId="77777777" w:rsidR="00D95D53" w:rsidRDefault="00D95D53" w:rsidP="0023295B">
      <w:r>
        <w:separator/>
      </w:r>
    </w:p>
  </w:endnote>
  <w:endnote w:type="continuationSeparator" w:id="0">
    <w:p w14:paraId="66F74FC1" w14:textId="77777777" w:rsidR="00D95D53" w:rsidRDefault="00D95D53" w:rsidP="0023295B">
      <w:r>
        <w:continuationSeparator/>
      </w:r>
    </w:p>
  </w:endnote>
  <w:endnote w:type="continuationNotice" w:id="1">
    <w:p w14:paraId="0F404E95" w14:textId="77777777" w:rsidR="00D95D53" w:rsidRDefault="00D95D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Fira Sans">
    <w:charset w:val="00"/>
    <w:family w:val="swiss"/>
    <w:pitch w:val="variable"/>
    <w:sig w:usb0="600002FF" w:usb1="00000001"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MT">
    <w:altName w:val="Arial"/>
    <w:panose1 w:val="00000000000000000000"/>
    <w:charset w:val="00"/>
    <w:family w:val="roman"/>
    <w:notTrueType/>
    <w:pitch w:val="default"/>
  </w:font>
  <w:font w:name="Symbol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Arial-ItalicMT">
    <w:altName w:val="Arial"/>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Bold">
    <w:altName w:val="Calibri"/>
    <w:panose1 w:val="00000000000000000000"/>
    <w:charset w:val="EE"/>
    <w:family w:val="auto"/>
    <w:notTrueType/>
    <w:pitch w:val="default"/>
    <w:sig w:usb0="00000007" w:usb1="00000000" w:usb2="00000000" w:usb3="00000000" w:csb0="00000003" w:csb1="00000000"/>
  </w:font>
  <w:font w:name="Calibri-Italic">
    <w:altName w:val="Calibri"/>
    <w:panose1 w:val="00000000000000000000"/>
    <w:charset w:val="EE"/>
    <w:family w:val="auto"/>
    <w:notTrueType/>
    <w:pitch w:val="default"/>
    <w:sig w:usb0="00000007" w:usb1="00000000" w:usb2="00000000" w:usb3="00000000" w:csb0="00000003"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0342529"/>
      <w:docPartObj>
        <w:docPartGallery w:val="Page Numbers (Bottom of Page)"/>
        <w:docPartUnique/>
      </w:docPartObj>
    </w:sdtPr>
    <w:sdtContent>
      <w:p w14:paraId="4B7EACB8" w14:textId="1CDA34D1" w:rsidR="00C23C87" w:rsidRDefault="00C23C87">
        <w:pPr>
          <w:pStyle w:val="Stopka"/>
          <w:jc w:val="right"/>
        </w:pPr>
        <w:r>
          <w:fldChar w:fldCharType="begin"/>
        </w:r>
        <w:r>
          <w:instrText>PAGE   \* MERGEFORMAT</w:instrText>
        </w:r>
        <w:r>
          <w:fldChar w:fldCharType="separate"/>
        </w:r>
        <w:r>
          <w:t>2</w:t>
        </w:r>
        <w:r>
          <w:fldChar w:fldCharType="end"/>
        </w:r>
      </w:p>
    </w:sdtContent>
  </w:sdt>
  <w:p w14:paraId="7EBA3A00" w14:textId="77777777" w:rsidR="00C23C87" w:rsidRDefault="00C23C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A4946" w14:textId="77777777" w:rsidR="00D95D53" w:rsidRDefault="00D95D53" w:rsidP="0023295B">
      <w:r>
        <w:separator/>
      </w:r>
    </w:p>
  </w:footnote>
  <w:footnote w:type="continuationSeparator" w:id="0">
    <w:p w14:paraId="439E2B63" w14:textId="77777777" w:rsidR="00D95D53" w:rsidRDefault="00D95D53" w:rsidP="0023295B">
      <w:r>
        <w:continuationSeparator/>
      </w:r>
    </w:p>
  </w:footnote>
  <w:footnote w:type="continuationNotice" w:id="1">
    <w:p w14:paraId="01E98919" w14:textId="77777777" w:rsidR="00D95D53" w:rsidRDefault="00D95D53"/>
  </w:footnote>
  <w:footnote w:id="2">
    <w:p w14:paraId="30E7A6EB" w14:textId="55958846" w:rsidR="00BB08CC" w:rsidRDefault="00BB08CC">
      <w:pPr>
        <w:pStyle w:val="Tekstprzypisudolnego"/>
      </w:pPr>
      <w:r>
        <w:rPr>
          <w:rStyle w:val="Odwoanieprzypisudolnego"/>
        </w:rPr>
        <w:footnoteRef/>
      </w:r>
      <w:r>
        <w:t xml:space="preserve"> </w:t>
      </w:r>
      <w:r w:rsidRPr="00BB08CC">
        <w:t>Uchwała nr 196 Rady Ministrów z dnia 28 grudnia 2020 r. w sprawie ustanowienia "Polityki dla rozwoju sztucznej inteligencji w</w:t>
      </w:r>
      <w:r w:rsidR="00B15F51">
        <w:t> </w:t>
      </w:r>
      <w:r w:rsidRPr="00BB08CC">
        <w:t>Polsce od roku 2020"</w:t>
      </w:r>
      <w:r>
        <w:t xml:space="preserve"> (</w:t>
      </w:r>
      <w:r w:rsidRPr="00BB08CC">
        <w:t>M.P. 2021 poz. 23</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A3640"/>
    <w:multiLevelType w:val="hybridMultilevel"/>
    <w:tmpl w:val="CC0ECA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45832"/>
    <w:multiLevelType w:val="hybridMultilevel"/>
    <w:tmpl w:val="67EEB220"/>
    <w:lvl w:ilvl="0" w:tplc="9816247E">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E909DF"/>
    <w:multiLevelType w:val="hybridMultilevel"/>
    <w:tmpl w:val="C7824AC8"/>
    <w:lvl w:ilvl="0" w:tplc="63BA66EC">
      <w:start w:val="1"/>
      <w:numFmt w:val="bullet"/>
      <w:lvlText w:val="•"/>
      <w:lvlJc w:val="left"/>
      <w:pPr>
        <w:ind w:left="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22D27A">
      <w:start w:val="1"/>
      <w:numFmt w:val="bullet"/>
      <w:lvlText w:val="o"/>
      <w:lvlJc w:val="left"/>
      <w:pPr>
        <w:ind w:left="12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E965438">
      <w:start w:val="1"/>
      <w:numFmt w:val="bullet"/>
      <w:lvlText w:val="▪"/>
      <w:lvlJc w:val="left"/>
      <w:pPr>
        <w:ind w:left="19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F9422F2">
      <w:start w:val="1"/>
      <w:numFmt w:val="bullet"/>
      <w:lvlText w:val="•"/>
      <w:lvlJc w:val="left"/>
      <w:pPr>
        <w:ind w:left="26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2A89F8">
      <w:start w:val="1"/>
      <w:numFmt w:val="bullet"/>
      <w:lvlText w:val="o"/>
      <w:lvlJc w:val="left"/>
      <w:pPr>
        <w:ind w:left="33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D7CA0E6">
      <w:start w:val="1"/>
      <w:numFmt w:val="bullet"/>
      <w:lvlText w:val="▪"/>
      <w:lvlJc w:val="left"/>
      <w:pPr>
        <w:ind w:left="40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61C1D2C">
      <w:start w:val="1"/>
      <w:numFmt w:val="bullet"/>
      <w:lvlText w:val="•"/>
      <w:lvlJc w:val="left"/>
      <w:pPr>
        <w:ind w:left="48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E4FF80">
      <w:start w:val="1"/>
      <w:numFmt w:val="bullet"/>
      <w:lvlText w:val="o"/>
      <w:lvlJc w:val="left"/>
      <w:pPr>
        <w:ind w:left="55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4F228D8">
      <w:start w:val="1"/>
      <w:numFmt w:val="bullet"/>
      <w:lvlText w:val="▪"/>
      <w:lvlJc w:val="left"/>
      <w:pPr>
        <w:ind w:left="62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AD697F"/>
    <w:multiLevelType w:val="hybridMultilevel"/>
    <w:tmpl w:val="1576B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2C71F9"/>
    <w:multiLevelType w:val="hybridMultilevel"/>
    <w:tmpl w:val="0AFE0C48"/>
    <w:lvl w:ilvl="0" w:tplc="FFFFFFFF">
      <w:start w:val="1"/>
      <w:numFmt w:val="bullet"/>
      <w:lvlText w:val="o"/>
      <w:lvlJc w:val="left"/>
      <w:pPr>
        <w:ind w:left="360"/>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150001">
      <w:start w:val="1"/>
      <w:numFmt w:val="bullet"/>
      <w:lvlText w:val=""/>
      <w:lvlJc w:val="left"/>
      <w:pPr>
        <w:ind w:left="720" w:hanging="360"/>
      </w:pPr>
      <w:rPr>
        <w:rFonts w:ascii="Symbol" w:hAnsi="Symbol" w:hint="default"/>
      </w:rPr>
    </w:lvl>
    <w:lvl w:ilvl="4" w:tplc="FFFFFFFF">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6CE1D6"/>
    <w:multiLevelType w:val="hybridMultilevel"/>
    <w:tmpl w:val="C9487E8A"/>
    <w:lvl w:ilvl="0" w:tplc="DE5E4F5C">
      <w:start w:val="1"/>
      <w:numFmt w:val="bullet"/>
      <w:lvlText w:val=""/>
      <w:lvlJc w:val="left"/>
      <w:pPr>
        <w:ind w:left="720" w:hanging="360"/>
      </w:pPr>
      <w:rPr>
        <w:rFonts w:ascii="Symbol" w:hAnsi="Symbol" w:hint="default"/>
      </w:rPr>
    </w:lvl>
    <w:lvl w:ilvl="1" w:tplc="0EB245A6">
      <w:start w:val="1"/>
      <w:numFmt w:val="bullet"/>
      <w:lvlText w:val="o"/>
      <w:lvlJc w:val="left"/>
      <w:pPr>
        <w:ind w:left="1440" w:hanging="360"/>
      </w:pPr>
      <w:rPr>
        <w:rFonts w:ascii="Courier New" w:hAnsi="Courier New" w:hint="default"/>
      </w:rPr>
    </w:lvl>
    <w:lvl w:ilvl="2" w:tplc="54B635D2">
      <w:start w:val="1"/>
      <w:numFmt w:val="bullet"/>
      <w:lvlText w:val=""/>
      <w:lvlJc w:val="left"/>
      <w:pPr>
        <w:ind w:left="2160" w:hanging="360"/>
      </w:pPr>
      <w:rPr>
        <w:rFonts w:ascii="Wingdings" w:hAnsi="Wingdings" w:hint="default"/>
      </w:rPr>
    </w:lvl>
    <w:lvl w:ilvl="3" w:tplc="448E7FCA">
      <w:start w:val="1"/>
      <w:numFmt w:val="bullet"/>
      <w:lvlText w:val=""/>
      <w:lvlJc w:val="left"/>
      <w:pPr>
        <w:ind w:left="2880" w:hanging="360"/>
      </w:pPr>
      <w:rPr>
        <w:rFonts w:ascii="Symbol" w:hAnsi="Symbol" w:hint="default"/>
      </w:rPr>
    </w:lvl>
    <w:lvl w:ilvl="4" w:tplc="00C0358C">
      <w:start w:val="1"/>
      <w:numFmt w:val="bullet"/>
      <w:lvlText w:val="o"/>
      <w:lvlJc w:val="left"/>
      <w:pPr>
        <w:ind w:left="3600" w:hanging="360"/>
      </w:pPr>
      <w:rPr>
        <w:rFonts w:ascii="Courier New" w:hAnsi="Courier New" w:hint="default"/>
      </w:rPr>
    </w:lvl>
    <w:lvl w:ilvl="5" w:tplc="BE5A1C10">
      <w:start w:val="1"/>
      <w:numFmt w:val="bullet"/>
      <w:lvlText w:val=""/>
      <w:lvlJc w:val="left"/>
      <w:pPr>
        <w:ind w:left="4320" w:hanging="360"/>
      </w:pPr>
      <w:rPr>
        <w:rFonts w:ascii="Wingdings" w:hAnsi="Wingdings" w:hint="default"/>
      </w:rPr>
    </w:lvl>
    <w:lvl w:ilvl="6" w:tplc="FA10E9AA">
      <w:start w:val="1"/>
      <w:numFmt w:val="bullet"/>
      <w:lvlText w:val=""/>
      <w:lvlJc w:val="left"/>
      <w:pPr>
        <w:ind w:left="5040" w:hanging="360"/>
      </w:pPr>
      <w:rPr>
        <w:rFonts w:ascii="Symbol" w:hAnsi="Symbol" w:hint="default"/>
      </w:rPr>
    </w:lvl>
    <w:lvl w:ilvl="7" w:tplc="C16A7172">
      <w:start w:val="1"/>
      <w:numFmt w:val="bullet"/>
      <w:lvlText w:val="o"/>
      <w:lvlJc w:val="left"/>
      <w:pPr>
        <w:ind w:left="5760" w:hanging="360"/>
      </w:pPr>
      <w:rPr>
        <w:rFonts w:ascii="Courier New" w:hAnsi="Courier New" w:hint="default"/>
      </w:rPr>
    </w:lvl>
    <w:lvl w:ilvl="8" w:tplc="A9FE1562">
      <w:start w:val="1"/>
      <w:numFmt w:val="bullet"/>
      <w:lvlText w:val=""/>
      <w:lvlJc w:val="left"/>
      <w:pPr>
        <w:ind w:left="6480" w:hanging="360"/>
      </w:pPr>
      <w:rPr>
        <w:rFonts w:ascii="Wingdings" w:hAnsi="Wingdings" w:hint="default"/>
      </w:rPr>
    </w:lvl>
  </w:abstractNum>
  <w:abstractNum w:abstractNumId="6" w15:restartNumberingAfterBreak="0">
    <w:nsid w:val="0DC91C4C"/>
    <w:multiLevelType w:val="hybridMultilevel"/>
    <w:tmpl w:val="36A0102E"/>
    <w:lvl w:ilvl="0" w:tplc="04150003">
      <w:start w:val="1"/>
      <w:numFmt w:val="bullet"/>
      <w:lvlText w:val="o"/>
      <w:lvlJc w:val="left"/>
      <w:pPr>
        <w:ind w:left="360"/>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9A2E6D06">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E16799C">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478020E">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016F79E">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BA2340A">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A22C16">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E9E26AE">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9D2BDBE">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E8F30A0"/>
    <w:multiLevelType w:val="hybridMultilevel"/>
    <w:tmpl w:val="6D944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BB5595"/>
    <w:multiLevelType w:val="hybridMultilevel"/>
    <w:tmpl w:val="FAFC3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EB0F0C"/>
    <w:multiLevelType w:val="hybridMultilevel"/>
    <w:tmpl w:val="F1166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56249C"/>
    <w:multiLevelType w:val="hybridMultilevel"/>
    <w:tmpl w:val="4AE00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58DB18"/>
    <w:multiLevelType w:val="hybridMultilevel"/>
    <w:tmpl w:val="E5F47A14"/>
    <w:lvl w:ilvl="0" w:tplc="D23AB94C">
      <w:start w:val="1"/>
      <w:numFmt w:val="bullet"/>
      <w:lvlText w:val=""/>
      <w:lvlJc w:val="left"/>
      <w:pPr>
        <w:ind w:left="720" w:hanging="360"/>
      </w:pPr>
      <w:rPr>
        <w:rFonts w:ascii="Symbol" w:hAnsi="Symbol" w:hint="default"/>
      </w:rPr>
    </w:lvl>
    <w:lvl w:ilvl="1" w:tplc="46A8E7EE">
      <w:start w:val="1"/>
      <w:numFmt w:val="bullet"/>
      <w:lvlText w:val="o"/>
      <w:lvlJc w:val="left"/>
      <w:pPr>
        <w:ind w:left="1440" w:hanging="360"/>
      </w:pPr>
      <w:rPr>
        <w:rFonts w:ascii="Courier New" w:hAnsi="Courier New" w:hint="default"/>
      </w:rPr>
    </w:lvl>
    <w:lvl w:ilvl="2" w:tplc="23503B72">
      <w:start w:val="1"/>
      <w:numFmt w:val="bullet"/>
      <w:lvlText w:val=""/>
      <w:lvlJc w:val="left"/>
      <w:pPr>
        <w:ind w:left="2160" w:hanging="360"/>
      </w:pPr>
      <w:rPr>
        <w:rFonts w:ascii="Wingdings" w:hAnsi="Wingdings" w:hint="default"/>
      </w:rPr>
    </w:lvl>
    <w:lvl w:ilvl="3" w:tplc="D99A77E6">
      <w:start w:val="1"/>
      <w:numFmt w:val="bullet"/>
      <w:lvlText w:val=""/>
      <w:lvlJc w:val="left"/>
      <w:pPr>
        <w:ind w:left="2880" w:hanging="360"/>
      </w:pPr>
      <w:rPr>
        <w:rFonts w:ascii="Symbol" w:hAnsi="Symbol" w:hint="default"/>
      </w:rPr>
    </w:lvl>
    <w:lvl w:ilvl="4" w:tplc="35A8C1C2">
      <w:start w:val="1"/>
      <w:numFmt w:val="bullet"/>
      <w:lvlText w:val="o"/>
      <w:lvlJc w:val="left"/>
      <w:pPr>
        <w:ind w:left="3600" w:hanging="360"/>
      </w:pPr>
      <w:rPr>
        <w:rFonts w:ascii="Courier New" w:hAnsi="Courier New" w:hint="default"/>
      </w:rPr>
    </w:lvl>
    <w:lvl w:ilvl="5" w:tplc="C8469864">
      <w:start w:val="1"/>
      <w:numFmt w:val="bullet"/>
      <w:lvlText w:val=""/>
      <w:lvlJc w:val="left"/>
      <w:pPr>
        <w:ind w:left="4320" w:hanging="360"/>
      </w:pPr>
      <w:rPr>
        <w:rFonts w:ascii="Wingdings" w:hAnsi="Wingdings" w:hint="default"/>
      </w:rPr>
    </w:lvl>
    <w:lvl w:ilvl="6" w:tplc="C9EE38E0">
      <w:start w:val="1"/>
      <w:numFmt w:val="bullet"/>
      <w:lvlText w:val=""/>
      <w:lvlJc w:val="left"/>
      <w:pPr>
        <w:ind w:left="5040" w:hanging="360"/>
      </w:pPr>
      <w:rPr>
        <w:rFonts w:ascii="Symbol" w:hAnsi="Symbol" w:hint="default"/>
      </w:rPr>
    </w:lvl>
    <w:lvl w:ilvl="7" w:tplc="3FD8B0C4">
      <w:start w:val="1"/>
      <w:numFmt w:val="bullet"/>
      <w:lvlText w:val="o"/>
      <w:lvlJc w:val="left"/>
      <w:pPr>
        <w:ind w:left="5760" w:hanging="360"/>
      </w:pPr>
      <w:rPr>
        <w:rFonts w:ascii="Courier New" w:hAnsi="Courier New" w:hint="default"/>
      </w:rPr>
    </w:lvl>
    <w:lvl w:ilvl="8" w:tplc="FA7C1722">
      <w:start w:val="1"/>
      <w:numFmt w:val="bullet"/>
      <w:lvlText w:val=""/>
      <w:lvlJc w:val="left"/>
      <w:pPr>
        <w:ind w:left="6480" w:hanging="360"/>
      </w:pPr>
      <w:rPr>
        <w:rFonts w:ascii="Wingdings" w:hAnsi="Wingdings" w:hint="default"/>
      </w:rPr>
    </w:lvl>
  </w:abstractNum>
  <w:abstractNum w:abstractNumId="12" w15:restartNumberingAfterBreak="0">
    <w:nsid w:val="1AFF60BE"/>
    <w:multiLevelType w:val="multilevel"/>
    <w:tmpl w:val="5CA22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902483"/>
    <w:multiLevelType w:val="hybridMultilevel"/>
    <w:tmpl w:val="C862F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DF673C"/>
    <w:multiLevelType w:val="hybridMultilevel"/>
    <w:tmpl w:val="8132FE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A2129C"/>
    <w:multiLevelType w:val="hybridMultilevel"/>
    <w:tmpl w:val="F482C476"/>
    <w:lvl w:ilvl="0" w:tplc="04150017">
      <w:start w:val="1"/>
      <w:numFmt w:val="lowerLetter"/>
      <w:lvlText w:val="%1)"/>
      <w:lvlJc w:val="left"/>
      <w:pPr>
        <w:ind w:left="1068" w:hanging="360"/>
      </w:pPr>
    </w:lvl>
    <w:lvl w:ilvl="1" w:tplc="88FEFFAA">
      <w:start w:val="1"/>
      <w:numFmt w:val="decimal"/>
      <w:lvlText w:val="%2)"/>
      <w:lvlJc w:val="left"/>
      <w:pPr>
        <w:ind w:left="1896" w:hanging="468"/>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1E8F1C29"/>
    <w:multiLevelType w:val="hybridMultilevel"/>
    <w:tmpl w:val="2466BC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393061D"/>
    <w:multiLevelType w:val="hybridMultilevel"/>
    <w:tmpl w:val="770A2B8A"/>
    <w:lvl w:ilvl="0" w:tplc="DBFE42A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1C01F0">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D90B38E">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1B6ADB4">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B237B6">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6EAF45E">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D2F6C4">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D2E4BA">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940509E">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3B64629"/>
    <w:multiLevelType w:val="hybridMultilevel"/>
    <w:tmpl w:val="C0F05F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4B47A3"/>
    <w:multiLevelType w:val="hybridMultilevel"/>
    <w:tmpl w:val="31E2FD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B314C4"/>
    <w:multiLevelType w:val="hybridMultilevel"/>
    <w:tmpl w:val="9FA037F6"/>
    <w:lvl w:ilvl="0" w:tplc="28386716">
      <w:start w:val="1"/>
      <w:numFmt w:val="bullet"/>
      <w:lvlText w:val=""/>
      <w:lvlJc w:val="left"/>
      <w:pPr>
        <w:ind w:left="1791" w:hanging="360"/>
      </w:pPr>
      <w:rPr>
        <w:rFonts w:ascii="Symbol" w:hAnsi="Symbol" w:hint="default"/>
      </w:rPr>
    </w:lvl>
    <w:lvl w:ilvl="1" w:tplc="8406648E">
      <w:numFmt w:val="bullet"/>
      <w:lvlText w:val="•"/>
      <w:lvlJc w:val="left"/>
      <w:pPr>
        <w:ind w:left="2856" w:hanging="705"/>
      </w:pPr>
      <w:rPr>
        <w:rFonts w:ascii="Fira Sans" w:eastAsiaTheme="minorHAnsi" w:hAnsi="Fira Sans" w:cstheme="minorHAnsi" w:hint="default"/>
      </w:rPr>
    </w:lvl>
    <w:lvl w:ilvl="2" w:tplc="0415001B" w:tentative="1">
      <w:start w:val="1"/>
      <w:numFmt w:val="lowerRoman"/>
      <w:lvlText w:val="%3."/>
      <w:lvlJc w:val="right"/>
      <w:pPr>
        <w:ind w:left="3231" w:hanging="180"/>
      </w:pPr>
    </w:lvl>
    <w:lvl w:ilvl="3" w:tplc="0415000F" w:tentative="1">
      <w:start w:val="1"/>
      <w:numFmt w:val="decimal"/>
      <w:lvlText w:val="%4."/>
      <w:lvlJc w:val="left"/>
      <w:pPr>
        <w:ind w:left="3951" w:hanging="360"/>
      </w:pPr>
    </w:lvl>
    <w:lvl w:ilvl="4" w:tplc="04150019" w:tentative="1">
      <w:start w:val="1"/>
      <w:numFmt w:val="lowerLetter"/>
      <w:lvlText w:val="%5."/>
      <w:lvlJc w:val="left"/>
      <w:pPr>
        <w:ind w:left="4671" w:hanging="360"/>
      </w:pPr>
    </w:lvl>
    <w:lvl w:ilvl="5" w:tplc="0415001B" w:tentative="1">
      <w:start w:val="1"/>
      <w:numFmt w:val="lowerRoman"/>
      <w:lvlText w:val="%6."/>
      <w:lvlJc w:val="right"/>
      <w:pPr>
        <w:ind w:left="5391" w:hanging="180"/>
      </w:pPr>
    </w:lvl>
    <w:lvl w:ilvl="6" w:tplc="0415000F" w:tentative="1">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abstractNum w:abstractNumId="21" w15:restartNumberingAfterBreak="0">
    <w:nsid w:val="2CCA015A"/>
    <w:multiLevelType w:val="hybridMultilevel"/>
    <w:tmpl w:val="C0D2AE08"/>
    <w:lvl w:ilvl="0" w:tplc="283867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710AA7"/>
    <w:multiLevelType w:val="hybridMultilevel"/>
    <w:tmpl w:val="B7DE77D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2DF25B3D"/>
    <w:multiLevelType w:val="hybridMultilevel"/>
    <w:tmpl w:val="17A6B2D8"/>
    <w:lvl w:ilvl="0" w:tplc="ACC8E83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E595267"/>
    <w:multiLevelType w:val="hybridMultilevel"/>
    <w:tmpl w:val="944E0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54310E8"/>
    <w:multiLevelType w:val="hybridMultilevel"/>
    <w:tmpl w:val="EC064E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3A53CB"/>
    <w:multiLevelType w:val="hybridMultilevel"/>
    <w:tmpl w:val="C53E89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9AB0C42"/>
    <w:multiLevelType w:val="hybridMultilevel"/>
    <w:tmpl w:val="EAA440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3E0C8A"/>
    <w:multiLevelType w:val="hybridMultilevel"/>
    <w:tmpl w:val="D80248E6"/>
    <w:lvl w:ilvl="0" w:tplc="CBAAAF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5F08FA"/>
    <w:multiLevelType w:val="hybridMultilevel"/>
    <w:tmpl w:val="347871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AF758E3"/>
    <w:multiLevelType w:val="hybridMultilevel"/>
    <w:tmpl w:val="1646C2AE"/>
    <w:lvl w:ilvl="0" w:tplc="28386716">
      <w:start w:val="1"/>
      <w:numFmt w:val="bullet"/>
      <w:lvlText w:val=""/>
      <w:lvlJc w:val="left"/>
      <w:pPr>
        <w:ind w:left="1068" w:hanging="360"/>
      </w:pPr>
      <w:rPr>
        <w:rFonts w:ascii="Symbol" w:hAnsi="Symbol" w:hint="default"/>
      </w:rPr>
    </w:lvl>
    <w:lvl w:ilvl="1" w:tplc="2E6C697A">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01C302D"/>
    <w:multiLevelType w:val="hybridMultilevel"/>
    <w:tmpl w:val="F48A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0C17F8C"/>
    <w:multiLevelType w:val="hybridMultilevel"/>
    <w:tmpl w:val="CC3494E8"/>
    <w:lvl w:ilvl="0" w:tplc="318AC220">
      <w:start w:val="1"/>
      <w:numFmt w:val="bullet"/>
      <w:lvlText w:val="•"/>
      <w:lvlJc w:val="left"/>
      <w:pPr>
        <w:ind w:left="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6C6FD10">
      <w:start w:val="1"/>
      <w:numFmt w:val="bullet"/>
      <w:lvlText w:val="o"/>
      <w:lvlJc w:val="left"/>
      <w:pPr>
        <w:ind w:left="12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287B46">
      <w:start w:val="1"/>
      <w:numFmt w:val="bullet"/>
      <w:lvlText w:val="▪"/>
      <w:lvlJc w:val="left"/>
      <w:pPr>
        <w:ind w:left="19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EEC368">
      <w:start w:val="1"/>
      <w:numFmt w:val="bullet"/>
      <w:lvlText w:val="•"/>
      <w:lvlJc w:val="left"/>
      <w:pPr>
        <w:ind w:left="26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A2A13B0">
      <w:start w:val="1"/>
      <w:numFmt w:val="bullet"/>
      <w:lvlText w:val="o"/>
      <w:lvlJc w:val="left"/>
      <w:pPr>
        <w:ind w:left="33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FC7970">
      <w:start w:val="1"/>
      <w:numFmt w:val="bullet"/>
      <w:lvlText w:val="▪"/>
      <w:lvlJc w:val="left"/>
      <w:pPr>
        <w:ind w:left="40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3F6EB10">
      <w:start w:val="1"/>
      <w:numFmt w:val="bullet"/>
      <w:lvlText w:val="•"/>
      <w:lvlJc w:val="left"/>
      <w:pPr>
        <w:ind w:left="48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30E256">
      <w:start w:val="1"/>
      <w:numFmt w:val="bullet"/>
      <w:lvlText w:val="o"/>
      <w:lvlJc w:val="left"/>
      <w:pPr>
        <w:ind w:left="55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E4CFFBA">
      <w:start w:val="1"/>
      <w:numFmt w:val="bullet"/>
      <w:lvlText w:val="▪"/>
      <w:lvlJc w:val="left"/>
      <w:pPr>
        <w:ind w:left="62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22845B2"/>
    <w:multiLevelType w:val="hybridMultilevel"/>
    <w:tmpl w:val="DDC456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5016AC4"/>
    <w:multiLevelType w:val="hybridMultilevel"/>
    <w:tmpl w:val="E01419D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6D407B"/>
    <w:multiLevelType w:val="hybridMultilevel"/>
    <w:tmpl w:val="ECECD62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DDF25B6"/>
    <w:multiLevelType w:val="hybridMultilevel"/>
    <w:tmpl w:val="F90C0DCA"/>
    <w:lvl w:ilvl="0" w:tplc="2838671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4FCA32F4"/>
    <w:multiLevelType w:val="hybridMultilevel"/>
    <w:tmpl w:val="0868D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9955FE"/>
    <w:multiLevelType w:val="hybridMultilevel"/>
    <w:tmpl w:val="C6A43F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000038"/>
    <w:multiLevelType w:val="hybridMultilevel"/>
    <w:tmpl w:val="3486805E"/>
    <w:lvl w:ilvl="0" w:tplc="3640857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AEFF22">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80C55C4">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6104EF0">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FC00B4">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C5840DE">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252E60E">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7A1504">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96A8AEE">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5C22E5B"/>
    <w:multiLevelType w:val="hybridMultilevel"/>
    <w:tmpl w:val="3852F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B2CE0"/>
    <w:multiLevelType w:val="hybridMultilevel"/>
    <w:tmpl w:val="F62CB74C"/>
    <w:lvl w:ilvl="0" w:tplc="0415000F">
      <w:start w:val="1"/>
      <w:numFmt w:val="decimal"/>
      <w:lvlText w:val="%1."/>
      <w:lvlJc w:val="left"/>
      <w:pPr>
        <w:ind w:left="720" w:hanging="360"/>
      </w:pPr>
    </w:lvl>
    <w:lvl w:ilvl="1" w:tplc="8406648E">
      <w:numFmt w:val="bullet"/>
      <w:lvlText w:val="•"/>
      <w:lvlJc w:val="left"/>
      <w:pPr>
        <w:ind w:left="1785" w:hanging="705"/>
      </w:pPr>
      <w:rPr>
        <w:rFonts w:ascii="Fira Sans" w:eastAsiaTheme="minorHAnsi" w:hAnsi="Fira Sans"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BC6186"/>
    <w:multiLevelType w:val="hybridMultilevel"/>
    <w:tmpl w:val="358E0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F958087"/>
    <w:multiLevelType w:val="hybridMultilevel"/>
    <w:tmpl w:val="591ABD94"/>
    <w:lvl w:ilvl="0" w:tplc="874C11A4">
      <w:start w:val="1"/>
      <w:numFmt w:val="bullet"/>
      <w:lvlText w:val="·"/>
      <w:lvlJc w:val="left"/>
      <w:pPr>
        <w:ind w:left="720" w:hanging="360"/>
      </w:pPr>
      <w:rPr>
        <w:rFonts w:ascii="Symbol" w:hAnsi="Symbol" w:hint="default"/>
      </w:rPr>
    </w:lvl>
    <w:lvl w:ilvl="1" w:tplc="FD9028CE">
      <w:start w:val="1"/>
      <w:numFmt w:val="bullet"/>
      <w:lvlText w:val="o"/>
      <w:lvlJc w:val="left"/>
      <w:pPr>
        <w:ind w:left="1440" w:hanging="360"/>
      </w:pPr>
      <w:rPr>
        <w:rFonts w:ascii="Courier New" w:hAnsi="Courier New" w:hint="default"/>
      </w:rPr>
    </w:lvl>
    <w:lvl w:ilvl="2" w:tplc="F2DEC492">
      <w:start w:val="1"/>
      <w:numFmt w:val="bullet"/>
      <w:lvlText w:val=""/>
      <w:lvlJc w:val="left"/>
      <w:pPr>
        <w:ind w:left="2160" w:hanging="360"/>
      </w:pPr>
      <w:rPr>
        <w:rFonts w:ascii="Wingdings" w:hAnsi="Wingdings" w:hint="default"/>
      </w:rPr>
    </w:lvl>
    <w:lvl w:ilvl="3" w:tplc="D03896C6">
      <w:start w:val="1"/>
      <w:numFmt w:val="bullet"/>
      <w:lvlText w:val=""/>
      <w:lvlJc w:val="left"/>
      <w:pPr>
        <w:ind w:left="2880" w:hanging="360"/>
      </w:pPr>
      <w:rPr>
        <w:rFonts w:ascii="Symbol" w:hAnsi="Symbol" w:hint="default"/>
      </w:rPr>
    </w:lvl>
    <w:lvl w:ilvl="4" w:tplc="D89A0522">
      <w:start w:val="1"/>
      <w:numFmt w:val="bullet"/>
      <w:lvlText w:val="o"/>
      <w:lvlJc w:val="left"/>
      <w:pPr>
        <w:ind w:left="3600" w:hanging="360"/>
      </w:pPr>
      <w:rPr>
        <w:rFonts w:ascii="Courier New" w:hAnsi="Courier New" w:hint="default"/>
      </w:rPr>
    </w:lvl>
    <w:lvl w:ilvl="5" w:tplc="4B069F3E">
      <w:start w:val="1"/>
      <w:numFmt w:val="bullet"/>
      <w:lvlText w:val=""/>
      <w:lvlJc w:val="left"/>
      <w:pPr>
        <w:ind w:left="4320" w:hanging="360"/>
      </w:pPr>
      <w:rPr>
        <w:rFonts w:ascii="Wingdings" w:hAnsi="Wingdings" w:hint="default"/>
      </w:rPr>
    </w:lvl>
    <w:lvl w:ilvl="6" w:tplc="79F2C8F4">
      <w:start w:val="1"/>
      <w:numFmt w:val="bullet"/>
      <w:lvlText w:val=""/>
      <w:lvlJc w:val="left"/>
      <w:pPr>
        <w:ind w:left="5040" w:hanging="360"/>
      </w:pPr>
      <w:rPr>
        <w:rFonts w:ascii="Symbol" w:hAnsi="Symbol" w:hint="default"/>
      </w:rPr>
    </w:lvl>
    <w:lvl w:ilvl="7" w:tplc="EAF421C6">
      <w:start w:val="1"/>
      <w:numFmt w:val="bullet"/>
      <w:lvlText w:val="o"/>
      <w:lvlJc w:val="left"/>
      <w:pPr>
        <w:ind w:left="5760" w:hanging="360"/>
      </w:pPr>
      <w:rPr>
        <w:rFonts w:ascii="Courier New" w:hAnsi="Courier New" w:hint="default"/>
      </w:rPr>
    </w:lvl>
    <w:lvl w:ilvl="8" w:tplc="0FC8E0F4">
      <w:start w:val="1"/>
      <w:numFmt w:val="bullet"/>
      <w:lvlText w:val=""/>
      <w:lvlJc w:val="left"/>
      <w:pPr>
        <w:ind w:left="6480" w:hanging="360"/>
      </w:pPr>
      <w:rPr>
        <w:rFonts w:ascii="Wingdings" w:hAnsi="Wingdings" w:hint="default"/>
      </w:rPr>
    </w:lvl>
  </w:abstractNum>
  <w:abstractNum w:abstractNumId="44" w15:restartNumberingAfterBreak="0">
    <w:nsid w:val="614F650B"/>
    <w:multiLevelType w:val="hybridMultilevel"/>
    <w:tmpl w:val="28E8B88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64BB1A06"/>
    <w:multiLevelType w:val="hybridMultilevel"/>
    <w:tmpl w:val="24E4A0B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69E05BC"/>
    <w:multiLevelType w:val="hybridMultilevel"/>
    <w:tmpl w:val="C0F05F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A7438BA"/>
    <w:multiLevelType w:val="hybridMultilevel"/>
    <w:tmpl w:val="50008EBE"/>
    <w:lvl w:ilvl="0" w:tplc="04150003">
      <w:start w:val="1"/>
      <w:numFmt w:val="bullet"/>
      <w:lvlText w:val="o"/>
      <w:lvlJc w:val="left"/>
      <w:pPr>
        <w:ind w:left="360"/>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B45110F"/>
    <w:multiLevelType w:val="multilevel"/>
    <w:tmpl w:val="9C1EDBD0"/>
    <w:lvl w:ilvl="0">
      <w:start w:val="1"/>
      <w:numFmt w:val="decimal"/>
      <w:pStyle w:val="Nagwek2"/>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EC24E5C"/>
    <w:multiLevelType w:val="hybridMultilevel"/>
    <w:tmpl w:val="B16E6F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FF3143A"/>
    <w:multiLevelType w:val="hybridMultilevel"/>
    <w:tmpl w:val="C0F05F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2713BB"/>
    <w:multiLevelType w:val="hybridMultilevel"/>
    <w:tmpl w:val="5C942F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2493C4D"/>
    <w:multiLevelType w:val="hybridMultilevel"/>
    <w:tmpl w:val="0C0097A2"/>
    <w:lvl w:ilvl="0" w:tplc="C2DAC13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8E33BC">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44723E">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F287A64">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DC54D4">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80E2AE6">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0B049C6">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C083EE">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0F8FD28">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29177F9"/>
    <w:multiLevelType w:val="hybridMultilevel"/>
    <w:tmpl w:val="BB10CFA4"/>
    <w:lvl w:ilvl="0" w:tplc="9F16BD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193A7B"/>
    <w:multiLevelType w:val="hybridMultilevel"/>
    <w:tmpl w:val="217E36B6"/>
    <w:lvl w:ilvl="0" w:tplc="70D28EA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457098C"/>
    <w:multiLevelType w:val="hybridMultilevel"/>
    <w:tmpl w:val="C42E8CA2"/>
    <w:lvl w:ilvl="0" w:tplc="ACC8E83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7EF1B0">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F229C94">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E7CF9D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A64C52A">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DA2ADE">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6EC7EF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F4C070">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20BA7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75FD4B0C"/>
    <w:multiLevelType w:val="hybridMultilevel"/>
    <w:tmpl w:val="C0F05F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8400A6"/>
    <w:multiLevelType w:val="hybridMultilevel"/>
    <w:tmpl w:val="3698D5EA"/>
    <w:lvl w:ilvl="0" w:tplc="04150001">
      <w:start w:val="1"/>
      <w:numFmt w:val="bullet"/>
      <w:lvlText w:val=""/>
      <w:lvlJc w:val="left"/>
      <w:pPr>
        <w:ind w:left="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69DE0100">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482A7A4">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E06AA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9CB8B2">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DA67F2E">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EE0546">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2252C2">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41054A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7AD57F1F"/>
    <w:multiLevelType w:val="hybridMultilevel"/>
    <w:tmpl w:val="DD0CD3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C1925AA"/>
    <w:multiLevelType w:val="hybridMultilevel"/>
    <w:tmpl w:val="504CF4E8"/>
    <w:lvl w:ilvl="0" w:tplc="2838671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F1336C"/>
    <w:multiLevelType w:val="hybridMultilevel"/>
    <w:tmpl w:val="D5B898A2"/>
    <w:lvl w:ilvl="0" w:tplc="29F02F1C">
      <w:start w:val="1"/>
      <w:numFmt w:val="decimal"/>
      <w:lvlText w:val="%1."/>
      <w:lvlJc w:val="left"/>
      <w:pPr>
        <w:ind w:left="720" w:hanging="360"/>
      </w:pPr>
      <w:rPr>
        <w:rFonts w:hint="default"/>
      </w:rPr>
    </w:lvl>
    <w:lvl w:ilvl="1" w:tplc="110E9F4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F9011E6"/>
    <w:multiLevelType w:val="hybridMultilevel"/>
    <w:tmpl w:val="C0F05F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9416535">
    <w:abstractNumId w:val="44"/>
  </w:num>
  <w:num w:numId="2" w16cid:durableId="1274898552">
    <w:abstractNumId w:val="16"/>
  </w:num>
  <w:num w:numId="3" w16cid:durableId="777677906">
    <w:abstractNumId w:val="22"/>
  </w:num>
  <w:num w:numId="4" w16cid:durableId="108208343">
    <w:abstractNumId w:val="45"/>
  </w:num>
  <w:num w:numId="5" w16cid:durableId="1665430450">
    <w:abstractNumId w:val="15"/>
  </w:num>
  <w:num w:numId="6" w16cid:durableId="1779376349">
    <w:abstractNumId w:val="35"/>
  </w:num>
  <w:num w:numId="7" w16cid:durableId="146018493">
    <w:abstractNumId w:val="3"/>
  </w:num>
  <w:num w:numId="8" w16cid:durableId="1521432869">
    <w:abstractNumId w:val="61"/>
    <w:lvlOverride w:ilvl="0">
      <w:startOverride w:val="1"/>
    </w:lvlOverride>
  </w:num>
  <w:num w:numId="9" w16cid:durableId="1201093022">
    <w:abstractNumId w:val="46"/>
  </w:num>
  <w:num w:numId="10" w16cid:durableId="1328481083">
    <w:abstractNumId w:val="56"/>
  </w:num>
  <w:num w:numId="11" w16cid:durableId="1204708453">
    <w:abstractNumId w:val="18"/>
  </w:num>
  <w:num w:numId="12" w16cid:durableId="1831676277">
    <w:abstractNumId w:val="0"/>
  </w:num>
  <w:num w:numId="13" w16cid:durableId="813451898">
    <w:abstractNumId w:val="37"/>
  </w:num>
  <w:num w:numId="14" w16cid:durableId="1425297735">
    <w:abstractNumId w:val="54"/>
  </w:num>
  <w:num w:numId="15" w16cid:durableId="1672104421">
    <w:abstractNumId w:val="30"/>
  </w:num>
  <w:num w:numId="16" w16cid:durableId="302581715">
    <w:abstractNumId w:val="13"/>
  </w:num>
  <w:num w:numId="17" w16cid:durableId="1305771694">
    <w:abstractNumId w:val="59"/>
  </w:num>
  <w:num w:numId="18" w16cid:durableId="303432464">
    <w:abstractNumId w:val="14"/>
  </w:num>
  <w:num w:numId="19" w16cid:durableId="353575773">
    <w:abstractNumId w:val="27"/>
  </w:num>
  <w:num w:numId="20" w16cid:durableId="1660041890">
    <w:abstractNumId w:val="9"/>
  </w:num>
  <w:num w:numId="21" w16cid:durableId="1406149470">
    <w:abstractNumId w:val="40"/>
  </w:num>
  <w:num w:numId="22" w16cid:durableId="1330912432">
    <w:abstractNumId w:val="25"/>
  </w:num>
  <w:num w:numId="23" w16cid:durableId="896016490">
    <w:abstractNumId w:val="36"/>
  </w:num>
  <w:num w:numId="24" w16cid:durableId="1959558876">
    <w:abstractNumId w:val="51"/>
  </w:num>
  <w:num w:numId="25" w16cid:durableId="759453183">
    <w:abstractNumId w:val="41"/>
  </w:num>
  <w:num w:numId="26" w16cid:durableId="1323312839">
    <w:abstractNumId w:val="20"/>
  </w:num>
  <w:num w:numId="27" w16cid:durableId="451291131">
    <w:abstractNumId w:val="50"/>
  </w:num>
  <w:num w:numId="28" w16cid:durableId="532884427">
    <w:abstractNumId w:val="21"/>
  </w:num>
  <w:num w:numId="29" w16cid:durableId="840386918">
    <w:abstractNumId w:val="11"/>
  </w:num>
  <w:num w:numId="30" w16cid:durableId="500394810">
    <w:abstractNumId w:val="5"/>
  </w:num>
  <w:num w:numId="31" w16cid:durableId="311713621">
    <w:abstractNumId w:val="43"/>
  </w:num>
  <w:num w:numId="32" w16cid:durableId="913126812">
    <w:abstractNumId w:val="34"/>
  </w:num>
  <w:num w:numId="33" w16cid:durableId="2041735948">
    <w:abstractNumId w:val="6"/>
  </w:num>
  <w:num w:numId="34" w16cid:durableId="2136637300">
    <w:abstractNumId w:val="17"/>
  </w:num>
  <w:num w:numId="35" w16cid:durableId="85923516">
    <w:abstractNumId w:val="57"/>
  </w:num>
  <w:num w:numId="36" w16cid:durableId="179241450">
    <w:abstractNumId w:val="39"/>
  </w:num>
  <w:num w:numId="37" w16cid:durableId="711803645">
    <w:abstractNumId w:val="55"/>
  </w:num>
  <w:num w:numId="38" w16cid:durableId="758988689">
    <w:abstractNumId w:val="2"/>
  </w:num>
  <w:num w:numId="39" w16cid:durableId="358435732">
    <w:abstractNumId w:val="32"/>
  </w:num>
  <w:num w:numId="40" w16cid:durableId="1179126824">
    <w:abstractNumId w:val="52"/>
  </w:num>
  <w:num w:numId="41" w16cid:durableId="1933975315">
    <w:abstractNumId w:val="24"/>
  </w:num>
  <w:num w:numId="42" w16cid:durableId="960307002">
    <w:abstractNumId w:val="19"/>
  </w:num>
  <w:num w:numId="43" w16cid:durableId="274218664">
    <w:abstractNumId w:val="8"/>
  </w:num>
  <w:num w:numId="44" w16cid:durableId="1989238038">
    <w:abstractNumId w:val="31"/>
  </w:num>
  <w:num w:numId="45" w16cid:durableId="772164411">
    <w:abstractNumId w:val="48"/>
  </w:num>
  <w:num w:numId="46" w16cid:durableId="1056666775">
    <w:abstractNumId w:val="60"/>
  </w:num>
  <w:num w:numId="47" w16cid:durableId="77364408">
    <w:abstractNumId w:val="28"/>
  </w:num>
  <w:num w:numId="48" w16cid:durableId="1828787097">
    <w:abstractNumId w:val="47"/>
  </w:num>
  <w:num w:numId="49" w16cid:durableId="164906353">
    <w:abstractNumId w:val="38"/>
  </w:num>
  <w:num w:numId="50" w16cid:durableId="1010713653">
    <w:abstractNumId w:val="42"/>
  </w:num>
  <w:num w:numId="51" w16cid:durableId="1431970580">
    <w:abstractNumId w:val="58"/>
  </w:num>
  <w:num w:numId="52" w16cid:durableId="1362631912">
    <w:abstractNumId w:val="23"/>
  </w:num>
  <w:num w:numId="53" w16cid:durableId="786852320">
    <w:abstractNumId w:val="4"/>
  </w:num>
  <w:num w:numId="54" w16cid:durableId="2113356536">
    <w:abstractNumId w:val="7"/>
  </w:num>
  <w:num w:numId="55" w16cid:durableId="1397896427">
    <w:abstractNumId w:val="1"/>
  </w:num>
  <w:num w:numId="56" w16cid:durableId="1501968218">
    <w:abstractNumId w:val="33"/>
  </w:num>
  <w:num w:numId="57" w16cid:durableId="824708080">
    <w:abstractNumId w:val="29"/>
  </w:num>
  <w:num w:numId="58" w16cid:durableId="1479683981">
    <w:abstractNumId w:val="49"/>
  </w:num>
  <w:num w:numId="59" w16cid:durableId="1603680586">
    <w:abstractNumId w:val="10"/>
  </w:num>
  <w:num w:numId="60" w16cid:durableId="1294555664">
    <w:abstractNumId w:val="53"/>
  </w:num>
  <w:num w:numId="61" w16cid:durableId="1016544442">
    <w:abstractNumId w:val="12"/>
  </w:num>
  <w:num w:numId="62" w16cid:durableId="227231989">
    <w:abstractNumId w:val="2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873"/>
    <w:rsid w:val="000049A3"/>
    <w:rsid w:val="00005E9B"/>
    <w:rsid w:val="00010FB3"/>
    <w:rsid w:val="000129D3"/>
    <w:rsid w:val="00020185"/>
    <w:rsid w:val="00022390"/>
    <w:rsid w:val="00023FFF"/>
    <w:rsid w:val="00026407"/>
    <w:rsid w:val="00027847"/>
    <w:rsid w:val="00031244"/>
    <w:rsid w:val="00037A40"/>
    <w:rsid w:val="00042BEF"/>
    <w:rsid w:val="00043A28"/>
    <w:rsid w:val="000466F1"/>
    <w:rsid w:val="000476D5"/>
    <w:rsid w:val="00071E52"/>
    <w:rsid w:val="00073F2F"/>
    <w:rsid w:val="00083F38"/>
    <w:rsid w:val="0008616D"/>
    <w:rsid w:val="00086A2F"/>
    <w:rsid w:val="00090332"/>
    <w:rsid w:val="000A16DF"/>
    <w:rsid w:val="000A2963"/>
    <w:rsid w:val="000A61C4"/>
    <w:rsid w:val="000B22B1"/>
    <w:rsid w:val="000B6123"/>
    <w:rsid w:val="000C6266"/>
    <w:rsid w:val="000C683C"/>
    <w:rsid w:val="000E3B0A"/>
    <w:rsid w:val="000E3D92"/>
    <w:rsid w:val="000E63E5"/>
    <w:rsid w:val="000E682C"/>
    <w:rsid w:val="000F159F"/>
    <w:rsid w:val="000F48B2"/>
    <w:rsid w:val="0010099A"/>
    <w:rsid w:val="00105759"/>
    <w:rsid w:val="00107755"/>
    <w:rsid w:val="00107BEF"/>
    <w:rsid w:val="0011186C"/>
    <w:rsid w:val="00113800"/>
    <w:rsid w:val="00113B08"/>
    <w:rsid w:val="00122B73"/>
    <w:rsid w:val="00126BA3"/>
    <w:rsid w:val="0013010B"/>
    <w:rsid w:val="0013403D"/>
    <w:rsid w:val="001371F0"/>
    <w:rsid w:val="001447CA"/>
    <w:rsid w:val="00152547"/>
    <w:rsid w:val="00155D5D"/>
    <w:rsid w:val="00156B04"/>
    <w:rsid w:val="001577E4"/>
    <w:rsid w:val="00157BFC"/>
    <w:rsid w:val="00160BDA"/>
    <w:rsid w:val="00161E7A"/>
    <w:rsid w:val="00163434"/>
    <w:rsid w:val="00167CFC"/>
    <w:rsid w:val="001701D0"/>
    <w:rsid w:val="00175A96"/>
    <w:rsid w:val="001822F7"/>
    <w:rsid w:val="0019039D"/>
    <w:rsid w:val="00190E00"/>
    <w:rsid w:val="0019236B"/>
    <w:rsid w:val="00195046"/>
    <w:rsid w:val="00195FFA"/>
    <w:rsid w:val="00197D2C"/>
    <w:rsid w:val="001A3DED"/>
    <w:rsid w:val="001A5773"/>
    <w:rsid w:val="001B1626"/>
    <w:rsid w:val="001B5BFA"/>
    <w:rsid w:val="001C41BD"/>
    <w:rsid w:val="001E1468"/>
    <w:rsid w:val="001E3793"/>
    <w:rsid w:val="001E495A"/>
    <w:rsid w:val="001E7A9E"/>
    <w:rsid w:val="001F30C5"/>
    <w:rsid w:val="001F3B9F"/>
    <w:rsid w:val="001F64C1"/>
    <w:rsid w:val="002011C8"/>
    <w:rsid w:val="002015CF"/>
    <w:rsid w:val="00203B09"/>
    <w:rsid w:val="00206B65"/>
    <w:rsid w:val="00206D59"/>
    <w:rsid w:val="00210993"/>
    <w:rsid w:val="00211E81"/>
    <w:rsid w:val="002169BE"/>
    <w:rsid w:val="00217154"/>
    <w:rsid w:val="00232525"/>
    <w:rsid w:val="0023295B"/>
    <w:rsid w:val="00236064"/>
    <w:rsid w:val="00243B11"/>
    <w:rsid w:val="002451EF"/>
    <w:rsid w:val="0025289A"/>
    <w:rsid w:val="00253215"/>
    <w:rsid w:val="0025370C"/>
    <w:rsid w:val="002562A5"/>
    <w:rsid w:val="00260327"/>
    <w:rsid w:val="0026373D"/>
    <w:rsid w:val="00267BD9"/>
    <w:rsid w:val="0027362E"/>
    <w:rsid w:val="002817F2"/>
    <w:rsid w:val="002B2D24"/>
    <w:rsid w:val="002B43FC"/>
    <w:rsid w:val="002C2C1C"/>
    <w:rsid w:val="002C351B"/>
    <w:rsid w:val="002C57CB"/>
    <w:rsid w:val="002C5AB2"/>
    <w:rsid w:val="002E012C"/>
    <w:rsid w:val="002E6CED"/>
    <w:rsid w:val="002F0B3A"/>
    <w:rsid w:val="002F5E0A"/>
    <w:rsid w:val="00301D3C"/>
    <w:rsid w:val="003106F0"/>
    <w:rsid w:val="003118C7"/>
    <w:rsid w:val="00317001"/>
    <w:rsid w:val="00320C71"/>
    <w:rsid w:val="00323376"/>
    <w:rsid w:val="003255E0"/>
    <w:rsid w:val="00326F34"/>
    <w:rsid w:val="00331F4E"/>
    <w:rsid w:val="00344DB9"/>
    <w:rsid w:val="00350466"/>
    <w:rsid w:val="003512BC"/>
    <w:rsid w:val="00352C70"/>
    <w:rsid w:val="003537D6"/>
    <w:rsid w:val="003552C4"/>
    <w:rsid w:val="003553C6"/>
    <w:rsid w:val="00363700"/>
    <w:rsid w:val="00382200"/>
    <w:rsid w:val="00393479"/>
    <w:rsid w:val="00393997"/>
    <w:rsid w:val="003A0DFB"/>
    <w:rsid w:val="003A1B16"/>
    <w:rsid w:val="003A21CE"/>
    <w:rsid w:val="003A44B0"/>
    <w:rsid w:val="003A4682"/>
    <w:rsid w:val="003B08F0"/>
    <w:rsid w:val="003C3138"/>
    <w:rsid w:val="003C5211"/>
    <w:rsid w:val="003C6052"/>
    <w:rsid w:val="003D1837"/>
    <w:rsid w:val="003D31B2"/>
    <w:rsid w:val="003D3328"/>
    <w:rsid w:val="003D4195"/>
    <w:rsid w:val="003E7E6C"/>
    <w:rsid w:val="003F30BE"/>
    <w:rsid w:val="003F3C01"/>
    <w:rsid w:val="003F4285"/>
    <w:rsid w:val="004023E5"/>
    <w:rsid w:val="004040CF"/>
    <w:rsid w:val="004148FC"/>
    <w:rsid w:val="004151D1"/>
    <w:rsid w:val="004167AB"/>
    <w:rsid w:val="004213EE"/>
    <w:rsid w:val="00421420"/>
    <w:rsid w:val="0042382E"/>
    <w:rsid w:val="004246CE"/>
    <w:rsid w:val="004320CB"/>
    <w:rsid w:val="004360F5"/>
    <w:rsid w:val="00437906"/>
    <w:rsid w:val="0044219B"/>
    <w:rsid w:val="00444A7B"/>
    <w:rsid w:val="00446B7A"/>
    <w:rsid w:val="00455486"/>
    <w:rsid w:val="0045646F"/>
    <w:rsid w:val="00463D99"/>
    <w:rsid w:val="00467D9D"/>
    <w:rsid w:val="00473D55"/>
    <w:rsid w:val="00477DAA"/>
    <w:rsid w:val="00482030"/>
    <w:rsid w:val="00482AE4"/>
    <w:rsid w:val="004872B8"/>
    <w:rsid w:val="00493EB5"/>
    <w:rsid w:val="004C05F7"/>
    <w:rsid w:val="004C65A0"/>
    <w:rsid w:val="004D7837"/>
    <w:rsid w:val="004E0B13"/>
    <w:rsid w:val="004E207B"/>
    <w:rsid w:val="004E5835"/>
    <w:rsid w:val="004E5D0D"/>
    <w:rsid w:val="004E7565"/>
    <w:rsid w:val="004F0C1C"/>
    <w:rsid w:val="004F10A1"/>
    <w:rsid w:val="004F1B6B"/>
    <w:rsid w:val="004F1E8A"/>
    <w:rsid w:val="00504206"/>
    <w:rsid w:val="00504373"/>
    <w:rsid w:val="00506293"/>
    <w:rsid w:val="00517AF4"/>
    <w:rsid w:val="00521343"/>
    <w:rsid w:val="00522434"/>
    <w:rsid w:val="00526337"/>
    <w:rsid w:val="00526447"/>
    <w:rsid w:val="00527A48"/>
    <w:rsid w:val="00530059"/>
    <w:rsid w:val="00547AE8"/>
    <w:rsid w:val="005507F0"/>
    <w:rsid w:val="00562234"/>
    <w:rsid w:val="00573104"/>
    <w:rsid w:val="00575A2B"/>
    <w:rsid w:val="0057616A"/>
    <w:rsid w:val="00576F75"/>
    <w:rsid w:val="00590B6C"/>
    <w:rsid w:val="00597F2F"/>
    <w:rsid w:val="005A06BF"/>
    <w:rsid w:val="005A439C"/>
    <w:rsid w:val="005B024D"/>
    <w:rsid w:val="005B38DF"/>
    <w:rsid w:val="005B49CD"/>
    <w:rsid w:val="005B6472"/>
    <w:rsid w:val="005D0954"/>
    <w:rsid w:val="005D110A"/>
    <w:rsid w:val="005D2CCF"/>
    <w:rsid w:val="005D347F"/>
    <w:rsid w:val="005D4DF5"/>
    <w:rsid w:val="005E26EA"/>
    <w:rsid w:val="005E3621"/>
    <w:rsid w:val="005F1489"/>
    <w:rsid w:val="005F7DD9"/>
    <w:rsid w:val="00604A0C"/>
    <w:rsid w:val="00612B94"/>
    <w:rsid w:val="006137A0"/>
    <w:rsid w:val="00614476"/>
    <w:rsid w:val="00614990"/>
    <w:rsid w:val="0061592A"/>
    <w:rsid w:val="006173BD"/>
    <w:rsid w:val="00631DF4"/>
    <w:rsid w:val="00640835"/>
    <w:rsid w:val="00646133"/>
    <w:rsid w:val="00652A50"/>
    <w:rsid w:val="006545C5"/>
    <w:rsid w:val="00654752"/>
    <w:rsid w:val="00655CEC"/>
    <w:rsid w:val="00660F98"/>
    <w:rsid w:val="00663E77"/>
    <w:rsid w:val="00685E32"/>
    <w:rsid w:val="006864E2"/>
    <w:rsid w:val="00692C20"/>
    <w:rsid w:val="0069384A"/>
    <w:rsid w:val="00696F45"/>
    <w:rsid w:val="006A653E"/>
    <w:rsid w:val="006B1434"/>
    <w:rsid w:val="006B622F"/>
    <w:rsid w:val="006C5265"/>
    <w:rsid w:val="006D1D3A"/>
    <w:rsid w:val="006E685C"/>
    <w:rsid w:val="006F1FC6"/>
    <w:rsid w:val="006F3FD8"/>
    <w:rsid w:val="006F4F88"/>
    <w:rsid w:val="006F518C"/>
    <w:rsid w:val="006F553C"/>
    <w:rsid w:val="00703D74"/>
    <w:rsid w:val="0070480E"/>
    <w:rsid w:val="0070552B"/>
    <w:rsid w:val="00705D14"/>
    <w:rsid w:val="00706F0B"/>
    <w:rsid w:val="00717275"/>
    <w:rsid w:val="007206EA"/>
    <w:rsid w:val="0073170D"/>
    <w:rsid w:val="0073359C"/>
    <w:rsid w:val="00750821"/>
    <w:rsid w:val="00753085"/>
    <w:rsid w:val="0076466C"/>
    <w:rsid w:val="0077204F"/>
    <w:rsid w:val="00773DFC"/>
    <w:rsid w:val="00774299"/>
    <w:rsid w:val="00776DFD"/>
    <w:rsid w:val="00785AEE"/>
    <w:rsid w:val="007971B3"/>
    <w:rsid w:val="0079774D"/>
    <w:rsid w:val="007A07C1"/>
    <w:rsid w:val="007A1877"/>
    <w:rsid w:val="007A1965"/>
    <w:rsid w:val="007A7F8D"/>
    <w:rsid w:val="007B07F1"/>
    <w:rsid w:val="007B446D"/>
    <w:rsid w:val="007B44A3"/>
    <w:rsid w:val="007C0543"/>
    <w:rsid w:val="007C4685"/>
    <w:rsid w:val="007D2D3A"/>
    <w:rsid w:val="007D6E13"/>
    <w:rsid w:val="007E2D3C"/>
    <w:rsid w:val="007E4873"/>
    <w:rsid w:val="007F55BC"/>
    <w:rsid w:val="007F62FE"/>
    <w:rsid w:val="00804D98"/>
    <w:rsid w:val="00810EA1"/>
    <w:rsid w:val="0081251B"/>
    <w:rsid w:val="0081682A"/>
    <w:rsid w:val="00826181"/>
    <w:rsid w:val="00850BAB"/>
    <w:rsid w:val="00853192"/>
    <w:rsid w:val="008546A8"/>
    <w:rsid w:val="0085590A"/>
    <w:rsid w:val="00855EA3"/>
    <w:rsid w:val="00860D98"/>
    <w:rsid w:val="00861556"/>
    <w:rsid w:val="00861BC4"/>
    <w:rsid w:val="00863E02"/>
    <w:rsid w:val="008666EF"/>
    <w:rsid w:val="00873ECD"/>
    <w:rsid w:val="0089544A"/>
    <w:rsid w:val="008A1592"/>
    <w:rsid w:val="008A3248"/>
    <w:rsid w:val="008A4272"/>
    <w:rsid w:val="008A5788"/>
    <w:rsid w:val="008B29BE"/>
    <w:rsid w:val="008B30D1"/>
    <w:rsid w:val="008B409C"/>
    <w:rsid w:val="008B4CA7"/>
    <w:rsid w:val="008C1CA7"/>
    <w:rsid w:val="008C53F4"/>
    <w:rsid w:val="008D756B"/>
    <w:rsid w:val="008E1637"/>
    <w:rsid w:val="008F39F4"/>
    <w:rsid w:val="008F4177"/>
    <w:rsid w:val="008F741D"/>
    <w:rsid w:val="00901C95"/>
    <w:rsid w:val="00901D86"/>
    <w:rsid w:val="00905878"/>
    <w:rsid w:val="00905CF6"/>
    <w:rsid w:val="00907C1A"/>
    <w:rsid w:val="009254B0"/>
    <w:rsid w:val="009307C5"/>
    <w:rsid w:val="009329C5"/>
    <w:rsid w:val="009436E8"/>
    <w:rsid w:val="00944492"/>
    <w:rsid w:val="0095170B"/>
    <w:rsid w:val="00952757"/>
    <w:rsid w:val="0095446D"/>
    <w:rsid w:val="00963B91"/>
    <w:rsid w:val="009856B8"/>
    <w:rsid w:val="00985D47"/>
    <w:rsid w:val="00990A0E"/>
    <w:rsid w:val="009A1096"/>
    <w:rsid w:val="009A3307"/>
    <w:rsid w:val="009B63BD"/>
    <w:rsid w:val="009C70C1"/>
    <w:rsid w:val="009D2667"/>
    <w:rsid w:val="009D4047"/>
    <w:rsid w:val="009D637B"/>
    <w:rsid w:val="009E61A1"/>
    <w:rsid w:val="009E6858"/>
    <w:rsid w:val="00A02878"/>
    <w:rsid w:val="00A10258"/>
    <w:rsid w:val="00A1317C"/>
    <w:rsid w:val="00A1450F"/>
    <w:rsid w:val="00A25D17"/>
    <w:rsid w:val="00A26E56"/>
    <w:rsid w:val="00A3185B"/>
    <w:rsid w:val="00A41A02"/>
    <w:rsid w:val="00A423A8"/>
    <w:rsid w:val="00A51537"/>
    <w:rsid w:val="00A5226E"/>
    <w:rsid w:val="00A5382A"/>
    <w:rsid w:val="00A54D86"/>
    <w:rsid w:val="00A6361F"/>
    <w:rsid w:val="00A75430"/>
    <w:rsid w:val="00A86735"/>
    <w:rsid w:val="00A9177B"/>
    <w:rsid w:val="00AC3AF7"/>
    <w:rsid w:val="00AD157B"/>
    <w:rsid w:val="00AD4403"/>
    <w:rsid w:val="00AD5B14"/>
    <w:rsid w:val="00AD6952"/>
    <w:rsid w:val="00AE5DBB"/>
    <w:rsid w:val="00AE6256"/>
    <w:rsid w:val="00AF1247"/>
    <w:rsid w:val="00AF7658"/>
    <w:rsid w:val="00B00E7F"/>
    <w:rsid w:val="00B01F51"/>
    <w:rsid w:val="00B03FCA"/>
    <w:rsid w:val="00B046B7"/>
    <w:rsid w:val="00B07590"/>
    <w:rsid w:val="00B11D94"/>
    <w:rsid w:val="00B12554"/>
    <w:rsid w:val="00B15351"/>
    <w:rsid w:val="00B15F51"/>
    <w:rsid w:val="00B24843"/>
    <w:rsid w:val="00B30F50"/>
    <w:rsid w:val="00B32156"/>
    <w:rsid w:val="00B32F4A"/>
    <w:rsid w:val="00B43E2F"/>
    <w:rsid w:val="00B55814"/>
    <w:rsid w:val="00B606DC"/>
    <w:rsid w:val="00B63501"/>
    <w:rsid w:val="00B8059F"/>
    <w:rsid w:val="00B84F2B"/>
    <w:rsid w:val="00B85F46"/>
    <w:rsid w:val="00B9439D"/>
    <w:rsid w:val="00B9699C"/>
    <w:rsid w:val="00BA115C"/>
    <w:rsid w:val="00BA1913"/>
    <w:rsid w:val="00BA1CA2"/>
    <w:rsid w:val="00BA5D7A"/>
    <w:rsid w:val="00BA6B0E"/>
    <w:rsid w:val="00BB00B4"/>
    <w:rsid w:val="00BB08CC"/>
    <w:rsid w:val="00BB3A82"/>
    <w:rsid w:val="00BB66A7"/>
    <w:rsid w:val="00BB77A7"/>
    <w:rsid w:val="00BC07E9"/>
    <w:rsid w:val="00BC12E5"/>
    <w:rsid w:val="00BC7D73"/>
    <w:rsid w:val="00BD7001"/>
    <w:rsid w:val="00BE0DA1"/>
    <w:rsid w:val="00BF67C8"/>
    <w:rsid w:val="00C015AA"/>
    <w:rsid w:val="00C028AB"/>
    <w:rsid w:val="00C03DA0"/>
    <w:rsid w:val="00C05FD8"/>
    <w:rsid w:val="00C07C78"/>
    <w:rsid w:val="00C145F1"/>
    <w:rsid w:val="00C163E1"/>
    <w:rsid w:val="00C2113D"/>
    <w:rsid w:val="00C23C87"/>
    <w:rsid w:val="00C30023"/>
    <w:rsid w:val="00C30639"/>
    <w:rsid w:val="00C30BAD"/>
    <w:rsid w:val="00C37AF9"/>
    <w:rsid w:val="00C41C12"/>
    <w:rsid w:val="00C548A4"/>
    <w:rsid w:val="00C57E00"/>
    <w:rsid w:val="00C61838"/>
    <w:rsid w:val="00C65A12"/>
    <w:rsid w:val="00C666DB"/>
    <w:rsid w:val="00C725FC"/>
    <w:rsid w:val="00C7270F"/>
    <w:rsid w:val="00C72DEC"/>
    <w:rsid w:val="00C825FE"/>
    <w:rsid w:val="00C84D92"/>
    <w:rsid w:val="00C90022"/>
    <w:rsid w:val="00C927B4"/>
    <w:rsid w:val="00C93AA3"/>
    <w:rsid w:val="00CA165A"/>
    <w:rsid w:val="00CA6041"/>
    <w:rsid w:val="00CA768D"/>
    <w:rsid w:val="00CB4983"/>
    <w:rsid w:val="00CB59C7"/>
    <w:rsid w:val="00CB6884"/>
    <w:rsid w:val="00CC59A4"/>
    <w:rsid w:val="00CD5B96"/>
    <w:rsid w:val="00CE5489"/>
    <w:rsid w:val="00CE7861"/>
    <w:rsid w:val="00CE7BFE"/>
    <w:rsid w:val="00CF1639"/>
    <w:rsid w:val="00CF2D4D"/>
    <w:rsid w:val="00D05301"/>
    <w:rsid w:val="00D10735"/>
    <w:rsid w:val="00D1148D"/>
    <w:rsid w:val="00D16E0E"/>
    <w:rsid w:val="00D1780C"/>
    <w:rsid w:val="00D23CD4"/>
    <w:rsid w:val="00D23D23"/>
    <w:rsid w:val="00D36C30"/>
    <w:rsid w:val="00D435E3"/>
    <w:rsid w:val="00D44B37"/>
    <w:rsid w:val="00D45587"/>
    <w:rsid w:val="00D46A4E"/>
    <w:rsid w:val="00D47381"/>
    <w:rsid w:val="00D4750B"/>
    <w:rsid w:val="00D53EC7"/>
    <w:rsid w:val="00D60391"/>
    <w:rsid w:val="00D64950"/>
    <w:rsid w:val="00D6579A"/>
    <w:rsid w:val="00D66885"/>
    <w:rsid w:val="00D66C12"/>
    <w:rsid w:val="00D708FF"/>
    <w:rsid w:val="00D8100B"/>
    <w:rsid w:val="00D8486E"/>
    <w:rsid w:val="00D85F51"/>
    <w:rsid w:val="00D9033C"/>
    <w:rsid w:val="00D924E5"/>
    <w:rsid w:val="00D95D53"/>
    <w:rsid w:val="00DA61D0"/>
    <w:rsid w:val="00DC0664"/>
    <w:rsid w:val="00DC17A5"/>
    <w:rsid w:val="00DC6245"/>
    <w:rsid w:val="00DD4094"/>
    <w:rsid w:val="00DD51FE"/>
    <w:rsid w:val="00DE2845"/>
    <w:rsid w:val="00DE30CA"/>
    <w:rsid w:val="00DE4041"/>
    <w:rsid w:val="00DE5D99"/>
    <w:rsid w:val="00DF02C9"/>
    <w:rsid w:val="00DF2167"/>
    <w:rsid w:val="00DF290C"/>
    <w:rsid w:val="00DF3CE0"/>
    <w:rsid w:val="00DF5F3E"/>
    <w:rsid w:val="00DF7004"/>
    <w:rsid w:val="00E026A5"/>
    <w:rsid w:val="00E06F67"/>
    <w:rsid w:val="00E10730"/>
    <w:rsid w:val="00E12C13"/>
    <w:rsid w:val="00E16541"/>
    <w:rsid w:val="00E21D1F"/>
    <w:rsid w:val="00E32B30"/>
    <w:rsid w:val="00E32DB0"/>
    <w:rsid w:val="00E331E0"/>
    <w:rsid w:val="00E4171A"/>
    <w:rsid w:val="00E52B49"/>
    <w:rsid w:val="00E53F27"/>
    <w:rsid w:val="00E6243D"/>
    <w:rsid w:val="00E66501"/>
    <w:rsid w:val="00E70440"/>
    <w:rsid w:val="00E735E0"/>
    <w:rsid w:val="00E77E13"/>
    <w:rsid w:val="00E82EDF"/>
    <w:rsid w:val="00E83854"/>
    <w:rsid w:val="00E869F7"/>
    <w:rsid w:val="00EA4314"/>
    <w:rsid w:val="00EB3409"/>
    <w:rsid w:val="00EB4FAB"/>
    <w:rsid w:val="00EB7183"/>
    <w:rsid w:val="00EC01FC"/>
    <w:rsid w:val="00EC1F0D"/>
    <w:rsid w:val="00EC54A3"/>
    <w:rsid w:val="00ED213D"/>
    <w:rsid w:val="00ED22AB"/>
    <w:rsid w:val="00EE41CB"/>
    <w:rsid w:val="00EE5631"/>
    <w:rsid w:val="00EF2922"/>
    <w:rsid w:val="00EF5409"/>
    <w:rsid w:val="00EF5F95"/>
    <w:rsid w:val="00EF6462"/>
    <w:rsid w:val="00F0600E"/>
    <w:rsid w:val="00F14A31"/>
    <w:rsid w:val="00F1633B"/>
    <w:rsid w:val="00F245CE"/>
    <w:rsid w:val="00F255A4"/>
    <w:rsid w:val="00F2763F"/>
    <w:rsid w:val="00F3080D"/>
    <w:rsid w:val="00F32DA1"/>
    <w:rsid w:val="00F34673"/>
    <w:rsid w:val="00F35AA9"/>
    <w:rsid w:val="00F36E1D"/>
    <w:rsid w:val="00F42352"/>
    <w:rsid w:val="00F42787"/>
    <w:rsid w:val="00F42CD7"/>
    <w:rsid w:val="00F43AF4"/>
    <w:rsid w:val="00F45C58"/>
    <w:rsid w:val="00F4613F"/>
    <w:rsid w:val="00F51034"/>
    <w:rsid w:val="00F51280"/>
    <w:rsid w:val="00F52FAA"/>
    <w:rsid w:val="00F57701"/>
    <w:rsid w:val="00F614BD"/>
    <w:rsid w:val="00F63192"/>
    <w:rsid w:val="00F655E1"/>
    <w:rsid w:val="00F67DC0"/>
    <w:rsid w:val="00F73A60"/>
    <w:rsid w:val="00F7523B"/>
    <w:rsid w:val="00F75D6A"/>
    <w:rsid w:val="00F76E61"/>
    <w:rsid w:val="00F83115"/>
    <w:rsid w:val="00F874CF"/>
    <w:rsid w:val="00F91B85"/>
    <w:rsid w:val="00F957F2"/>
    <w:rsid w:val="00F9637A"/>
    <w:rsid w:val="00FA3BEB"/>
    <w:rsid w:val="00FA5AEE"/>
    <w:rsid w:val="00FA693A"/>
    <w:rsid w:val="00FA7A3A"/>
    <w:rsid w:val="00FB34CD"/>
    <w:rsid w:val="00FB6F3C"/>
    <w:rsid w:val="00FC6E5C"/>
    <w:rsid w:val="00FD4A63"/>
    <w:rsid w:val="00FD53A8"/>
    <w:rsid w:val="00FD7EB6"/>
    <w:rsid w:val="00FE188D"/>
    <w:rsid w:val="13E85393"/>
    <w:rsid w:val="210B68E3"/>
    <w:rsid w:val="2AB1E682"/>
    <w:rsid w:val="6D844062"/>
    <w:rsid w:val="73ECFA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9D9C7"/>
  <w15:chartTrackingRefBased/>
  <w15:docId w15:val="{B6F7E71C-91D0-3749-9BD5-C64530D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23C87"/>
    <w:pPr>
      <w:keepNext/>
      <w:keepLines/>
      <w:spacing w:before="240"/>
      <w:outlineLvl w:val="0"/>
    </w:pPr>
    <w:rPr>
      <w:rFonts w:eastAsiaTheme="majorEastAsia" w:cstheme="majorBidi"/>
      <w:b/>
      <w:color w:val="2F5496" w:themeColor="accent1" w:themeShade="BF"/>
      <w:sz w:val="28"/>
      <w:szCs w:val="32"/>
    </w:rPr>
  </w:style>
  <w:style w:type="paragraph" w:styleId="Nagwek2">
    <w:name w:val="heading 2"/>
    <w:basedOn w:val="Normalny"/>
    <w:next w:val="Normalny"/>
    <w:link w:val="Nagwek2Znak"/>
    <w:uiPriority w:val="9"/>
    <w:unhideWhenUsed/>
    <w:qFormat/>
    <w:rsid w:val="00F91B85"/>
    <w:pPr>
      <w:keepNext/>
      <w:keepLines/>
      <w:numPr>
        <w:numId w:val="45"/>
      </w:numPr>
      <w:spacing w:before="40"/>
      <w:outlineLvl w:val="1"/>
    </w:pPr>
    <w:rPr>
      <w:rFonts w:eastAsiaTheme="majorEastAsia" w:cstheme="majorBidi"/>
      <w:b/>
      <w:color w:val="2F5496" w:themeColor="accent1" w:themeShade="BF"/>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3295B"/>
    <w:pPr>
      <w:ind w:left="720"/>
      <w:contextualSpacing/>
    </w:pPr>
  </w:style>
  <w:style w:type="table" w:styleId="Tabela-Siatka">
    <w:name w:val="Table Grid"/>
    <w:basedOn w:val="Standardowy"/>
    <w:uiPriority w:val="39"/>
    <w:rsid w:val="00353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3537D6"/>
    <w:pPr>
      <w:spacing w:before="100" w:beforeAutospacing="1" w:after="100" w:afterAutospacing="1"/>
    </w:pPr>
    <w:rPr>
      <w:rFonts w:ascii="Times New Roman" w:eastAsia="Times New Roman" w:hAnsi="Times New Roman" w:cs="Times New Roman"/>
      <w:lang w:eastAsia="pl-PL"/>
    </w:rPr>
  </w:style>
  <w:style w:type="paragraph" w:styleId="Nagwek">
    <w:name w:val="header"/>
    <w:basedOn w:val="Normalny"/>
    <w:link w:val="NagwekZnak"/>
    <w:uiPriority w:val="99"/>
    <w:unhideWhenUsed/>
    <w:rsid w:val="0089544A"/>
    <w:pPr>
      <w:tabs>
        <w:tab w:val="center" w:pos="4536"/>
        <w:tab w:val="right" w:pos="9072"/>
      </w:tabs>
    </w:pPr>
  </w:style>
  <w:style w:type="character" w:customStyle="1" w:styleId="NagwekZnak">
    <w:name w:val="Nagłówek Znak"/>
    <w:basedOn w:val="Domylnaczcionkaakapitu"/>
    <w:link w:val="Nagwek"/>
    <w:uiPriority w:val="99"/>
    <w:rsid w:val="0089544A"/>
  </w:style>
  <w:style w:type="paragraph" w:styleId="Stopka">
    <w:name w:val="footer"/>
    <w:basedOn w:val="Normalny"/>
    <w:link w:val="StopkaZnak"/>
    <w:uiPriority w:val="99"/>
    <w:unhideWhenUsed/>
    <w:rsid w:val="0089544A"/>
    <w:pPr>
      <w:tabs>
        <w:tab w:val="center" w:pos="4536"/>
        <w:tab w:val="right" w:pos="9072"/>
      </w:tabs>
    </w:pPr>
  </w:style>
  <w:style w:type="character" w:customStyle="1" w:styleId="StopkaZnak">
    <w:name w:val="Stopka Znak"/>
    <w:basedOn w:val="Domylnaczcionkaakapitu"/>
    <w:link w:val="Stopka"/>
    <w:uiPriority w:val="99"/>
    <w:rsid w:val="0089544A"/>
  </w:style>
  <w:style w:type="character" w:customStyle="1" w:styleId="Nagwek1Znak">
    <w:name w:val="Nagłówek 1 Znak"/>
    <w:basedOn w:val="Domylnaczcionkaakapitu"/>
    <w:link w:val="Nagwek1"/>
    <w:uiPriority w:val="9"/>
    <w:rsid w:val="00C23C87"/>
    <w:rPr>
      <w:rFonts w:eastAsiaTheme="majorEastAsia" w:cstheme="majorBidi"/>
      <w:b/>
      <w:color w:val="2F5496" w:themeColor="accent1" w:themeShade="BF"/>
      <w:sz w:val="28"/>
      <w:szCs w:val="32"/>
    </w:rPr>
  </w:style>
  <w:style w:type="character" w:styleId="Hipercze">
    <w:name w:val="Hyperlink"/>
    <w:basedOn w:val="Domylnaczcionkaakapitu"/>
    <w:uiPriority w:val="99"/>
    <w:unhideWhenUsed/>
    <w:rsid w:val="008A3248"/>
    <w:rPr>
      <w:color w:val="0563C1" w:themeColor="hyperlink"/>
      <w:u w:val="single"/>
    </w:rPr>
  </w:style>
  <w:style w:type="character" w:styleId="Nierozpoznanawzmianka">
    <w:name w:val="Unresolved Mention"/>
    <w:basedOn w:val="Domylnaczcionkaakapitu"/>
    <w:uiPriority w:val="99"/>
    <w:semiHidden/>
    <w:unhideWhenUsed/>
    <w:rsid w:val="008A3248"/>
    <w:rPr>
      <w:color w:val="605E5C"/>
      <w:shd w:val="clear" w:color="auto" w:fill="E1DFDD"/>
    </w:rPr>
  </w:style>
  <w:style w:type="character" w:customStyle="1" w:styleId="AkapitzlistZnak">
    <w:name w:val="Akapit z listą Znak"/>
    <w:basedOn w:val="Domylnaczcionkaakapitu"/>
    <w:link w:val="Akapitzlist"/>
    <w:uiPriority w:val="34"/>
    <w:rsid w:val="000466F1"/>
  </w:style>
  <w:style w:type="character" w:styleId="Odwoaniedokomentarza">
    <w:name w:val="annotation reference"/>
    <w:basedOn w:val="Domylnaczcionkaakapitu"/>
    <w:uiPriority w:val="99"/>
    <w:semiHidden/>
    <w:unhideWhenUsed/>
    <w:rsid w:val="005B49CD"/>
    <w:rPr>
      <w:sz w:val="16"/>
      <w:szCs w:val="16"/>
    </w:rPr>
  </w:style>
  <w:style w:type="paragraph" w:styleId="Tekstkomentarza">
    <w:name w:val="annotation text"/>
    <w:basedOn w:val="Normalny"/>
    <w:link w:val="TekstkomentarzaZnak"/>
    <w:uiPriority w:val="99"/>
    <w:unhideWhenUsed/>
    <w:rsid w:val="005B49CD"/>
    <w:pPr>
      <w:spacing w:after="160"/>
    </w:pPr>
    <w:rPr>
      <w:sz w:val="20"/>
      <w:szCs w:val="20"/>
    </w:rPr>
  </w:style>
  <w:style w:type="character" w:customStyle="1" w:styleId="TekstkomentarzaZnak">
    <w:name w:val="Tekst komentarza Znak"/>
    <w:basedOn w:val="Domylnaczcionkaakapitu"/>
    <w:link w:val="Tekstkomentarza"/>
    <w:uiPriority w:val="99"/>
    <w:rsid w:val="005B49CD"/>
    <w:rPr>
      <w:sz w:val="20"/>
      <w:szCs w:val="20"/>
    </w:rPr>
  </w:style>
  <w:style w:type="paragraph" w:customStyle="1" w:styleId="footnotedescription">
    <w:name w:val="footnote description"/>
    <w:next w:val="Normalny"/>
    <w:link w:val="footnotedescriptionChar"/>
    <w:hidden/>
    <w:rsid w:val="001B5BFA"/>
    <w:pPr>
      <w:spacing w:line="249" w:lineRule="auto"/>
    </w:pPr>
    <w:rPr>
      <w:rFonts w:ascii="Calibri" w:eastAsia="Calibri" w:hAnsi="Calibri" w:cs="Calibri"/>
      <w:color w:val="000000"/>
      <w:sz w:val="22"/>
      <w:szCs w:val="22"/>
      <w:lang w:eastAsia="pl-PL"/>
    </w:rPr>
  </w:style>
  <w:style w:type="character" w:customStyle="1" w:styleId="footnotedescriptionChar">
    <w:name w:val="footnote description Char"/>
    <w:link w:val="footnotedescription"/>
    <w:rsid w:val="001B5BFA"/>
    <w:rPr>
      <w:rFonts w:ascii="Calibri" w:eastAsia="Calibri" w:hAnsi="Calibri" w:cs="Calibri"/>
      <w:color w:val="000000"/>
      <w:sz w:val="22"/>
      <w:szCs w:val="22"/>
      <w:lang w:eastAsia="pl-PL"/>
    </w:rPr>
  </w:style>
  <w:style w:type="character" w:customStyle="1" w:styleId="Nagwek2Znak">
    <w:name w:val="Nagłówek 2 Znak"/>
    <w:basedOn w:val="Domylnaczcionkaakapitu"/>
    <w:link w:val="Nagwek2"/>
    <w:uiPriority w:val="9"/>
    <w:rsid w:val="00F91B85"/>
    <w:rPr>
      <w:rFonts w:eastAsiaTheme="majorEastAsia" w:cstheme="majorBidi"/>
      <w:b/>
      <w:color w:val="2F5496" w:themeColor="accent1" w:themeShade="BF"/>
      <w:sz w:val="28"/>
      <w:szCs w:val="26"/>
    </w:rPr>
  </w:style>
  <w:style w:type="character" w:customStyle="1" w:styleId="normaltextrun">
    <w:name w:val="normaltextrun"/>
    <w:basedOn w:val="Domylnaczcionkaakapitu"/>
    <w:rsid w:val="00EF2922"/>
  </w:style>
  <w:style w:type="paragraph" w:styleId="Poprawka">
    <w:name w:val="Revision"/>
    <w:hidden/>
    <w:uiPriority w:val="99"/>
    <w:semiHidden/>
    <w:rsid w:val="00E83854"/>
  </w:style>
  <w:style w:type="paragraph" w:styleId="Tematkomentarza">
    <w:name w:val="annotation subject"/>
    <w:basedOn w:val="Tekstkomentarza"/>
    <w:next w:val="Tekstkomentarza"/>
    <w:link w:val="TematkomentarzaZnak"/>
    <w:uiPriority w:val="99"/>
    <w:semiHidden/>
    <w:unhideWhenUsed/>
    <w:rsid w:val="00E83854"/>
    <w:pPr>
      <w:spacing w:after="0"/>
    </w:pPr>
    <w:rPr>
      <w:b/>
      <w:bCs/>
    </w:rPr>
  </w:style>
  <w:style w:type="character" w:customStyle="1" w:styleId="TematkomentarzaZnak">
    <w:name w:val="Temat komentarza Znak"/>
    <w:basedOn w:val="TekstkomentarzaZnak"/>
    <w:link w:val="Tematkomentarza"/>
    <w:uiPriority w:val="99"/>
    <w:semiHidden/>
    <w:rsid w:val="00E83854"/>
    <w:rPr>
      <w:b/>
      <w:bCs/>
      <w:sz w:val="20"/>
      <w:szCs w:val="20"/>
    </w:rPr>
  </w:style>
  <w:style w:type="paragraph" w:styleId="Tekstprzypisudolnego">
    <w:name w:val="footnote text"/>
    <w:basedOn w:val="Normalny"/>
    <w:link w:val="TekstprzypisudolnegoZnak"/>
    <w:uiPriority w:val="99"/>
    <w:semiHidden/>
    <w:unhideWhenUsed/>
    <w:rsid w:val="00BB08CC"/>
    <w:rPr>
      <w:sz w:val="20"/>
      <w:szCs w:val="20"/>
    </w:rPr>
  </w:style>
  <w:style w:type="character" w:customStyle="1" w:styleId="TekstprzypisudolnegoZnak">
    <w:name w:val="Tekst przypisu dolnego Znak"/>
    <w:basedOn w:val="Domylnaczcionkaakapitu"/>
    <w:link w:val="Tekstprzypisudolnego"/>
    <w:uiPriority w:val="99"/>
    <w:semiHidden/>
    <w:rsid w:val="00BB08CC"/>
    <w:rPr>
      <w:sz w:val="20"/>
      <w:szCs w:val="20"/>
    </w:rPr>
  </w:style>
  <w:style w:type="character" w:styleId="Odwoanieprzypisudolnego">
    <w:name w:val="footnote reference"/>
    <w:basedOn w:val="Domylnaczcionkaakapitu"/>
    <w:uiPriority w:val="99"/>
    <w:semiHidden/>
    <w:unhideWhenUsed/>
    <w:rsid w:val="00BB08CC"/>
    <w:rPr>
      <w:vertAlign w:val="superscript"/>
    </w:rPr>
  </w:style>
  <w:style w:type="character" w:customStyle="1" w:styleId="fontstyle01">
    <w:name w:val="fontstyle01"/>
    <w:basedOn w:val="Domylnaczcionkaakapitu"/>
    <w:rsid w:val="00C07C78"/>
    <w:rPr>
      <w:rFonts w:ascii="ArialMT" w:hAnsi="ArialMT" w:hint="default"/>
      <w:b w:val="0"/>
      <w:bCs w:val="0"/>
      <w:i w:val="0"/>
      <w:iCs w:val="0"/>
      <w:color w:val="000000"/>
      <w:sz w:val="22"/>
      <w:szCs w:val="22"/>
    </w:rPr>
  </w:style>
  <w:style w:type="character" w:customStyle="1" w:styleId="fontstyle21">
    <w:name w:val="fontstyle21"/>
    <w:basedOn w:val="Domylnaczcionkaakapitu"/>
    <w:rsid w:val="00C07C78"/>
    <w:rPr>
      <w:rFonts w:ascii="SymbolMT" w:hAnsi="SymbolMT" w:hint="default"/>
      <w:b w:val="0"/>
      <w:bCs w:val="0"/>
      <w:i w:val="0"/>
      <w:iCs w:val="0"/>
      <w:color w:val="000000"/>
      <w:sz w:val="22"/>
      <w:szCs w:val="22"/>
    </w:rPr>
  </w:style>
  <w:style w:type="character" w:customStyle="1" w:styleId="fontstyle31">
    <w:name w:val="fontstyle31"/>
    <w:basedOn w:val="Domylnaczcionkaakapitu"/>
    <w:rsid w:val="00C07C78"/>
    <w:rPr>
      <w:rFonts w:ascii="Arial-BoldMT" w:hAnsi="Arial-BoldMT" w:hint="default"/>
      <w:b/>
      <w:bCs/>
      <w:i w:val="0"/>
      <w:iCs w:val="0"/>
      <w:color w:val="000000"/>
      <w:sz w:val="22"/>
      <w:szCs w:val="22"/>
    </w:rPr>
  </w:style>
  <w:style w:type="character" w:customStyle="1" w:styleId="fontstyle41">
    <w:name w:val="fontstyle41"/>
    <w:basedOn w:val="Domylnaczcionkaakapitu"/>
    <w:rsid w:val="00C07C78"/>
    <w:rPr>
      <w:rFonts w:ascii="Arial-ItalicMT" w:hAnsi="Arial-ItalicMT" w:hint="default"/>
      <w:b w:val="0"/>
      <w:bCs w:val="0"/>
      <w:i/>
      <w:iCs/>
      <w:color w:val="000000"/>
      <w:sz w:val="22"/>
      <w:szCs w:val="22"/>
    </w:rPr>
  </w:style>
  <w:style w:type="paragraph" w:styleId="Nagwekspisutreci">
    <w:name w:val="TOC Heading"/>
    <w:basedOn w:val="Nagwek1"/>
    <w:next w:val="Normalny"/>
    <w:uiPriority w:val="39"/>
    <w:unhideWhenUsed/>
    <w:qFormat/>
    <w:rsid w:val="006E685C"/>
    <w:pPr>
      <w:spacing w:line="259" w:lineRule="auto"/>
      <w:outlineLvl w:val="9"/>
    </w:pPr>
    <w:rPr>
      <w:rFonts w:asciiTheme="majorHAnsi" w:hAnsiTheme="majorHAnsi"/>
      <w:b w:val="0"/>
      <w:sz w:val="32"/>
      <w:lang w:eastAsia="pl-PL"/>
    </w:rPr>
  </w:style>
  <w:style w:type="paragraph" w:styleId="Spistreci1">
    <w:name w:val="toc 1"/>
    <w:basedOn w:val="Normalny"/>
    <w:next w:val="Normalny"/>
    <w:autoRedefine/>
    <w:uiPriority w:val="39"/>
    <w:unhideWhenUsed/>
    <w:rsid w:val="006E685C"/>
    <w:pPr>
      <w:spacing w:after="100"/>
    </w:pPr>
  </w:style>
  <w:style w:type="paragraph" w:styleId="Spistreci2">
    <w:name w:val="toc 2"/>
    <w:basedOn w:val="Normalny"/>
    <w:next w:val="Normalny"/>
    <w:autoRedefine/>
    <w:uiPriority w:val="39"/>
    <w:unhideWhenUsed/>
    <w:rsid w:val="006E685C"/>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67026">
      <w:bodyDiv w:val="1"/>
      <w:marLeft w:val="0"/>
      <w:marRight w:val="0"/>
      <w:marTop w:val="0"/>
      <w:marBottom w:val="0"/>
      <w:divBdr>
        <w:top w:val="none" w:sz="0" w:space="0" w:color="auto"/>
        <w:left w:val="none" w:sz="0" w:space="0" w:color="auto"/>
        <w:bottom w:val="none" w:sz="0" w:space="0" w:color="auto"/>
        <w:right w:val="none" w:sz="0" w:space="0" w:color="auto"/>
      </w:divBdr>
      <w:divsChild>
        <w:div w:id="2013220266">
          <w:marLeft w:val="0"/>
          <w:marRight w:val="0"/>
          <w:marTop w:val="0"/>
          <w:marBottom w:val="0"/>
          <w:divBdr>
            <w:top w:val="none" w:sz="0" w:space="0" w:color="auto"/>
            <w:left w:val="none" w:sz="0" w:space="0" w:color="auto"/>
            <w:bottom w:val="none" w:sz="0" w:space="0" w:color="auto"/>
            <w:right w:val="none" w:sz="0" w:space="0" w:color="auto"/>
          </w:divBdr>
          <w:divsChild>
            <w:div w:id="1583876073">
              <w:marLeft w:val="0"/>
              <w:marRight w:val="0"/>
              <w:marTop w:val="0"/>
              <w:marBottom w:val="0"/>
              <w:divBdr>
                <w:top w:val="none" w:sz="0" w:space="0" w:color="auto"/>
                <w:left w:val="none" w:sz="0" w:space="0" w:color="auto"/>
                <w:bottom w:val="none" w:sz="0" w:space="0" w:color="auto"/>
                <w:right w:val="none" w:sz="0" w:space="0" w:color="auto"/>
              </w:divBdr>
              <w:divsChild>
                <w:div w:id="192886757">
                  <w:marLeft w:val="0"/>
                  <w:marRight w:val="0"/>
                  <w:marTop w:val="0"/>
                  <w:marBottom w:val="0"/>
                  <w:divBdr>
                    <w:top w:val="none" w:sz="0" w:space="0" w:color="auto"/>
                    <w:left w:val="none" w:sz="0" w:space="0" w:color="auto"/>
                    <w:bottom w:val="none" w:sz="0" w:space="0" w:color="auto"/>
                    <w:right w:val="none" w:sz="0" w:space="0" w:color="auto"/>
                  </w:divBdr>
                  <w:divsChild>
                    <w:div w:id="101215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0144">
      <w:bodyDiv w:val="1"/>
      <w:marLeft w:val="0"/>
      <w:marRight w:val="0"/>
      <w:marTop w:val="0"/>
      <w:marBottom w:val="0"/>
      <w:divBdr>
        <w:top w:val="none" w:sz="0" w:space="0" w:color="auto"/>
        <w:left w:val="none" w:sz="0" w:space="0" w:color="auto"/>
        <w:bottom w:val="none" w:sz="0" w:space="0" w:color="auto"/>
        <w:right w:val="none" w:sz="0" w:space="0" w:color="auto"/>
      </w:divBdr>
      <w:divsChild>
        <w:div w:id="1364940656">
          <w:marLeft w:val="0"/>
          <w:marRight w:val="0"/>
          <w:marTop w:val="0"/>
          <w:marBottom w:val="0"/>
          <w:divBdr>
            <w:top w:val="none" w:sz="0" w:space="0" w:color="auto"/>
            <w:left w:val="none" w:sz="0" w:space="0" w:color="auto"/>
            <w:bottom w:val="none" w:sz="0" w:space="0" w:color="auto"/>
            <w:right w:val="none" w:sz="0" w:space="0" w:color="auto"/>
          </w:divBdr>
          <w:divsChild>
            <w:div w:id="398409377">
              <w:marLeft w:val="0"/>
              <w:marRight w:val="0"/>
              <w:marTop w:val="0"/>
              <w:marBottom w:val="0"/>
              <w:divBdr>
                <w:top w:val="none" w:sz="0" w:space="0" w:color="auto"/>
                <w:left w:val="none" w:sz="0" w:space="0" w:color="auto"/>
                <w:bottom w:val="none" w:sz="0" w:space="0" w:color="auto"/>
                <w:right w:val="none" w:sz="0" w:space="0" w:color="auto"/>
              </w:divBdr>
              <w:divsChild>
                <w:div w:id="47064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02124">
      <w:bodyDiv w:val="1"/>
      <w:marLeft w:val="0"/>
      <w:marRight w:val="0"/>
      <w:marTop w:val="0"/>
      <w:marBottom w:val="0"/>
      <w:divBdr>
        <w:top w:val="none" w:sz="0" w:space="0" w:color="auto"/>
        <w:left w:val="none" w:sz="0" w:space="0" w:color="auto"/>
        <w:bottom w:val="none" w:sz="0" w:space="0" w:color="auto"/>
        <w:right w:val="none" w:sz="0" w:space="0" w:color="auto"/>
      </w:divBdr>
      <w:divsChild>
        <w:div w:id="826286799">
          <w:marLeft w:val="0"/>
          <w:marRight w:val="0"/>
          <w:marTop w:val="0"/>
          <w:marBottom w:val="0"/>
          <w:divBdr>
            <w:top w:val="none" w:sz="0" w:space="0" w:color="auto"/>
            <w:left w:val="none" w:sz="0" w:space="0" w:color="auto"/>
            <w:bottom w:val="none" w:sz="0" w:space="0" w:color="auto"/>
            <w:right w:val="none" w:sz="0" w:space="0" w:color="auto"/>
          </w:divBdr>
          <w:divsChild>
            <w:div w:id="2095935801">
              <w:marLeft w:val="0"/>
              <w:marRight w:val="0"/>
              <w:marTop w:val="0"/>
              <w:marBottom w:val="0"/>
              <w:divBdr>
                <w:top w:val="none" w:sz="0" w:space="0" w:color="auto"/>
                <w:left w:val="none" w:sz="0" w:space="0" w:color="auto"/>
                <w:bottom w:val="none" w:sz="0" w:space="0" w:color="auto"/>
                <w:right w:val="none" w:sz="0" w:space="0" w:color="auto"/>
              </w:divBdr>
              <w:divsChild>
                <w:div w:id="1311252382">
                  <w:marLeft w:val="0"/>
                  <w:marRight w:val="0"/>
                  <w:marTop w:val="0"/>
                  <w:marBottom w:val="0"/>
                  <w:divBdr>
                    <w:top w:val="none" w:sz="0" w:space="0" w:color="auto"/>
                    <w:left w:val="none" w:sz="0" w:space="0" w:color="auto"/>
                    <w:bottom w:val="none" w:sz="0" w:space="0" w:color="auto"/>
                    <w:right w:val="none" w:sz="0" w:space="0" w:color="auto"/>
                  </w:divBdr>
                  <w:divsChild>
                    <w:div w:id="18276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25354">
      <w:bodyDiv w:val="1"/>
      <w:marLeft w:val="0"/>
      <w:marRight w:val="0"/>
      <w:marTop w:val="0"/>
      <w:marBottom w:val="0"/>
      <w:divBdr>
        <w:top w:val="none" w:sz="0" w:space="0" w:color="auto"/>
        <w:left w:val="none" w:sz="0" w:space="0" w:color="auto"/>
        <w:bottom w:val="none" w:sz="0" w:space="0" w:color="auto"/>
        <w:right w:val="none" w:sz="0" w:space="0" w:color="auto"/>
      </w:divBdr>
      <w:divsChild>
        <w:div w:id="1147433528">
          <w:marLeft w:val="0"/>
          <w:marRight w:val="0"/>
          <w:marTop w:val="0"/>
          <w:marBottom w:val="0"/>
          <w:divBdr>
            <w:top w:val="none" w:sz="0" w:space="0" w:color="auto"/>
            <w:left w:val="none" w:sz="0" w:space="0" w:color="auto"/>
            <w:bottom w:val="none" w:sz="0" w:space="0" w:color="auto"/>
            <w:right w:val="none" w:sz="0" w:space="0" w:color="auto"/>
          </w:divBdr>
          <w:divsChild>
            <w:div w:id="2005819390">
              <w:marLeft w:val="0"/>
              <w:marRight w:val="0"/>
              <w:marTop w:val="0"/>
              <w:marBottom w:val="0"/>
              <w:divBdr>
                <w:top w:val="none" w:sz="0" w:space="0" w:color="auto"/>
                <w:left w:val="none" w:sz="0" w:space="0" w:color="auto"/>
                <w:bottom w:val="none" w:sz="0" w:space="0" w:color="auto"/>
                <w:right w:val="none" w:sz="0" w:space="0" w:color="auto"/>
              </w:divBdr>
              <w:divsChild>
                <w:div w:id="28457694">
                  <w:marLeft w:val="0"/>
                  <w:marRight w:val="0"/>
                  <w:marTop w:val="0"/>
                  <w:marBottom w:val="0"/>
                  <w:divBdr>
                    <w:top w:val="none" w:sz="0" w:space="0" w:color="auto"/>
                    <w:left w:val="none" w:sz="0" w:space="0" w:color="auto"/>
                    <w:bottom w:val="none" w:sz="0" w:space="0" w:color="auto"/>
                    <w:right w:val="none" w:sz="0" w:space="0" w:color="auto"/>
                  </w:divBdr>
                  <w:divsChild>
                    <w:div w:id="72630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75147">
      <w:bodyDiv w:val="1"/>
      <w:marLeft w:val="0"/>
      <w:marRight w:val="0"/>
      <w:marTop w:val="0"/>
      <w:marBottom w:val="0"/>
      <w:divBdr>
        <w:top w:val="none" w:sz="0" w:space="0" w:color="auto"/>
        <w:left w:val="none" w:sz="0" w:space="0" w:color="auto"/>
        <w:bottom w:val="none" w:sz="0" w:space="0" w:color="auto"/>
        <w:right w:val="none" w:sz="0" w:space="0" w:color="auto"/>
      </w:divBdr>
      <w:divsChild>
        <w:div w:id="833641809">
          <w:marLeft w:val="0"/>
          <w:marRight w:val="0"/>
          <w:marTop w:val="0"/>
          <w:marBottom w:val="0"/>
          <w:divBdr>
            <w:top w:val="none" w:sz="0" w:space="0" w:color="auto"/>
            <w:left w:val="none" w:sz="0" w:space="0" w:color="auto"/>
            <w:bottom w:val="none" w:sz="0" w:space="0" w:color="auto"/>
            <w:right w:val="none" w:sz="0" w:space="0" w:color="auto"/>
          </w:divBdr>
          <w:divsChild>
            <w:div w:id="1444613432">
              <w:marLeft w:val="0"/>
              <w:marRight w:val="0"/>
              <w:marTop w:val="0"/>
              <w:marBottom w:val="0"/>
              <w:divBdr>
                <w:top w:val="none" w:sz="0" w:space="0" w:color="auto"/>
                <w:left w:val="none" w:sz="0" w:space="0" w:color="auto"/>
                <w:bottom w:val="none" w:sz="0" w:space="0" w:color="auto"/>
                <w:right w:val="none" w:sz="0" w:space="0" w:color="auto"/>
              </w:divBdr>
              <w:divsChild>
                <w:div w:id="1850217082">
                  <w:marLeft w:val="0"/>
                  <w:marRight w:val="0"/>
                  <w:marTop w:val="0"/>
                  <w:marBottom w:val="0"/>
                  <w:divBdr>
                    <w:top w:val="none" w:sz="0" w:space="0" w:color="auto"/>
                    <w:left w:val="none" w:sz="0" w:space="0" w:color="auto"/>
                    <w:bottom w:val="none" w:sz="0" w:space="0" w:color="auto"/>
                    <w:right w:val="none" w:sz="0" w:space="0" w:color="auto"/>
                  </w:divBdr>
                  <w:divsChild>
                    <w:div w:id="179309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0933">
      <w:bodyDiv w:val="1"/>
      <w:marLeft w:val="0"/>
      <w:marRight w:val="0"/>
      <w:marTop w:val="0"/>
      <w:marBottom w:val="0"/>
      <w:divBdr>
        <w:top w:val="none" w:sz="0" w:space="0" w:color="auto"/>
        <w:left w:val="none" w:sz="0" w:space="0" w:color="auto"/>
        <w:bottom w:val="none" w:sz="0" w:space="0" w:color="auto"/>
        <w:right w:val="none" w:sz="0" w:space="0" w:color="auto"/>
      </w:divBdr>
      <w:divsChild>
        <w:div w:id="1994213261">
          <w:marLeft w:val="0"/>
          <w:marRight w:val="0"/>
          <w:marTop w:val="0"/>
          <w:marBottom w:val="0"/>
          <w:divBdr>
            <w:top w:val="none" w:sz="0" w:space="0" w:color="auto"/>
            <w:left w:val="none" w:sz="0" w:space="0" w:color="auto"/>
            <w:bottom w:val="none" w:sz="0" w:space="0" w:color="auto"/>
            <w:right w:val="none" w:sz="0" w:space="0" w:color="auto"/>
          </w:divBdr>
          <w:divsChild>
            <w:div w:id="313607730">
              <w:marLeft w:val="0"/>
              <w:marRight w:val="0"/>
              <w:marTop w:val="0"/>
              <w:marBottom w:val="0"/>
              <w:divBdr>
                <w:top w:val="none" w:sz="0" w:space="0" w:color="auto"/>
                <w:left w:val="none" w:sz="0" w:space="0" w:color="auto"/>
                <w:bottom w:val="none" w:sz="0" w:space="0" w:color="auto"/>
                <w:right w:val="none" w:sz="0" w:space="0" w:color="auto"/>
              </w:divBdr>
              <w:divsChild>
                <w:div w:id="2026201983">
                  <w:marLeft w:val="0"/>
                  <w:marRight w:val="0"/>
                  <w:marTop w:val="0"/>
                  <w:marBottom w:val="0"/>
                  <w:divBdr>
                    <w:top w:val="none" w:sz="0" w:space="0" w:color="auto"/>
                    <w:left w:val="none" w:sz="0" w:space="0" w:color="auto"/>
                    <w:bottom w:val="none" w:sz="0" w:space="0" w:color="auto"/>
                    <w:right w:val="none" w:sz="0" w:space="0" w:color="auto"/>
                  </w:divBdr>
                  <w:divsChild>
                    <w:div w:id="166766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23544">
              <w:marLeft w:val="0"/>
              <w:marRight w:val="0"/>
              <w:marTop w:val="0"/>
              <w:marBottom w:val="0"/>
              <w:divBdr>
                <w:top w:val="none" w:sz="0" w:space="0" w:color="auto"/>
                <w:left w:val="none" w:sz="0" w:space="0" w:color="auto"/>
                <w:bottom w:val="none" w:sz="0" w:space="0" w:color="auto"/>
                <w:right w:val="none" w:sz="0" w:space="0" w:color="auto"/>
              </w:divBdr>
              <w:divsChild>
                <w:div w:id="321467827">
                  <w:marLeft w:val="0"/>
                  <w:marRight w:val="0"/>
                  <w:marTop w:val="0"/>
                  <w:marBottom w:val="0"/>
                  <w:divBdr>
                    <w:top w:val="none" w:sz="0" w:space="0" w:color="auto"/>
                    <w:left w:val="none" w:sz="0" w:space="0" w:color="auto"/>
                    <w:bottom w:val="none" w:sz="0" w:space="0" w:color="auto"/>
                    <w:right w:val="none" w:sz="0" w:space="0" w:color="auto"/>
                  </w:divBdr>
                  <w:divsChild>
                    <w:div w:id="17905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46886">
      <w:bodyDiv w:val="1"/>
      <w:marLeft w:val="0"/>
      <w:marRight w:val="0"/>
      <w:marTop w:val="0"/>
      <w:marBottom w:val="0"/>
      <w:divBdr>
        <w:top w:val="none" w:sz="0" w:space="0" w:color="auto"/>
        <w:left w:val="none" w:sz="0" w:space="0" w:color="auto"/>
        <w:bottom w:val="none" w:sz="0" w:space="0" w:color="auto"/>
        <w:right w:val="none" w:sz="0" w:space="0" w:color="auto"/>
      </w:divBdr>
      <w:divsChild>
        <w:div w:id="1780025038">
          <w:marLeft w:val="0"/>
          <w:marRight w:val="0"/>
          <w:marTop w:val="0"/>
          <w:marBottom w:val="0"/>
          <w:divBdr>
            <w:top w:val="none" w:sz="0" w:space="0" w:color="auto"/>
            <w:left w:val="none" w:sz="0" w:space="0" w:color="auto"/>
            <w:bottom w:val="none" w:sz="0" w:space="0" w:color="auto"/>
            <w:right w:val="none" w:sz="0" w:space="0" w:color="auto"/>
          </w:divBdr>
          <w:divsChild>
            <w:div w:id="1578050325">
              <w:marLeft w:val="0"/>
              <w:marRight w:val="0"/>
              <w:marTop w:val="0"/>
              <w:marBottom w:val="0"/>
              <w:divBdr>
                <w:top w:val="none" w:sz="0" w:space="0" w:color="auto"/>
                <w:left w:val="none" w:sz="0" w:space="0" w:color="auto"/>
                <w:bottom w:val="none" w:sz="0" w:space="0" w:color="auto"/>
                <w:right w:val="none" w:sz="0" w:space="0" w:color="auto"/>
              </w:divBdr>
              <w:divsChild>
                <w:div w:id="1975403437">
                  <w:marLeft w:val="0"/>
                  <w:marRight w:val="0"/>
                  <w:marTop w:val="0"/>
                  <w:marBottom w:val="0"/>
                  <w:divBdr>
                    <w:top w:val="none" w:sz="0" w:space="0" w:color="auto"/>
                    <w:left w:val="none" w:sz="0" w:space="0" w:color="auto"/>
                    <w:bottom w:val="none" w:sz="0" w:space="0" w:color="auto"/>
                    <w:right w:val="none" w:sz="0" w:space="0" w:color="auto"/>
                  </w:divBdr>
                  <w:divsChild>
                    <w:div w:id="54853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6393">
      <w:bodyDiv w:val="1"/>
      <w:marLeft w:val="0"/>
      <w:marRight w:val="0"/>
      <w:marTop w:val="0"/>
      <w:marBottom w:val="0"/>
      <w:divBdr>
        <w:top w:val="none" w:sz="0" w:space="0" w:color="auto"/>
        <w:left w:val="none" w:sz="0" w:space="0" w:color="auto"/>
        <w:bottom w:val="none" w:sz="0" w:space="0" w:color="auto"/>
        <w:right w:val="none" w:sz="0" w:space="0" w:color="auto"/>
      </w:divBdr>
      <w:divsChild>
        <w:div w:id="66537451">
          <w:marLeft w:val="0"/>
          <w:marRight w:val="0"/>
          <w:marTop w:val="0"/>
          <w:marBottom w:val="0"/>
          <w:divBdr>
            <w:top w:val="none" w:sz="0" w:space="0" w:color="auto"/>
            <w:left w:val="none" w:sz="0" w:space="0" w:color="auto"/>
            <w:bottom w:val="none" w:sz="0" w:space="0" w:color="auto"/>
            <w:right w:val="none" w:sz="0" w:space="0" w:color="auto"/>
          </w:divBdr>
          <w:divsChild>
            <w:div w:id="153840624">
              <w:marLeft w:val="0"/>
              <w:marRight w:val="0"/>
              <w:marTop w:val="0"/>
              <w:marBottom w:val="0"/>
              <w:divBdr>
                <w:top w:val="none" w:sz="0" w:space="0" w:color="auto"/>
                <w:left w:val="none" w:sz="0" w:space="0" w:color="auto"/>
                <w:bottom w:val="none" w:sz="0" w:space="0" w:color="auto"/>
                <w:right w:val="none" w:sz="0" w:space="0" w:color="auto"/>
              </w:divBdr>
              <w:divsChild>
                <w:div w:id="770900215">
                  <w:marLeft w:val="0"/>
                  <w:marRight w:val="0"/>
                  <w:marTop w:val="0"/>
                  <w:marBottom w:val="0"/>
                  <w:divBdr>
                    <w:top w:val="none" w:sz="0" w:space="0" w:color="auto"/>
                    <w:left w:val="none" w:sz="0" w:space="0" w:color="auto"/>
                    <w:bottom w:val="none" w:sz="0" w:space="0" w:color="auto"/>
                    <w:right w:val="none" w:sz="0" w:space="0" w:color="auto"/>
                  </w:divBdr>
                  <w:divsChild>
                    <w:div w:id="85966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703020">
      <w:bodyDiv w:val="1"/>
      <w:marLeft w:val="0"/>
      <w:marRight w:val="0"/>
      <w:marTop w:val="0"/>
      <w:marBottom w:val="0"/>
      <w:divBdr>
        <w:top w:val="none" w:sz="0" w:space="0" w:color="auto"/>
        <w:left w:val="none" w:sz="0" w:space="0" w:color="auto"/>
        <w:bottom w:val="none" w:sz="0" w:space="0" w:color="auto"/>
        <w:right w:val="none" w:sz="0" w:space="0" w:color="auto"/>
      </w:divBdr>
      <w:divsChild>
        <w:div w:id="64694615">
          <w:marLeft w:val="0"/>
          <w:marRight w:val="0"/>
          <w:marTop w:val="0"/>
          <w:marBottom w:val="0"/>
          <w:divBdr>
            <w:top w:val="none" w:sz="0" w:space="0" w:color="auto"/>
            <w:left w:val="none" w:sz="0" w:space="0" w:color="auto"/>
            <w:bottom w:val="none" w:sz="0" w:space="0" w:color="auto"/>
            <w:right w:val="none" w:sz="0" w:space="0" w:color="auto"/>
          </w:divBdr>
          <w:divsChild>
            <w:div w:id="1508594987">
              <w:marLeft w:val="0"/>
              <w:marRight w:val="0"/>
              <w:marTop w:val="0"/>
              <w:marBottom w:val="0"/>
              <w:divBdr>
                <w:top w:val="none" w:sz="0" w:space="0" w:color="auto"/>
                <w:left w:val="none" w:sz="0" w:space="0" w:color="auto"/>
                <w:bottom w:val="none" w:sz="0" w:space="0" w:color="auto"/>
                <w:right w:val="none" w:sz="0" w:space="0" w:color="auto"/>
              </w:divBdr>
              <w:divsChild>
                <w:div w:id="529611028">
                  <w:marLeft w:val="0"/>
                  <w:marRight w:val="0"/>
                  <w:marTop w:val="0"/>
                  <w:marBottom w:val="0"/>
                  <w:divBdr>
                    <w:top w:val="none" w:sz="0" w:space="0" w:color="auto"/>
                    <w:left w:val="none" w:sz="0" w:space="0" w:color="auto"/>
                    <w:bottom w:val="none" w:sz="0" w:space="0" w:color="auto"/>
                    <w:right w:val="none" w:sz="0" w:space="0" w:color="auto"/>
                  </w:divBdr>
                  <w:divsChild>
                    <w:div w:id="35738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016052">
      <w:bodyDiv w:val="1"/>
      <w:marLeft w:val="0"/>
      <w:marRight w:val="0"/>
      <w:marTop w:val="0"/>
      <w:marBottom w:val="0"/>
      <w:divBdr>
        <w:top w:val="none" w:sz="0" w:space="0" w:color="auto"/>
        <w:left w:val="none" w:sz="0" w:space="0" w:color="auto"/>
        <w:bottom w:val="none" w:sz="0" w:space="0" w:color="auto"/>
        <w:right w:val="none" w:sz="0" w:space="0" w:color="auto"/>
      </w:divBdr>
      <w:divsChild>
        <w:div w:id="306588722">
          <w:marLeft w:val="0"/>
          <w:marRight w:val="0"/>
          <w:marTop w:val="0"/>
          <w:marBottom w:val="0"/>
          <w:divBdr>
            <w:top w:val="none" w:sz="0" w:space="0" w:color="auto"/>
            <w:left w:val="none" w:sz="0" w:space="0" w:color="auto"/>
            <w:bottom w:val="none" w:sz="0" w:space="0" w:color="auto"/>
            <w:right w:val="none" w:sz="0" w:space="0" w:color="auto"/>
          </w:divBdr>
          <w:divsChild>
            <w:div w:id="2095739515">
              <w:marLeft w:val="0"/>
              <w:marRight w:val="0"/>
              <w:marTop w:val="0"/>
              <w:marBottom w:val="0"/>
              <w:divBdr>
                <w:top w:val="none" w:sz="0" w:space="0" w:color="auto"/>
                <w:left w:val="none" w:sz="0" w:space="0" w:color="auto"/>
                <w:bottom w:val="none" w:sz="0" w:space="0" w:color="auto"/>
                <w:right w:val="none" w:sz="0" w:space="0" w:color="auto"/>
              </w:divBdr>
              <w:divsChild>
                <w:div w:id="184840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862710">
      <w:bodyDiv w:val="1"/>
      <w:marLeft w:val="0"/>
      <w:marRight w:val="0"/>
      <w:marTop w:val="0"/>
      <w:marBottom w:val="0"/>
      <w:divBdr>
        <w:top w:val="none" w:sz="0" w:space="0" w:color="auto"/>
        <w:left w:val="none" w:sz="0" w:space="0" w:color="auto"/>
        <w:bottom w:val="none" w:sz="0" w:space="0" w:color="auto"/>
        <w:right w:val="none" w:sz="0" w:space="0" w:color="auto"/>
      </w:divBdr>
      <w:divsChild>
        <w:div w:id="968824383">
          <w:marLeft w:val="0"/>
          <w:marRight w:val="0"/>
          <w:marTop w:val="0"/>
          <w:marBottom w:val="0"/>
          <w:divBdr>
            <w:top w:val="none" w:sz="0" w:space="0" w:color="auto"/>
            <w:left w:val="none" w:sz="0" w:space="0" w:color="auto"/>
            <w:bottom w:val="none" w:sz="0" w:space="0" w:color="auto"/>
            <w:right w:val="none" w:sz="0" w:space="0" w:color="auto"/>
          </w:divBdr>
          <w:divsChild>
            <w:div w:id="1708796352">
              <w:marLeft w:val="0"/>
              <w:marRight w:val="0"/>
              <w:marTop w:val="0"/>
              <w:marBottom w:val="0"/>
              <w:divBdr>
                <w:top w:val="none" w:sz="0" w:space="0" w:color="auto"/>
                <w:left w:val="none" w:sz="0" w:space="0" w:color="auto"/>
                <w:bottom w:val="none" w:sz="0" w:space="0" w:color="auto"/>
                <w:right w:val="none" w:sz="0" w:space="0" w:color="auto"/>
              </w:divBdr>
              <w:divsChild>
                <w:div w:id="254630501">
                  <w:marLeft w:val="0"/>
                  <w:marRight w:val="0"/>
                  <w:marTop w:val="0"/>
                  <w:marBottom w:val="0"/>
                  <w:divBdr>
                    <w:top w:val="none" w:sz="0" w:space="0" w:color="auto"/>
                    <w:left w:val="none" w:sz="0" w:space="0" w:color="auto"/>
                    <w:bottom w:val="none" w:sz="0" w:space="0" w:color="auto"/>
                    <w:right w:val="none" w:sz="0" w:space="0" w:color="auto"/>
                  </w:divBdr>
                  <w:divsChild>
                    <w:div w:id="81726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303794">
      <w:bodyDiv w:val="1"/>
      <w:marLeft w:val="0"/>
      <w:marRight w:val="0"/>
      <w:marTop w:val="0"/>
      <w:marBottom w:val="0"/>
      <w:divBdr>
        <w:top w:val="none" w:sz="0" w:space="0" w:color="auto"/>
        <w:left w:val="none" w:sz="0" w:space="0" w:color="auto"/>
        <w:bottom w:val="none" w:sz="0" w:space="0" w:color="auto"/>
        <w:right w:val="none" w:sz="0" w:space="0" w:color="auto"/>
      </w:divBdr>
      <w:divsChild>
        <w:div w:id="481888594">
          <w:marLeft w:val="0"/>
          <w:marRight w:val="0"/>
          <w:marTop w:val="0"/>
          <w:marBottom w:val="0"/>
          <w:divBdr>
            <w:top w:val="none" w:sz="0" w:space="0" w:color="auto"/>
            <w:left w:val="none" w:sz="0" w:space="0" w:color="auto"/>
            <w:bottom w:val="none" w:sz="0" w:space="0" w:color="auto"/>
            <w:right w:val="none" w:sz="0" w:space="0" w:color="auto"/>
          </w:divBdr>
          <w:divsChild>
            <w:div w:id="435639332">
              <w:marLeft w:val="0"/>
              <w:marRight w:val="0"/>
              <w:marTop w:val="0"/>
              <w:marBottom w:val="0"/>
              <w:divBdr>
                <w:top w:val="none" w:sz="0" w:space="0" w:color="auto"/>
                <w:left w:val="none" w:sz="0" w:space="0" w:color="auto"/>
                <w:bottom w:val="none" w:sz="0" w:space="0" w:color="auto"/>
                <w:right w:val="none" w:sz="0" w:space="0" w:color="auto"/>
              </w:divBdr>
              <w:divsChild>
                <w:div w:id="62496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380098">
      <w:bodyDiv w:val="1"/>
      <w:marLeft w:val="0"/>
      <w:marRight w:val="0"/>
      <w:marTop w:val="0"/>
      <w:marBottom w:val="0"/>
      <w:divBdr>
        <w:top w:val="none" w:sz="0" w:space="0" w:color="auto"/>
        <w:left w:val="none" w:sz="0" w:space="0" w:color="auto"/>
        <w:bottom w:val="none" w:sz="0" w:space="0" w:color="auto"/>
        <w:right w:val="none" w:sz="0" w:space="0" w:color="auto"/>
      </w:divBdr>
      <w:divsChild>
        <w:div w:id="1826704713">
          <w:marLeft w:val="0"/>
          <w:marRight w:val="0"/>
          <w:marTop w:val="0"/>
          <w:marBottom w:val="0"/>
          <w:divBdr>
            <w:top w:val="none" w:sz="0" w:space="0" w:color="auto"/>
            <w:left w:val="none" w:sz="0" w:space="0" w:color="auto"/>
            <w:bottom w:val="none" w:sz="0" w:space="0" w:color="auto"/>
            <w:right w:val="none" w:sz="0" w:space="0" w:color="auto"/>
          </w:divBdr>
          <w:divsChild>
            <w:div w:id="200553318">
              <w:marLeft w:val="0"/>
              <w:marRight w:val="0"/>
              <w:marTop w:val="0"/>
              <w:marBottom w:val="0"/>
              <w:divBdr>
                <w:top w:val="none" w:sz="0" w:space="0" w:color="auto"/>
                <w:left w:val="none" w:sz="0" w:space="0" w:color="auto"/>
                <w:bottom w:val="none" w:sz="0" w:space="0" w:color="auto"/>
                <w:right w:val="none" w:sz="0" w:space="0" w:color="auto"/>
              </w:divBdr>
              <w:divsChild>
                <w:div w:id="98867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8857">
      <w:bodyDiv w:val="1"/>
      <w:marLeft w:val="0"/>
      <w:marRight w:val="0"/>
      <w:marTop w:val="0"/>
      <w:marBottom w:val="0"/>
      <w:divBdr>
        <w:top w:val="none" w:sz="0" w:space="0" w:color="auto"/>
        <w:left w:val="none" w:sz="0" w:space="0" w:color="auto"/>
        <w:bottom w:val="none" w:sz="0" w:space="0" w:color="auto"/>
        <w:right w:val="none" w:sz="0" w:space="0" w:color="auto"/>
      </w:divBdr>
    </w:div>
    <w:div w:id="448551853">
      <w:bodyDiv w:val="1"/>
      <w:marLeft w:val="0"/>
      <w:marRight w:val="0"/>
      <w:marTop w:val="0"/>
      <w:marBottom w:val="0"/>
      <w:divBdr>
        <w:top w:val="none" w:sz="0" w:space="0" w:color="auto"/>
        <w:left w:val="none" w:sz="0" w:space="0" w:color="auto"/>
        <w:bottom w:val="none" w:sz="0" w:space="0" w:color="auto"/>
        <w:right w:val="none" w:sz="0" w:space="0" w:color="auto"/>
      </w:divBdr>
      <w:divsChild>
        <w:div w:id="2012683363">
          <w:marLeft w:val="0"/>
          <w:marRight w:val="0"/>
          <w:marTop w:val="0"/>
          <w:marBottom w:val="0"/>
          <w:divBdr>
            <w:top w:val="none" w:sz="0" w:space="0" w:color="auto"/>
            <w:left w:val="none" w:sz="0" w:space="0" w:color="auto"/>
            <w:bottom w:val="none" w:sz="0" w:space="0" w:color="auto"/>
            <w:right w:val="none" w:sz="0" w:space="0" w:color="auto"/>
          </w:divBdr>
          <w:divsChild>
            <w:div w:id="1817069166">
              <w:marLeft w:val="0"/>
              <w:marRight w:val="0"/>
              <w:marTop w:val="0"/>
              <w:marBottom w:val="0"/>
              <w:divBdr>
                <w:top w:val="none" w:sz="0" w:space="0" w:color="auto"/>
                <w:left w:val="none" w:sz="0" w:space="0" w:color="auto"/>
                <w:bottom w:val="none" w:sz="0" w:space="0" w:color="auto"/>
                <w:right w:val="none" w:sz="0" w:space="0" w:color="auto"/>
              </w:divBdr>
              <w:divsChild>
                <w:div w:id="848763181">
                  <w:marLeft w:val="0"/>
                  <w:marRight w:val="0"/>
                  <w:marTop w:val="0"/>
                  <w:marBottom w:val="0"/>
                  <w:divBdr>
                    <w:top w:val="none" w:sz="0" w:space="0" w:color="auto"/>
                    <w:left w:val="none" w:sz="0" w:space="0" w:color="auto"/>
                    <w:bottom w:val="none" w:sz="0" w:space="0" w:color="auto"/>
                    <w:right w:val="none" w:sz="0" w:space="0" w:color="auto"/>
                  </w:divBdr>
                  <w:divsChild>
                    <w:div w:id="158827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982136">
      <w:bodyDiv w:val="1"/>
      <w:marLeft w:val="0"/>
      <w:marRight w:val="0"/>
      <w:marTop w:val="0"/>
      <w:marBottom w:val="0"/>
      <w:divBdr>
        <w:top w:val="none" w:sz="0" w:space="0" w:color="auto"/>
        <w:left w:val="none" w:sz="0" w:space="0" w:color="auto"/>
        <w:bottom w:val="none" w:sz="0" w:space="0" w:color="auto"/>
        <w:right w:val="none" w:sz="0" w:space="0" w:color="auto"/>
      </w:divBdr>
      <w:divsChild>
        <w:div w:id="1366173142">
          <w:marLeft w:val="0"/>
          <w:marRight w:val="0"/>
          <w:marTop w:val="0"/>
          <w:marBottom w:val="0"/>
          <w:divBdr>
            <w:top w:val="none" w:sz="0" w:space="0" w:color="auto"/>
            <w:left w:val="none" w:sz="0" w:space="0" w:color="auto"/>
            <w:bottom w:val="none" w:sz="0" w:space="0" w:color="auto"/>
            <w:right w:val="none" w:sz="0" w:space="0" w:color="auto"/>
          </w:divBdr>
          <w:divsChild>
            <w:div w:id="484511280">
              <w:marLeft w:val="0"/>
              <w:marRight w:val="0"/>
              <w:marTop w:val="0"/>
              <w:marBottom w:val="0"/>
              <w:divBdr>
                <w:top w:val="none" w:sz="0" w:space="0" w:color="auto"/>
                <w:left w:val="none" w:sz="0" w:space="0" w:color="auto"/>
                <w:bottom w:val="none" w:sz="0" w:space="0" w:color="auto"/>
                <w:right w:val="none" w:sz="0" w:space="0" w:color="auto"/>
              </w:divBdr>
              <w:divsChild>
                <w:div w:id="134417680">
                  <w:marLeft w:val="0"/>
                  <w:marRight w:val="0"/>
                  <w:marTop w:val="0"/>
                  <w:marBottom w:val="0"/>
                  <w:divBdr>
                    <w:top w:val="none" w:sz="0" w:space="0" w:color="auto"/>
                    <w:left w:val="none" w:sz="0" w:space="0" w:color="auto"/>
                    <w:bottom w:val="none" w:sz="0" w:space="0" w:color="auto"/>
                    <w:right w:val="none" w:sz="0" w:space="0" w:color="auto"/>
                  </w:divBdr>
                  <w:divsChild>
                    <w:div w:id="59225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540632">
      <w:bodyDiv w:val="1"/>
      <w:marLeft w:val="0"/>
      <w:marRight w:val="0"/>
      <w:marTop w:val="0"/>
      <w:marBottom w:val="0"/>
      <w:divBdr>
        <w:top w:val="none" w:sz="0" w:space="0" w:color="auto"/>
        <w:left w:val="none" w:sz="0" w:space="0" w:color="auto"/>
        <w:bottom w:val="none" w:sz="0" w:space="0" w:color="auto"/>
        <w:right w:val="none" w:sz="0" w:space="0" w:color="auto"/>
      </w:divBdr>
      <w:divsChild>
        <w:div w:id="1978224299">
          <w:marLeft w:val="0"/>
          <w:marRight w:val="0"/>
          <w:marTop w:val="0"/>
          <w:marBottom w:val="0"/>
          <w:divBdr>
            <w:top w:val="none" w:sz="0" w:space="0" w:color="auto"/>
            <w:left w:val="none" w:sz="0" w:space="0" w:color="auto"/>
            <w:bottom w:val="none" w:sz="0" w:space="0" w:color="auto"/>
            <w:right w:val="none" w:sz="0" w:space="0" w:color="auto"/>
          </w:divBdr>
          <w:divsChild>
            <w:div w:id="1259944567">
              <w:marLeft w:val="0"/>
              <w:marRight w:val="0"/>
              <w:marTop w:val="0"/>
              <w:marBottom w:val="0"/>
              <w:divBdr>
                <w:top w:val="none" w:sz="0" w:space="0" w:color="auto"/>
                <w:left w:val="none" w:sz="0" w:space="0" w:color="auto"/>
                <w:bottom w:val="none" w:sz="0" w:space="0" w:color="auto"/>
                <w:right w:val="none" w:sz="0" w:space="0" w:color="auto"/>
              </w:divBdr>
              <w:divsChild>
                <w:div w:id="893658570">
                  <w:marLeft w:val="0"/>
                  <w:marRight w:val="0"/>
                  <w:marTop w:val="0"/>
                  <w:marBottom w:val="0"/>
                  <w:divBdr>
                    <w:top w:val="none" w:sz="0" w:space="0" w:color="auto"/>
                    <w:left w:val="none" w:sz="0" w:space="0" w:color="auto"/>
                    <w:bottom w:val="none" w:sz="0" w:space="0" w:color="auto"/>
                    <w:right w:val="none" w:sz="0" w:space="0" w:color="auto"/>
                  </w:divBdr>
                  <w:divsChild>
                    <w:div w:id="204034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392823">
      <w:bodyDiv w:val="1"/>
      <w:marLeft w:val="0"/>
      <w:marRight w:val="0"/>
      <w:marTop w:val="0"/>
      <w:marBottom w:val="0"/>
      <w:divBdr>
        <w:top w:val="none" w:sz="0" w:space="0" w:color="auto"/>
        <w:left w:val="none" w:sz="0" w:space="0" w:color="auto"/>
        <w:bottom w:val="none" w:sz="0" w:space="0" w:color="auto"/>
        <w:right w:val="none" w:sz="0" w:space="0" w:color="auto"/>
      </w:divBdr>
      <w:divsChild>
        <w:div w:id="1161500778">
          <w:marLeft w:val="0"/>
          <w:marRight w:val="0"/>
          <w:marTop w:val="0"/>
          <w:marBottom w:val="0"/>
          <w:divBdr>
            <w:top w:val="none" w:sz="0" w:space="0" w:color="auto"/>
            <w:left w:val="none" w:sz="0" w:space="0" w:color="auto"/>
            <w:bottom w:val="none" w:sz="0" w:space="0" w:color="auto"/>
            <w:right w:val="none" w:sz="0" w:space="0" w:color="auto"/>
          </w:divBdr>
          <w:divsChild>
            <w:div w:id="1853497491">
              <w:marLeft w:val="0"/>
              <w:marRight w:val="0"/>
              <w:marTop w:val="0"/>
              <w:marBottom w:val="0"/>
              <w:divBdr>
                <w:top w:val="none" w:sz="0" w:space="0" w:color="auto"/>
                <w:left w:val="none" w:sz="0" w:space="0" w:color="auto"/>
                <w:bottom w:val="none" w:sz="0" w:space="0" w:color="auto"/>
                <w:right w:val="none" w:sz="0" w:space="0" w:color="auto"/>
              </w:divBdr>
              <w:divsChild>
                <w:div w:id="983503863">
                  <w:marLeft w:val="0"/>
                  <w:marRight w:val="0"/>
                  <w:marTop w:val="0"/>
                  <w:marBottom w:val="0"/>
                  <w:divBdr>
                    <w:top w:val="none" w:sz="0" w:space="0" w:color="auto"/>
                    <w:left w:val="none" w:sz="0" w:space="0" w:color="auto"/>
                    <w:bottom w:val="none" w:sz="0" w:space="0" w:color="auto"/>
                    <w:right w:val="none" w:sz="0" w:space="0" w:color="auto"/>
                  </w:divBdr>
                  <w:divsChild>
                    <w:div w:id="87250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650173">
      <w:bodyDiv w:val="1"/>
      <w:marLeft w:val="0"/>
      <w:marRight w:val="0"/>
      <w:marTop w:val="0"/>
      <w:marBottom w:val="0"/>
      <w:divBdr>
        <w:top w:val="none" w:sz="0" w:space="0" w:color="auto"/>
        <w:left w:val="none" w:sz="0" w:space="0" w:color="auto"/>
        <w:bottom w:val="none" w:sz="0" w:space="0" w:color="auto"/>
        <w:right w:val="none" w:sz="0" w:space="0" w:color="auto"/>
      </w:divBdr>
      <w:divsChild>
        <w:div w:id="1883784621">
          <w:marLeft w:val="0"/>
          <w:marRight w:val="0"/>
          <w:marTop w:val="0"/>
          <w:marBottom w:val="0"/>
          <w:divBdr>
            <w:top w:val="none" w:sz="0" w:space="0" w:color="auto"/>
            <w:left w:val="none" w:sz="0" w:space="0" w:color="auto"/>
            <w:bottom w:val="none" w:sz="0" w:space="0" w:color="auto"/>
            <w:right w:val="none" w:sz="0" w:space="0" w:color="auto"/>
          </w:divBdr>
          <w:divsChild>
            <w:div w:id="2056462454">
              <w:marLeft w:val="0"/>
              <w:marRight w:val="0"/>
              <w:marTop w:val="0"/>
              <w:marBottom w:val="0"/>
              <w:divBdr>
                <w:top w:val="none" w:sz="0" w:space="0" w:color="auto"/>
                <w:left w:val="none" w:sz="0" w:space="0" w:color="auto"/>
                <w:bottom w:val="none" w:sz="0" w:space="0" w:color="auto"/>
                <w:right w:val="none" w:sz="0" w:space="0" w:color="auto"/>
              </w:divBdr>
              <w:divsChild>
                <w:div w:id="1595018768">
                  <w:marLeft w:val="0"/>
                  <w:marRight w:val="0"/>
                  <w:marTop w:val="0"/>
                  <w:marBottom w:val="0"/>
                  <w:divBdr>
                    <w:top w:val="none" w:sz="0" w:space="0" w:color="auto"/>
                    <w:left w:val="none" w:sz="0" w:space="0" w:color="auto"/>
                    <w:bottom w:val="none" w:sz="0" w:space="0" w:color="auto"/>
                    <w:right w:val="none" w:sz="0" w:space="0" w:color="auto"/>
                  </w:divBdr>
                  <w:divsChild>
                    <w:div w:id="121943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162270">
      <w:bodyDiv w:val="1"/>
      <w:marLeft w:val="0"/>
      <w:marRight w:val="0"/>
      <w:marTop w:val="0"/>
      <w:marBottom w:val="0"/>
      <w:divBdr>
        <w:top w:val="none" w:sz="0" w:space="0" w:color="auto"/>
        <w:left w:val="none" w:sz="0" w:space="0" w:color="auto"/>
        <w:bottom w:val="none" w:sz="0" w:space="0" w:color="auto"/>
        <w:right w:val="none" w:sz="0" w:space="0" w:color="auto"/>
      </w:divBdr>
      <w:divsChild>
        <w:div w:id="770584664">
          <w:marLeft w:val="0"/>
          <w:marRight w:val="0"/>
          <w:marTop w:val="0"/>
          <w:marBottom w:val="0"/>
          <w:divBdr>
            <w:top w:val="none" w:sz="0" w:space="0" w:color="auto"/>
            <w:left w:val="none" w:sz="0" w:space="0" w:color="auto"/>
            <w:bottom w:val="none" w:sz="0" w:space="0" w:color="auto"/>
            <w:right w:val="none" w:sz="0" w:space="0" w:color="auto"/>
          </w:divBdr>
          <w:divsChild>
            <w:div w:id="1707757805">
              <w:marLeft w:val="0"/>
              <w:marRight w:val="0"/>
              <w:marTop w:val="0"/>
              <w:marBottom w:val="0"/>
              <w:divBdr>
                <w:top w:val="none" w:sz="0" w:space="0" w:color="auto"/>
                <w:left w:val="none" w:sz="0" w:space="0" w:color="auto"/>
                <w:bottom w:val="none" w:sz="0" w:space="0" w:color="auto"/>
                <w:right w:val="none" w:sz="0" w:space="0" w:color="auto"/>
              </w:divBdr>
              <w:divsChild>
                <w:div w:id="1360201387">
                  <w:marLeft w:val="0"/>
                  <w:marRight w:val="0"/>
                  <w:marTop w:val="0"/>
                  <w:marBottom w:val="0"/>
                  <w:divBdr>
                    <w:top w:val="none" w:sz="0" w:space="0" w:color="auto"/>
                    <w:left w:val="none" w:sz="0" w:space="0" w:color="auto"/>
                    <w:bottom w:val="none" w:sz="0" w:space="0" w:color="auto"/>
                    <w:right w:val="none" w:sz="0" w:space="0" w:color="auto"/>
                  </w:divBdr>
                  <w:divsChild>
                    <w:div w:id="189025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455508">
      <w:bodyDiv w:val="1"/>
      <w:marLeft w:val="0"/>
      <w:marRight w:val="0"/>
      <w:marTop w:val="0"/>
      <w:marBottom w:val="0"/>
      <w:divBdr>
        <w:top w:val="none" w:sz="0" w:space="0" w:color="auto"/>
        <w:left w:val="none" w:sz="0" w:space="0" w:color="auto"/>
        <w:bottom w:val="none" w:sz="0" w:space="0" w:color="auto"/>
        <w:right w:val="none" w:sz="0" w:space="0" w:color="auto"/>
      </w:divBdr>
      <w:divsChild>
        <w:div w:id="1598253518">
          <w:marLeft w:val="0"/>
          <w:marRight w:val="0"/>
          <w:marTop w:val="0"/>
          <w:marBottom w:val="0"/>
          <w:divBdr>
            <w:top w:val="none" w:sz="0" w:space="0" w:color="auto"/>
            <w:left w:val="none" w:sz="0" w:space="0" w:color="auto"/>
            <w:bottom w:val="none" w:sz="0" w:space="0" w:color="auto"/>
            <w:right w:val="none" w:sz="0" w:space="0" w:color="auto"/>
          </w:divBdr>
          <w:divsChild>
            <w:div w:id="83457218">
              <w:marLeft w:val="0"/>
              <w:marRight w:val="0"/>
              <w:marTop w:val="0"/>
              <w:marBottom w:val="0"/>
              <w:divBdr>
                <w:top w:val="none" w:sz="0" w:space="0" w:color="auto"/>
                <w:left w:val="none" w:sz="0" w:space="0" w:color="auto"/>
                <w:bottom w:val="none" w:sz="0" w:space="0" w:color="auto"/>
                <w:right w:val="none" w:sz="0" w:space="0" w:color="auto"/>
              </w:divBdr>
              <w:divsChild>
                <w:div w:id="1860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613667">
      <w:bodyDiv w:val="1"/>
      <w:marLeft w:val="0"/>
      <w:marRight w:val="0"/>
      <w:marTop w:val="0"/>
      <w:marBottom w:val="0"/>
      <w:divBdr>
        <w:top w:val="none" w:sz="0" w:space="0" w:color="auto"/>
        <w:left w:val="none" w:sz="0" w:space="0" w:color="auto"/>
        <w:bottom w:val="none" w:sz="0" w:space="0" w:color="auto"/>
        <w:right w:val="none" w:sz="0" w:space="0" w:color="auto"/>
      </w:divBdr>
      <w:divsChild>
        <w:div w:id="268894746">
          <w:marLeft w:val="0"/>
          <w:marRight w:val="0"/>
          <w:marTop w:val="0"/>
          <w:marBottom w:val="0"/>
          <w:divBdr>
            <w:top w:val="none" w:sz="0" w:space="0" w:color="auto"/>
            <w:left w:val="none" w:sz="0" w:space="0" w:color="auto"/>
            <w:bottom w:val="none" w:sz="0" w:space="0" w:color="auto"/>
            <w:right w:val="none" w:sz="0" w:space="0" w:color="auto"/>
          </w:divBdr>
          <w:divsChild>
            <w:div w:id="1070694332">
              <w:marLeft w:val="0"/>
              <w:marRight w:val="0"/>
              <w:marTop w:val="0"/>
              <w:marBottom w:val="0"/>
              <w:divBdr>
                <w:top w:val="none" w:sz="0" w:space="0" w:color="auto"/>
                <w:left w:val="none" w:sz="0" w:space="0" w:color="auto"/>
                <w:bottom w:val="none" w:sz="0" w:space="0" w:color="auto"/>
                <w:right w:val="none" w:sz="0" w:space="0" w:color="auto"/>
              </w:divBdr>
              <w:divsChild>
                <w:div w:id="1519468743">
                  <w:marLeft w:val="0"/>
                  <w:marRight w:val="0"/>
                  <w:marTop w:val="0"/>
                  <w:marBottom w:val="0"/>
                  <w:divBdr>
                    <w:top w:val="none" w:sz="0" w:space="0" w:color="auto"/>
                    <w:left w:val="none" w:sz="0" w:space="0" w:color="auto"/>
                    <w:bottom w:val="none" w:sz="0" w:space="0" w:color="auto"/>
                    <w:right w:val="none" w:sz="0" w:space="0" w:color="auto"/>
                  </w:divBdr>
                  <w:divsChild>
                    <w:div w:id="88421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543904">
      <w:bodyDiv w:val="1"/>
      <w:marLeft w:val="0"/>
      <w:marRight w:val="0"/>
      <w:marTop w:val="0"/>
      <w:marBottom w:val="0"/>
      <w:divBdr>
        <w:top w:val="none" w:sz="0" w:space="0" w:color="auto"/>
        <w:left w:val="none" w:sz="0" w:space="0" w:color="auto"/>
        <w:bottom w:val="none" w:sz="0" w:space="0" w:color="auto"/>
        <w:right w:val="none" w:sz="0" w:space="0" w:color="auto"/>
      </w:divBdr>
      <w:divsChild>
        <w:div w:id="728574149">
          <w:marLeft w:val="0"/>
          <w:marRight w:val="0"/>
          <w:marTop w:val="0"/>
          <w:marBottom w:val="0"/>
          <w:divBdr>
            <w:top w:val="none" w:sz="0" w:space="0" w:color="auto"/>
            <w:left w:val="none" w:sz="0" w:space="0" w:color="auto"/>
            <w:bottom w:val="none" w:sz="0" w:space="0" w:color="auto"/>
            <w:right w:val="none" w:sz="0" w:space="0" w:color="auto"/>
          </w:divBdr>
          <w:divsChild>
            <w:div w:id="310328712">
              <w:marLeft w:val="0"/>
              <w:marRight w:val="0"/>
              <w:marTop w:val="0"/>
              <w:marBottom w:val="0"/>
              <w:divBdr>
                <w:top w:val="none" w:sz="0" w:space="0" w:color="auto"/>
                <w:left w:val="none" w:sz="0" w:space="0" w:color="auto"/>
                <w:bottom w:val="none" w:sz="0" w:space="0" w:color="auto"/>
                <w:right w:val="none" w:sz="0" w:space="0" w:color="auto"/>
              </w:divBdr>
              <w:divsChild>
                <w:div w:id="1067533023">
                  <w:marLeft w:val="0"/>
                  <w:marRight w:val="0"/>
                  <w:marTop w:val="0"/>
                  <w:marBottom w:val="0"/>
                  <w:divBdr>
                    <w:top w:val="none" w:sz="0" w:space="0" w:color="auto"/>
                    <w:left w:val="none" w:sz="0" w:space="0" w:color="auto"/>
                    <w:bottom w:val="none" w:sz="0" w:space="0" w:color="auto"/>
                    <w:right w:val="none" w:sz="0" w:space="0" w:color="auto"/>
                  </w:divBdr>
                  <w:divsChild>
                    <w:div w:id="206760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239975">
      <w:bodyDiv w:val="1"/>
      <w:marLeft w:val="0"/>
      <w:marRight w:val="0"/>
      <w:marTop w:val="0"/>
      <w:marBottom w:val="0"/>
      <w:divBdr>
        <w:top w:val="none" w:sz="0" w:space="0" w:color="auto"/>
        <w:left w:val="none" w:sz="0" w:space="0" w:color="auto"/>
        <w:bottom w:val="none" w:sz="0" w:space="0" w:color="auto"/>
        <w:right w:val="none" w:sz="0" w:space="0" w:color="auto"/>
      </w:divBdr>
    </w:div>
    <w:div w:id="827013286">
      <w:bodyDiv w:val="1"/>
      <w:marLeft w:val="0"/>
      <w:marRight w:val="0"/>
      <w:marTop w:val="0"/>
      <w:marBottom w:val="0"/>
      <w:divBdr>
        <w:top w:val="none" w:sz="0" w:space="0" w:color="auto"/>
        <w:left w:val="none" w:sz="0" w:space="0" w:color="auto"/>
        <w:bottom w:val="none" w:sz="0" w:space="0" w:color="auto"/>
        <w:right w:val="none" w:sz="0" w:space="0" w:color="auto"/>
      </w:divBdr>
      <w:divsChild>
        <w:div w:id="1152723302">
          <w:marLeft w:val="0"/>
          <w:marRight w:val="0"/>
          <w:marTop w:val="0"/>
          <w:marBottom w:val="0"/>
          <w:divBdr>
            <w:top w:val="none" w:sz="0" w:space="0" w:color="auto"/>
            <w:left w:val="none" w:sz="0" w:space="0" w:color="auto"/>
            <w:bottom w:val="none" w:sz="0" w:space="0" w:color="auto"/>
            <w:right w:val="none" w:sz="0" w:space="0" w:color="auto"/>
          </w:divBdr>
          <w:divsChild>
            <w:div w:id="1262834879">
              <w:marLeft w:val="0"/>
              <w:marRight w:val="0"/>
              <w:marTop w:val="0"/>
              <w:marBottom w:val="0"/>
              <w:divBdr>
                <w:top w:val="none" w:sz="0" w:space="0" w:color="auto"/>
                <w:left w:val="none" w:sz="0" w:space="0" w:color="auto"/>
                <w:bottom w:val="none" w:sz="0" w:space="0" w:color="auto"/>
                <w:right w:val="none" w:sz="0" w:space="0" w:color="auto"/>
              </w:divBdr>
              <w:divsChild>
                <w:div w:id="91458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05947">
      <w:bodyDiv w:val="1"/>
      <w:marLeft w:val="0"/>
      <w:marRight w:val="0"/>
      <w:marTop w:val="0"/>
      <w:marBottom w:val="0"/>
      <w:divBdr>
        <w:top w:val="none" w:sz="0" w:space="0" w:color="auto"/>
        <w:left w:val="none" w:sz="0" w:space="0" w:color="auto"/>
        <w:bottom w:val="none" w:sz="0" w:space="0" w:color="auto"/>
        <w:right w:val="none" w:sz="0" w:space="0" w:color="auto"/>
      </w:divBdr>
      <w:divsChild>
        <w:div w:id="1940328230">
          <w:marLeft w:val="0"/>
          <w:marRight w:val="0"/>
          <w:marTop w:val="0"/>
          <w:marBottom w:val="0"/>
          <w:divBdr>
            <w:top w:val="none" w:sz="0" w:space="0" w:color="auto"/>
            <w:left w:val="none" w:sz="0" w:space="0" w:color="auto"/>
            <w:bottom w:val="none" w:sz="0" w:space="0" w:color="auto"/>
            <w:right w:val="none" w:sz="0" w:space="0" w:color="auto"/>
          </w:divBdr>
          <w:divsChild>
            <w:div w:id="1003625300">
              <w:marLeft w:val="0"/>
              <w:marRight w:val="0"/>
              <w:marTop w:val="0"/>
              <w:marBottom w:val="0"/>
              <w:divBdr>
                <w:top w:val="none" w:sz="0" w:space="0" w:color="auto"/>
                <w:left w:val="none" w:sz="0" w:space="0" w:color="auto"/>
                <w:bottom w:val="none" w:sz="0" w:space="0" w:color="auto"/>
                <w:right w:val="none" w:sz="0" w:space="0" w:color="auto"/>
              </w:divBdr>
              <w:divsChild>
                <w:div w:id="1108044946">
                  <w:marLeft w:val="0"/>
                  <w:marRight w:val="0"/>
                  <w:marTop w:val="0"/>
                  <w:marBottom w:val="0"/>
                  <w:divBdr>
                    <w:top w:val="none" w:sz="0" w:space="0" w:color="auto"/>
                    <w:left w:val="none" w:sz="0" w:space="0" w:color="auto"/>
                    <w:bottom w:val="none" w:sz="0" w:space="0" w:color="auto"/>
                    <w:right w:val="none" w:sz="0" w:space="0" w:color="auto"/>
                  </w:divBdr>
                  <w:divsChild>
                    <w:div w:id="68394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071666">
      <w:bodyDiv w:val="1"/>
      <w:marLeft w:val="0"/>
      <w:marRight w:val="0"/>
      <w:marTop w:val="0"/>
      <w:marBottom w:val="0"/>
      <w:divBdr>
        <w:top w:val="none" w:sz="0" w:space="0" w:color="auto"/>
        <w:left w:val="none" w:sz="0" w:space="0" w:color="auto"/>
        <w:bottom w:val="none" w:sz="0" w:space="0" w:color="auto"/>
        <w:right w:val="none" w:sz="0" w:space="0" w:color="auto"/>
      </w:divBdr>
      <w:divsChild>
        <w:div w:id="438448350">
          <w:marLeft w:val="0"/>
          <w:marRight w:val="0"/>
          <w:marTop w:val="0"/>
          <w:marBottom w:val="0"/>
          <w:divBdr>
            <w:top w:val="none" w:sz="0" w:space="0" w:color="auto"/>
            <w:left w:val="none" w:sz="0" w:space="0" w:color="auto"/>
            <w:bottom w:val="none" w:sz="0" w:space="0" w:color="auto"/>
            <w:right w:val="none" w:sz="0" w:space="0" w:color="auto"/>
          </w:divBdr>
          <w:divsChild>
            <w:div w:id="660699839">
              <w:marLeft w:val="0"/>
              <w:marRight w:val="0"/>
              <w:marTop w:val="0"/>
              <w:marBottom w:val="0"/>
              <w:divBdr>
                <w:top w:val="none" w:sz="0" w:space="0" w:color="auto"/>
                <w:left w:val="none" w:sz="0" w:space="0" w:color="auto"/>
                <w:bottom w:val="none" w:sz="0" w:space="0" w:color="auto"/>
                <w:right w:val="none" w:sz="0" w:space="0" w:color="auto"/>
              </w:divBdr>
              <w:divsChild>
                <w:div w:id="675226447">
                  <w:marLeft w:val="0"/>
                  <w:marRight w:val="0"/>
                  <w:marTop w:val="0"/>
                  <w:marBottom w:val="0"/>
                  <w:divBdr>
                    <w:top w:val="none" w:sz="0" w:space="0" w:color="auto"/>
                    <w:left w:val="none" w:sz="0" w:space="0" w:color="auto"/>
                    <w:bottom w:val="none" w:sz="0" w:space="0" w:color="auto"/>
                    <w:right w:val="none" w:sz="0" w:space="0" w:color="auto"/>
                  </w:divBdr>
                  <w:divsChild>
                    <w:div w:id="84412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010986">
      <w:bodyDiv w:val="1"/>
      <w:marLeft w:val="0"/>
      <w:marRight w:val="0"/>
      <w:marTop w:val="0"/>
      <w:marBottom w:val="0"/>
      <w:divBdr>
        <w:top w:val="none" w:sz="0" w:space="0" w:color="auto"/>
        <w:left w:val="none" w:sz="0" w:space="0" w:color="auto"/>
        <w:bottom w:val="none" w:sz="0" w:space="0" w:color="auto"/>
        <w:right w:val="none" w:sz="0" w:space="0" w:color="auto"/>
      </w:divBdr>
      <w:divsChild>
        <w:div w:id="793013684">
          <w:marLeft w:val="0"/>
          <w:marRight w:val="0"/>
          <w:marTop w:val="0"/>
          <w:marBottom w:val="0"/>
          <w:divBdr>
            <w:top w:val="none" w:sz="0" w:space="0" w:color="auto"/>
            <w:left w:val="none" w:sz="0" w:space="0" w:color="auto"/>
            <w:bottom w:val="none" w:sz="0" w:space="0" w:color="auto"/>
            <w:right w:val="none" w:sz="0" w:space="0" w:color="auto"/>
          </w:divBdr>
          <w:divsChild>
            <w:div w:id="938271">
              <w:marLeft w:val="0"/>
              <w:marRight w:val="0"/>
              <w:marTop w:val="0"/>
              <w:marBottom w:val="0"/>
              <w:divBdr>
                <w:top w:val="none" w:sz="0" w:space="0" w:color="auto"/>
                <w:left w:val="none" w:sz="0" w:space="0" w:color="auto"/>
                <w:bottom w:val="none" w:sz="0" w:space="0" w:color="auto"/>
                <w:right w:val="none" w:sz="0" w:space="0" w:color="auto"/>
              </w:divBdr>
              <w:divsChild>
                <w:div w:id="98246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245602">
      <w:bodyDiv w:val="1"/>
      <w:marLeft w:val="0"/>
      <w:marRight w:val="0"/>
      <w:marTop w:val="0"/>
      <w:marBottom w:val="0"/>
      <w:divBdr>
        <w:top w:val="none" w:sz="0" w:space="0" w:color="auto"/>
        <w:left w:val="none" w:sz="0" w:space="0" w:color="auto"/>
        <w:bottom w:val="none" w:sz="0" w:space="0" w:color="auto"/>
        <w:right w:val="none" w:sz="0" w:space="0" w:color="auto"/>
      </w:divBdr>
      <w:divsChild>
        <w:div w:id="570233108">
          <w:marLeft w:val="0"/>
          <w:marRight w:val="0"/>
          <w:marTop w:val="0"/>
          <w:marBottom w:val="0"/>
          <w:divBdr>
            <w:top w:val="none" w:sz="0" w:space="0" w:color="auto"/>
            <w:left w:val="none" w:sz="0" w:space="0" w:color="auto"/>
            <w:bottom w:val="none" w:sz="0" w:space="0" w:color="auto"/>
            <w:right w:val="none" w:sz="0" w:space="0" w:color="auto"/>
          </w:divBdr>
          <w:divsChild>
            <w:div w:id="170268111">
              <w:marLeft w:val="0"/>
              <w:marRight w:val="0"/>
              <w:marTop w:val="0"/>
              <w:marBottom w:val="0"/>
              <w:divBdr>
                <w:top w:val="none" w:sz="0" w:space="0" w:color="auto"/>
                <w:left w:val="none" w:sz="0" w:space="0" w:color="auto"/>
                <w:bottom w:val="none" w:sz="0" w:space="0" w:color="auto"/>
                <w:right w:val="none" w:sz="0" w:space="0" w:color="auto"/>
              </w:divBdr>
              <w:divsChild>
                <w:div w:id="1316031112">
                  <w:marLeft w:val="0"/>
                  <w:marRight w:val="0"/>
                  <w:marTop w:val="0"/>
                  <w:marBottom w:val="0"/>
                  <w:divBdr>
                    <w:top w:val="none" w:sz="0" w:space="0" w:color="auto"/>
                    <w:left w:val="none" w:sz="0" w:space="0" w:color="auto"/>
                    <w:bottom w:val="none" w:sz="0" w:space="0" w:color="auto"/>
                    <w:right w:val="none" w:sz="0" w:space="0" w:color="auto"/>
                  </w:divBdr>
                  <w:divsChild>
                    <w:div w:id="156657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97267">
      <w:bodyDiv w:val="1"/>
      <w:marLeft w:val="0"/>
      <w:marRight w:val="0"/>
      <w:marTop w:val="0"/>
      <w:marBottom w:val="0"/>
      <w:divBdr>
        <w:top w:val="none" w:sz="0" w:space="0" w:color="auto"/>
        <w:left w:val="none" w:sz="0" w:space="0" w:color="auto"/>
        <w:bottom w:val="none" w:sz="0" w:space="0" w:color="auto"/>
        <w:right w:val="none" w:sz="0" w:space="0" w:color="auto"/>
      </w:divBdr>
      <w:divsChild>
        <w:div w:id="1113283972">
          <w:marLeft w:val="0"/>
          <w:marRight w:val="0"/>
          <w:marTop w:val="0"/>
          <w:marBottom w:val="0"/>
          <w:divBdr>
            <w:top w:val="none" w:sz="0" w:space="0" w:color="auto"/>
            <w:left w:val="none" w:sz="0" w:space="0" w:color="auto"/>
            <w:bottom w:val="none" w:sz="0" w:space="0" w:color="auto"/>
            <w:right w:val="none" w:sz="0" w:space="0" w:color="auto"/>
          </w:divBdr>
          <w:divsChild>
            <w:div w:id="1242057051">
              <w:marLeft w:val="0"/>
              <w:marRight w:val="0"/>
              <w:marTop w:val="0"/>
              <w:marBottom w:val="0"/>
              <w:divBdr>
                <w:top w:val="none" w:sz="0" w:space="0" w:color="auto"/>
                <w:left w:val="none" w:sz="0" w:space="0" w:color="auto"/>
                <w:bottom w:val="none" w:sz="0" w:space="0" w:color="auto"/>
                <w:right w:val="none" w:sz="0" w:space="0" w:color="auto"/>
              </w:divBdr>
              <w:divsChild>
                <w:div w:id="572392613">
                  <w:marLeft w:val="0"/>
                  <w:marRight w:val="0"/>
                  <w:marTop w:val="0"/>
                  <w:marBottom w:val="0"/>
                  <w:divBdr>
                    <w:top w:val="none" w:sz="0" w:space="0" w:color="auto"/>
                    <w:left w:val="none" w:sz="0" w:space="0" w:color="auto"/>
                    <w:bottom w:val="none" w:sz="0" w:space="0" w:color="auto"/>
                    <w:right w:val="none" w:sz="0" w:space="0" w:color="auto"/>
                  </w:divBdr>
                  <w:divsChild>
                    <w:div w:id="20965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226144">
      <w:bodyDiv w:val="1"/>
      <w:marLeft w:val="0"/>
      <w:marRight w:val="0"/>
      <w:marTop w:val="0"/>
      <w:marBottom w:val="0"/>
      <w:divBdr>
        <w:top w:val="none" w:sz="0" w:space="0" w:color="auto"/>
        <w:left w:val="none" w:sz="0" w:space="0" w:color="auto"/>
        <w:bottom w:val="none" w:sz="0" w:space="0" w:color="auto"/>
        <w:right w:val="none" w:sz="0" w:space="0" w:color="auto"/>
      </w:divBdr>
      <w:divsChild>
        <w:div w:id="706832233">
          <w:marLeft w:val="0"/>
          <w:marRight w:val="0"/>
          <w:marTop w:val="0"/>
          <w:marBottom w:val="0"/>
          <w:divBdr>
            <w:top w:val="none" w:sz="0" w:space="0" w:color="auto"/>
            <w:left w:val="none" w:sz="0" w:space="0" w:color="auto"/>
            <w:bottom w:val="none" w:sz="0" w:space="0" w:color="auto"/>
            <w:right w:val="none" w:sz="0" w:space="0" w:color="auto"/>
          </w:divBdr>
          <w:divsChild>
            <w:div w:id="1482428715">
              <w:marLeft w:val="0"/>
              <w:marRight w:val="0"/>
              <w:marTop w:val="0"/>
              <w:marBottom w:val="0"/>
              <w:divBdr>
                <w:top w:val="none" w:sz="0" w:space="0" w:color="auto"/>
                <w:left w:val="none" w:sz="0" w:space="0" w:color="auto"/>
                <w:bottom w:val="none" w:sz="0" w:space="0" w:color="auto"/>
                <w:right w:val="none" w:sz="0" w:space="0" w:color="auto"/>
              </w:divBdr>
              <w:divsChild>
                <w:div w:id="588082076">
                  <w:marLeft w:val="0"/>
                  <w:marRight w:val="0"/>
                  <w:marTop w:val="0"/>
                  <w:marBottom w:val="0"/>
                  <w:divBdr>
                    <w:top w:val="none" w:sz="0" w:space="0" w:color="auto"/>
                    <w:left w:val="none" w:sz="0" w:space="0" w:color="auto"/>
                    <w:bottom w:val="none" w:sz="0" w:space="0" w:color="auto"/>
                    <w:right w:val="none" w:sz="0" w:space="0" w:color="auto"/>
                  </w:divBdr>
                  <w:divsChild>
                    <w:div w:id="156784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43443">
      <w:bodyDiv w:val="1"/>
      <w:marLeft w:val="0"/>
      <w:marRight w:val="0"/>
      <w:marTop w:val="0"/>
      <w:marBottom w:val="0"/>
      <w:divBdr>
        <w:top w:val="none" w:sz="0" w:space="0" w:color="auto"/>
        <w:left w:val="none" w:sz="0" w:space="0" w:color="auto"/>
        <w:bottom w:val="none" w:sz="0" w:space="0" w:color="auto"/>
        <w:right w:val="none" w:sz="0" w:space="0" w:color="auto"/>
      </w:divBdr>
      <w:divsChild>
        <w:div w:id="216742377">
          <w:marLeft w:val="0"/>
          <w:marRight w:val="0"/>
          <w:marTop w:val="0"/>
          <w:marBottom w:val="0"/>
          <w:divBdr>
            <w:top w:val="none" w:sz="0" w:space="0" w:color="auto"/>
            <w:left w:val="none" w:sz="0" w:space="0" w:color="auto"/>
            <w:bottom w:val="none" w:sz="0" w:space="0" w:color="auto"/>
            <w:right w:val="none" w:sz="0" w:space="0" w:color="auto"/>
          </w:divBdr>
          <w:divsChild>
            <w:div w:id="1825118764">
              <w:marLeft w:val="0"/>
              <w:marRight w:val="0"/>
              <w:marTop w:val="0"/>
              <w:marBottom w:val="0"/>
              <w:divBdr>
                <w:top w:val="none" w:sz="0" w:space="0" w:color="auto"/>
                <w:left w:val="none" w:sz="0" w:space="0" w:color="auto"/>
                <w:bottom w:val="none" w:sz="0" w:space="0" w:color="auto"/>
                <w:right w:val="none" w:sz="0" w:space="0" w:color="auto"/>
              </w:divBdr>
              <w:divsChild>
                <w:div w:id="116991969">
                  <w:marLeft w:val="0"/>
                  <w:marRight w:val="0"/>
                  <w:marTop w:val="0"/>
                  <w:marBottom w:val="0"/>
                  <w:divBdr>
                    <w:top w:val="none" w:sz="0" w:space="0" w:color="auto"/>
                    <w:left w:val="none" w:sz="0" w:space="0" w:color="auto"/>
                    <w:bottom w:val="none" w:sz="0" w:space="0" w:color="auto"/>
                    <w:right w:val="none" w:sz="0" w:space="0" w:color="auto"/>
                  </w:divBdr>
                  <w:divsChild>
                    <w:div w:id="106352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482737">
      <w:bodyDiv w:val="1"/>
      <w:marLeft w:val="0"/>
      <w:marRight w:val="0"/>
      <w:marTop w:val="0"/>
      <w:marBottom w:val="0"/>
      <w:divBdr>
        <w:top w:val="none" w:sz="0" w:space="0" w:color="auto"/>
        <w:left w:val="none" w:sz="0" w:space="0" w:color="auto"/>
        <w:bottom w:val="none" w:sz="0" w:space="0" w:color="auto"/>
        <w:right w:val="none" w:sz="0" w:space="0" w:color="auto"/>
      </w:divBdr>
      <w:divsChild>
        <w:div w:id="1809588658">
          <w:marLeft w:val="0"/>
          <w:marRight w:val="0"/>
          <w:marTop w:val="0"/>
          <w:marBottom w:val="0"/>
          <w:divBdr>
            <w:top w:val="none" w:sz="0" w:space="0" w:color="auto"/>
            <w:left w:val="none" w:sz="0" w:space="0" w:color="auto"/>
            <w:bottom w:val="none" w:sz="0" w:space="0" w:color="auto"/>
            <w:right w:val="none" w:sz="0" w:space="0" w:color="auto"/>
          </w:divBdr>
          <w:divsChild>
            <w:div w:id="1598444683">
              <w:marLeft w:val="0"/>
              <w:marRight w:val="0"/>
              <w:marTop w:val="0"/>
              <w:marBottom w:val="0"/>
              <w:divBdr>
                <w:top w:val="none" w:sz="0" w:space="0" w:color="auto"/>
                <w:left w:val="none" w:sz="0" w:space="0" w:color="auto"/>
                <w:bottom w:val="none" w:sz="0" w:space="0" w:color="auto"/>
                <w:right w:val="none" w:sz="0" w:space="0" w:color="auto"/>
              </w:divBdr>
              <w:divsChild>
                <w:div w:id="1378430625">
                  <w:marLeft w:val="0"/>
                  <w:marRight w:val="0"/>
                  <w:marTop w:val="0"/>
                  <w:marBottom w:val="0"/>
                  <w:divBdr>
                    <w:top w:val="none" w:sz="0" w:space="0" w:color="auto"/>
                    <w:left w:val="none" w:sz="0" w:space="0" w:color="auto"/>
                    <w:bottom w:val="none" w:sz="0" w:space="0" w:color="auto"/>
                    <w:right w:val="none" w:sz="0" w:space="0" w:color="auto"/>
                  </w:divBdr>
                  <w:divsChild>
                    <w:div w:id="188077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151836">
      <w:bodyDiv w:val="1"/>
      <w:marLeft w:val="0"/>
      <w:marRight w:val="0"/>
      <w:marTop w:val="0"/>
      <w:marBottom w:val="0"/>
      <w:divBdr>
        <w:top w:val="none" w:sz="0" w:space="0" w:color="auto"/>
        <w:left w:val="none" w:sz="0" w:space="0" w:color="auto"/>
        <w:bottom w:val="none" w:sz="0" w:space="0" w:color="auto"/>
        <w:right w:val="none" w:sz="0" w:space="0" w:color="auto"/>
      </w:divBdr>
      <w:divsChild>
        <w:div w:id="560869131">
          <w:marLeft w:val="0"/>
          <w:marRight w:val="0"/>
          <w:marTop w:val="0"/>
          <w:marBottom w:val="0"/>
          <w:divBdr>
            <w:top w:val="none" w:sz="0" w:space="0" w:color="auto"/>
            <w:left w:val="none" w:sz="0" w:space="0" w:color="auto"/>
            <w:bottom w:val="none" w:sz="0" w:space="0" w:color="auto"/>
            <w:right w:val="none" w:sz="0" w:space="0" w:color="auto"/>
          </w:divBdr>
          <w:divsChild>
            <w:div w:id="1748454846">
              <w:marLeft w:val="0"/>
              <w:marRight w:val="0"/>
              <w:marTop w:val="0"/>
              <w:marBottom w:val="0"/>
              <w:divBdr>
                <w:top w:val="none" w:sz="0" w:space="0" w:color="auto"/>
                <w:left w:val="none" w:sz="0" w:space="0" w:color="auto"/>
                <w:bottom w:val="none" w:sz="0" w:space="0" w:color="auto"/>
                <w:right w:val="none" w:sz="0" w:space="0" w:color="auto"/>
              </w:divBdr>
              <w:divsChild>
                <w:div w:id="176148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08112">
      <w:bodyDiv w:val="1"/>
      <w:marLeft w:val="0"/>
      <w:marRight w:val="0"/>
      <w:marTop w:val="0"/>
      <w:marBottom w:val="0"/>
      <w:divBdr>
        <w:top w:val="none" w:sz="0" w:space="0" w:color="auto"/>
        <w:left w:val="none" w:sz="0" w:space="0" w:color="auto"/>
        <w:bottom w:val="none" w:sz="0" w:space="0" w:color="auto"/>
        <w:right w:val="none" w:sz="0" w:space="0" w:color="auto"/>
      </w:divBdr>
      <w:divsChild>
        <w:div w:id="140654404">
          <w:marLeft w:val="0"/>
          <w:marRight w:val="0"/>
          <w:marTop w:val="0"/>
          <w:marBottom w:val="0"/>
          <w:divBdr>
            <w:top w:val="none" w:sz="0" w:space="0" w:color="auto"/>
            <w:left w:val="none" w:sz="0" w:space="0" w:color="auto"/>
            <w:bottom w:val="none" w:sz="0" w:space="0" w:color="auto"/>
            <w:right w:val="none" w:sz="0" w:space="0" w:color="auto"/>
          </w:divBdr>
          <w:divsChild>
            <w:div w:id="517737289">
              <w:marLeft w:val="0"/>
              <w:marRight w:val="0"/>
              <w:marTop w:val="0"/>
              <w:marBottom w:val="0"/>
              <w:divBdr>
                <w:top w:val="none" w:sz="0" w:space="0" w:color="auto"/>
                <w:left w:val="none" w:sz="0" w:space="0" w:color="auto"/>
                <w:bottom w:val="none" w:sz="0" w:space="0" w:color="auto"/>
                <w:right w:val="none" w:sz="0" w:space="0" w:color="auto"/>
              </w:divBdr>
              <w:divsChild>
                <w:div w:id="98528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476510">
      <w:bodyDiv w:val="1"/>
      <w:marLeft w:val="0"/>
      <w:marRight w:val="0"/>
      <w:marTop w:val="0"/>
      <w:marBottom w:val="0"/>
      <w:divBdr>
        <w:top w:val="none" w:sz="0" w:space="0" w:color="auto"/>
        <w:left w:val="none" w:sz="0" w:space="0" w:color="auto"/>
        <w:bottom w:val="none" w:sz="0" w:space="0" w:color="auto"/>
        <w:right w:val="none" w:sz="0" w:space="0" w:color="auto"/>
      </w:divBdr>
      <w:divsChild>
        <w:div w:id="1874071321">
          <w:marLeft w:val="0"/>
          <w:marRight w:val="0"/>
          <w:marTop w:val="0"/>
          <w:marBottom w:val="0"/>
          <w:divBdr>
            <w:top w:val="none" w:sz="0" w:space="0" w:color="auto"/>
            <w:left w:val="none" w:sz="0" w:space="0" w:color="auto"/>
            <w:bottom w:val="none" w:sz="0" w:space="0" w:color="auto"/>
            <w:right w:val="none" w:sz="0" w:space="0" w:color="auto"/>
          </w:divBdr>
          <w:divsChild>
            <w:div w:id="2121609909">
              <w:marLeft w:val="0"/>
              <w:marRight w:val="0"/>
              <w:marTop w:val="0"/>
              <w:marBottom w:val="0"/>
              <w:divBdr>
                <w:top w:val="none" w:sz="0" w:space="0" w:color="auto"/>
                <w:left w:val="none" w:sz="0" w:space="0" w:color="auto"/>
                <w:bottom w:val="none" w:sz="0" w:space="0" w:color="auto"/>
                <w:right w:val="none" w:sz="0" w:space="0" w:color="auto"/>
              </w:divBdr>
              <w:divsChild>
                <w:div w:id="100794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93766">
      <w:bodyDiv w:val="1"/>
      <w:marLeft w:val="0"/>
      <w:marRight w:val="0"/>
      <w:marTop w:val="0"/>
      <w:marBottom w:val="0"/>
      <w:divBdr>
        <w:top w:val="none" w:sz="0" w:space="0" w:color="auto"/>
        <w:left w:val="none" w:sz="0" w:space="0" w:color="auto"/>
        <w:bottom w:val="none" w:sz="0" w:space="0" w:color="auto"/>
        <w:right w:val="none" w:sz="0" w:space="0" w:color="auto"/>
      </w:divBdr>
      <w:divsChild>
        <w:div w:id="1303073169">
          <w:marLeft w:val="0"/>
          <w:marRight w:val="0"/>
          <w:marTop w:val="0"/>
          <w:marBottom w:val="0"/>
          <w:divBdr>
            <w:top w:val="none" w:sz="0" w:space="0" w:color="auto"/>
            <w:left w:val="none" w:sz="0" w:space="0" w:color="auto"/>
            <w:bottom w:val="none" w:sz="0" w:space="0" w:color="auto"/>
            <w:right w:val="none" w:sz="0" w:space="0" w:color="auto"/>
          </w:divBdr>
          <w:divsChild>
            <w:div w:id="321393647">
              <w:marLeft w:val="0"/>
              <w:marRight w:val="0"/>
              <w:marTop w:val="0"/>
              <w:marBottom w:val="0"/>
              <w:divBdr>
                <w:top w:val="none" w:sz="0" w:space="0" w:color="auto"/>
                <w:left w:val="none" w:sz="0" w:space="0" w:color="auto"/>
                <w:bottom w:val="none" w:sz="0" w:space="0" w:color="auto"/>
                <w:right w:val="none" w:sz="0" w:space="0" w:color="auto"/>
              </w:divBdr>
              <w:divsChild>
                <w:div w:id="737245046">
                  <w:marLeft w:val="0"/>
                  <w:marRight w:val="0"/>
                  <w:marTop w:val="0"/>
                  <w:marBottom w:val="0"/>
                  <w:divBdr>
                    <w:top w:val="none" w:sz="0" w:space="0" w:color="auto"/>
                    <w:left w:val="none" w:sz="0" w:space="0" w:color="auto"/>
                    <w:bottom w:val="none" w:sz="0" w:space="0" w:color="auto"/>
                    <w:right w:val="none" w:sz="0" w:space="0" w:color="auto"/>
                  </w:divBdr>
                  <w:divsChild>
                    <w:div w:id="10084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687288">
      <w:bodyDiv w:val="1"/>
      <w:marLeft w:val="0"/>
      <w:marRight w:val="0"/>
      <w:marTop w:val="0"/>
      <w:marBottom w:val="0"/>
      <w:divBdr>
        <w:top w:val="none" w:sz="0" w:space="0" w:color="auto"/>
        <w:left w:val="none" w:sz="0" w:space="0" w:color="auto"/>
        <w:bottom w:val="none" w:sz="0" w:space="0" w:color="auto"/>
        <w:right w:val="none" w:sz="0" w:space="0" w:color="auto"/>
      </w:divBdr>
    </w:div>
    <w:div w:id="1233277446">
      <w:bodyDiv w:val="1"/>
      <w:marLeft w:val="0"/>
      <w:marRight w:val="0"/>
      <w:marTop w:val="0"/>
      <w:marBottom w:val="0"/>
      <w:divBdr>
        <w:top w:val="none" w:sz="0" w:space="0" w:color="auto"/>
        <w:left w:val="none" w:sz="0" w:space="0" w:color="auto"/>
        <w:bottom w:val="none" w:sz="0" w:space="0" w:color="auto"/>
        <w:right w:val="none" w:sz="0" w:space="0" w:color="auto"/>
      </w:divBdr>
      <w:divsChild>
        <w:div w:id="23793230">
          <w:marLeft w:val="0"/>
          <w:marRight w:val="0"/>
          <w:marTop w:val="0"/>
          <w:marBottom w:val="0"/>
          <w:divBdr>
            <w:top w:val="none" w:sz="0" w:space="0" w:color="auto"/>
            <w:left w:val="none" w:sz="0" w:space="0" w:color="auto"/>
            <w:bottom w:val="none" w:sz="0" w:space="0" w:color="auto"/>
            <w:right w:val="none" w:sz="0" w:space="0" w:color="auto"/>
          </w:divBdr>
          <w:divsChild>
            <w:div w:id="653950731">
              <w:marLeft w:val="0"/>
              <w:marRight w:val="0"/>
              <w:marTop w:val="0"/>
              <w:marBottom w:val="0"/>
              <w:divBdr>
                <w:top w:val="none" w:sz="0" w:space="0" w:color="auto"/>
                <w:left w:val="none" w:sz="0" w:space="0" w:color="auto"/>
                <w:bottom w:val="none" w:sz="0" w:space="0" w:color="auto"/>
                <w:right w:val="none" w:sz="0" w:space="0" w:color="auto"/>
              </w:divBdr>
              <w:divsChild>
                <w:div w:id="2139909088">
                  <w:marLeft w:val="0"/>
                  <w:marRight w:val="0"/>
                  <w:marTop w:val="0"/>
                  <w:marBottom w:val="0"/>
                  <w:divBdr>
                    <w:top w:val="none" w:sz="0" w:space="0" w:color="auto"/>
                    <w:left w:val="none" w:sz="0" w:space="0" w:color="auto"/>
                    <w:bottom w:val="none" w:sz="0" w:space="0" w:color="auto"/>
                    <w:right w:val="none" w:sz="0" w:space="0" w:color="auto"/>
                  </w:divBdr>
                  <w:divsChild>
                    <w:div w:id="16652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188754">
      <w:bodyDiv w:val="1"/>
      <w:marLeft w:val="0"/>
      <w:marRight w:val="0"/>
      <w:marTop w:val="0"/>
      <w:marBottom w:val="0"/>
      <w:divBdr>
        <w:top w:val="none" w:sz="0" w:space="0" w:color="auto"/>
        <w:left w:val="none" w:sz="0" w:space="0" w:color="auto"/>
        <w:bottom w:val="none" w:sz="0" w:space="0" w:color="auto"/>
        <w:right w:val="none" w:sz="0" w:space="0" w:color="auto"/>
      </w:divBdr>
      <w:divsChild>
        <w:div w:id="828441045">
          <w:marLeft w:val="0"/>
          <w:marRight w:val="0"/>
          <w:marTop w:val="0"/>
          <w:marBottom w:val="0"/>
          <w:divBdr>
            <w:top w:val="none" w:sz="0" w:space="0" w:color="auto"/>
            <w:left w:val="none" w:sz="0" w:space="0" w:color="auto"/>
            <w:bottom w:val="none" w:sz="0" w:space="0" w:color="auto"/>
            <w:right w:val="none" w:sz="0" w:space="0" w:color="auto"/>
          </w:divBdr>
          <w:divsChild>
            <w:div w:id="2033996170">
              <w:marLeft w:val="0"/>
              <w:marRight w:val="0"/>
              <w:marTop w:val="0"/>
              <w:marBottom w:val="0"/>
              <w:divBdr>
                <w:top w:val="none" w:sz="0" w:space="0" w:color="auto"/>
                <w:left w:val="none" w:sz="0" w:space="0" w:color="auto"/>
                <w:bottom w:val="none" w:sz="0" w:space="0" w:color="auto"/>
                <w:right w:val="none" w:sz="0" w:space="0" w:color="auto"/>
              </w:divBdr>
              <w:divsChild>
                <w:div w:id="736560708">
                  <w:marLeft w:val="0"/>
                  <w:marRight w:val="0"/>
                  <w:marTop w:val="0"/>
                  <w:marBottom w:val="0"/>
                  <w:divBdr>
                    <w:top w:val="none" w:sz="0" w:space="0" w:color="auto"/>
                    <w:left w:val="none" w:sz="0" w:space="0" w:color="auto"/>
                    <w:bottom w:val="none" w:sz="0" w:space="0" w:color="auto"/>
                    <w:right w:val="none" w:sz="0" w:space="0" w:color="auto"/>
                  </w:divBdr>
                  <w:divsChild>
                    <w:div w:id="2600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499280">
      <w:bodyDiv w:val="1"/>
      <w:marLeft w:val="0"/>
      <w:marRight w:val="0"/>
      <w:marTop w:val="0"/>
      <w:marBottom w:val="0"/>
      <w:divBdr>
        <w:top w:val="none" w:sz="0" w:space="0" w:color="auto"/>
        <w:left w:val="none" w:sz="0" w:space="0" w:color="auto"/>
        <w:bottom w:val="none" w:sz="0" w:space="0" w:color="auto"/>
        <w:right w:val="none" w:sz="0" w:space="0" w:color="auto"/>
      </w:divBdr>
      <w:divsChild>
        <w:div w:id="192352035">
          <w:marLeft w:val="0"/>
          <w:marRight w:val="0"/>
          <w:marTop w:val="0"/>
          <w:marBottom w:val="0"/>
          <w:divBdr>
            <w:top w:val="none" w:sz="0" w:space="0" w:color="auto"/>
            <w:left w:val="none" w:sz="0" w:space="0" w:color="auto"/>
            <w:bottom w:val="none" w:sz="0" w:space="0" w:color="auto"/>
            <w:right w:val="none" w:sz="0" w:space="0" w:color="auto"/>
          </w:divBdr>
          <w:divsChild>
            <w:div w:id="1795252571">
              <w:marLeft w:val="0"/>
              <w:marRight w:val="0"/>
              <w:marTop w:val="0"/>
              <w:marBottom w:val="0"/>
              <w:divBdr>
                <w:top w:val="none" w:sz="0" w:space="0" w:color="auto"/>
                <w:left w:val="none" w:sz="0" w:space="0" w:color="auto"/>
                <w:bottom w:val="none" w:sz="0" w:space="0" w:color="auto"/>
                <w:right w:val="none" w:sz="0" w:space="0" w:color="auto"/>
              </w:divBdr>
              <w:divsChild>
                <w:div w:id="965820210">
                  <w:marLeft w:val="0"/>
                  <w:marRight w:val="0"/>
                  <w:marTop w:val="0"/>
                  <w:marBottom w:val="0"/>
                  <w:divBdr>
                    <w:top w:val="none" w:sz="0" w:space="0" w:color="auto"/>
                    <w:left w:val="none" w:sz="0" w:space="0" w:color="auto"/>
                    <w:bottom w:val="none" w:sz="0" w:space="0" w:color="auto"/>
                    <w:right w:val="none" w:sz="0" w:space="0" w:color="auto"/>
                  </w:divBdr>
                  <w:divsChild>
                    <w:div w:id="99380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06452">
      <w:bodyDiv w:val="1"/>
      <w:marLeft w:val="0"/>
      <w:marRight w:val="0"/>
      <w:marTop w:val="0"/>
      <w:marBottom w:val="0"/>
      <w:divBdr>
        <w:top w:val="none" w:sz="0" w:space="0" w:color="auto"/>
        <w:left w:val="none" w:sz="0" w:space="0" w:color="auto"/>
        <w:bottom w:val="none" w:sz="0" w:space="0" w:color="auto"/>
        <w:right w:val="none" w:sz="0" w:space="0" w:color="auto"/>
      </w:divBdr>
      <w:divsChild>
        <w:div w:id="267586866">
          <w:marLeft w:val="0"/>
          <w:marRight w:val="0"/>
          <w:marTop w:val="0"/>
          <w:marBottom w:val="0"/>
          <w:divBdr>
            <w:top w:val="none" w:sz="0" w:space="0" w:color="auto"/>
            <w:left w:val="none" w:sz="0" w:space="0" w:color="auto"/>
            <w:bottom w:val="none" w:sz="0" w:space="0" w:color="auto"/>
            <w:right w:val="none" w:sz="0" w:space="0" w:color="auto"/>
          </w:divBdr>
          <w:divsChild>
            <w:div w:id="1770084906">
              <w:marLeft w:val="0"/>
              <w:marRight w:val="0"/>
              <w:marTop w:val="0"/>
              <w:marBottom w:val="0"/>
              <w:divBdr>
                <w:top w:val="none" w:sz="0" w:space="0" w:color="auto"/>
                <w:left w:val="none" w:sz="0" w:space="0" w:color="auto"/>
                <w:bottom w:val="none" w:sz="0" w:space="0" w:color="auto"/>
                <w:right w:val="none" w:sz="0" w:space="0" w:color="auto"/>
              </w:divBdr>
              <w:divsChild>
                <w:div w:id="874001127">
                  <w:marLeft w:val="0"/>
                  <w:marRight w:val="0"/>
                  <w:marTop w:val="0"/>
                  <w:marBottom w:val="0"/>
                  <w:divBdr>
                    <w:top w:val="none" w:sz="0" w:space="0" w:color="auto"/>
                    <w:left w:val="none" w:sz="0" w:space="0" w:color="auto"/>
                    <w:bottom w:val="none" w:sz="0" w:space="0" w:color="auto"/>
                    <w:right w:val="none" w:sz="0" w:space="0" w:color="auto"/>
                  </w:divBdr>
                  <w:divsChild>
                    <w:div w:id="100035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111414">
      <w:bodyDiv w:val="1"/>
      <w:marLeft w:val="0"/>
      <w:marRight w:val="0"/>
      <w:marTop w:val="0"/>
      <w:marBottom w:val="0"/>
      <w:divBdr>
        <w:top w:val="none" w:sz="0" w:space="0" w:color="auto"/>
        <w:left w:val="none" w:sz="0" w:space="0" w:color="auto"/>
        <w:bottom w:val="none" w:sz="0" w:space="0" w:color="auto"/>
        <w:right w:val="none" w:sz="0" w:space="0" w:color="auto"/>
      </w:divBdr>
      <w:divsChild>
        <w:div w:id="1654413670">
          <w:marLeft w:val="0"/>
          <w:marRight w:val="0"/>
          <w:marTop w:val="0"/>
          <w:marBottom w:val="0"/>
          <w:divBdr>
            <w:top w:val="none" w:sz="0" w:space="0" w:color="auto"/>
            <w:left w:val="none" w:sz="0" w:space="0" w:color="auto"/>
            <w:bottom w:val="none" w:sz="0" w:space="0" w:color="auto"/>
            <w:right w:val="none" w:sz="0" w:space="0" w:color="auto"/>
          </w:divBdr>
          <w:divsChild>
            <w:div w:id="1821580980">
              <w:marLeft w:val="0"/>
              <w:marRight w:val="0"/>
              <w:marTop w:val="0"/>
              <w:marBottom w:val="0"/>
              <w:divBdr>
                <w:top w:val="none" w:sz="0" w:space="0" w:color="auto"/>
                <w:left w:val="none" w:sz="0" w:space="0" w:color="auto"/>
                <w:bottom w:val="none" w:sz="0" w:space="0" w:color="auto"/>
                <w:right w:val="none" w:sz="0" w:space="0" w:color="auto"/>
              </w:divBdr>
              <w:divsChild>
                <w:div w:id="1189684419">
                  <w:marLeft w:val="0"/>
                  <w:marRight w:val="0"/>
                  <w:marTop w:val="0"/>
                  <w:marBottom w:val="0"/>
                  <w:divBdr>
                    <w:top w:val="none" w:sz="0" w:space="0" w:color="auto"/>
                    <w:left w:val="none" w:sz="0" w:space="0" w:color="auto"/>
                    <w:bottom w:val="none" w:sz="0" w:space="0" w:color="auto"/>
                    <w:right w:val="none" w:sz="0" w:space="0" w:color="auto"/>
                  </w:divBdr>
                  <w:divsChild>
                    <w:div w:id="188937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978126">
      <w:bodyDiv w:val="1"/>
      <w:marLeft w:val="0"/>
      <w:marRight w:val="0"/>
      <w:marTop w:val="0"/>
      <w:marBottom w:val="0"/>
      <w:divBdr>
        <w:top w:val="none" w:sz="0" w:space="0" w:color="auto"/>
        <w:left w:val="none" w:sz="0" w:space="0" w:color="auto"/>
        <w:bottom w:val="none" w:sz="0" w:space="0" w:color="auto"/>
        <w:right w:val="none" w:sz="0" w:space="0" w:color="auto"/>
      </w:divBdr>
      <w:divsChild>
        <w:div w:id="11034666">
          <w:marLeft w:val="0"/>
          <w:marRight w:val="0"/>
          <w:marTop w:val="0"/>
          <w:marBottom w:val="0"/>
          <w:divBdr>
            <w:top w:val="none" w:sz="0" w:space="0" w:color="auto"/>
            <w:left w:val="none" w:sz="0" w:space="0" w:color="auto"/>
            <w:bottom w:val="none" w:sz="0" w:space="0" w:color="auto"/>
            <w:right w:val="none" w:sz="0" w:space="0" w:color="auto"/>
          </w:divBdr>
          <w:divsChild>
            <w:div w:id="1818960111">
              <w:marLeft w:val="0"/>
              <w:marRight w:val="0"/>
              <w:marTop w:val="0"/>
              <w:marBottom w:val="0"/>
              <w:divBdr>
                <w:top w:val="none" w:sz="0" w:space="0" w:color="auto"/>
                <w:left w:val="none" w:sz="0" w:space="0" w:color="auto"/>
                <w:bottom w:val="none" w:sz="0" w:space="0" w:color="auto"/>
                <w:right w:val="none" w:sz="0" w:space="0" w:color="auto"/>
              </w:divBdr>
              <w:divsChild>
                <w:div w:id="354889167">
                  <w:marLeft w:val="0"/>
                  <w:marRight w:val="0"/>
                  <w:marTop w:val="0"/>
                  <w:marBottom w:val="0"/>
                  <w:divBdr>
                    <w:top w:val="none" w:sz="0" w:space="0" w:color="auto"/>
                    <w:left w:val="none" w:sz="0" w:space="0" w:color="auto"/>
                    <w:bottom w:val="none" w:sz="0" w:space="0" w:color="auto"/>
                    <w:right w:val="none" w:sz="0" w:space="0" w:color="auto"/>
                  </w:divBdr>
                  <w:divsChild>
                    <w:div w:id="34964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900794">
      <w:bodyDiv w:val="1"/>
      <w:marLeft w:val="0"/>
      <w:marRight w:val="0"/>
      <w:marTop w:val="0"/>
      <w:marBottom w:val="0"/>
      <w:divBdr>
        <w:top w:val="none" w:sz="0" w:space="0" w:color="auto"/>
        <w:left w:val="none" w:sz="0" w:space="0" w:color="auto"/>
        <w:bottom w:val="none" w:sz="0" w:space="0" w:color="auto"/>
        <w:right w:val="none" w:sz="0" w:space="0" w:color="auto"/>
      </w:divBdr>
      <w:divsChild>
        <w:div w:id="486482728">
          <w:marLeft w:val="0"/>
          <w:marRight w:val="0"/>
          <w:marTop w:val="0"/>
          <w:marBottom w:val="0"/>
          <w:divBdr>
            <w:top w:val="none" w:sz="0" w:space="0" w:color="auto"/>
            <w:left w:val="none" w:sz="0" w:space="0" w:color="auto"/>
            <w:bottom w:val="none" w:sz="0" w:space="0" w:color="auto"/>
            <w:right w:val="none" w:sz="0" w:space="0" w:color="auto"/>
          </w:divBdr>
          <w:divsChild>
            <w:div w:id="809638588">
              <w:marLeft w:val="0"/>
              <w:marRight w:val="0"/>
              <w:marTop w:val="0"/>
              <w:marBottom w:val="0"/>
              <w:divBdr>
                <w:top w:val="none" w:sz="0" w:space="0" w:color="auto"/>
                <w:left w:val="none" w:sz="0" w:space="0" w:color="auto"/>
                <w:bottom w:val="none" w:sz="0" w:space="0" w:color="auto"/>
                <w:right w:val="none" w:sz="0" w:space="0" w:color="auto"/>
              </w:divBdr>
              <w:divsChild>
                <w:div w:id="1330789431">
                  <w:marLeft w:val="0"/>
                  <w:marRight w:val="0"/>
                  <w:marTop w:val="0"/>
                  <w:marBottom w:val="0"/>
                  <w:divBdr>
                    <w:top w:val="none" w:sz="0" w:space="0" w:color="auto"/>
                    <w:left w:val="none" w:sz="0" w:space="0" w:color="auto"/>
                    <w:bottom w:val="none" w:sz="0" w:space="0" w:color="auto"/>
                    <w:right w:val="none" w:sz="0" w:space="0" w:color="auto"/>
                  </w:divBdr>
                  <w:divsChild>
                    <w:div w:id="191577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348312">
      <w:bodyDiv w:val="1"/>
      <w:marLeft w:val="0"/>
      <w:marRight w:val="0"/>
      <w:marTop w:val="0"/>
      <w:marBottom w:val="0"/>
      <w:divBdr>
        <w:top w:val="none" w:sz="0" w:space="0" w:color="auto"/>
        <w:left w:val="none" w:sz="0" w:space="0" w:color="auto"/>
        <w:bottom w:val="none" w:sz="0" w:space="0" w:color="auto"/>
        <w:right w:val="none" w:sz="0" w:space="0" w:color="auto"/>
      </w:divBdr>
      <w:divsChild>
        <w:div w:id="1269704389">
          <w:marLeft w:val="0"/>
          <w:marRight w:val="0"/>
          <w:marTop w:val="0"/>
          <w:marBottom w:val="0"/>
          <w:divBdr>
            <w:top w:val="none" w:sz="0" w:space="0" w:color="auto"/>
            <w:left w:val="none" w:sz="0" w:space="0" w:color="auto"/>
            <w:bottom w:val="none" w:sz="0" w:space="0" w:color="auto"/>
            <w:right w:val="none" w:sz="0" w:space="0" w:color="auto"/>
          </w:divBdr>
          <w:divsChild>
            <w:div w:id="2143493858">
              <w:marLeft w:val="0"/>
              <w:marRight w:val="0"/>
              <w:marTop w:val="0"/>
              <w:marBottom w:val="0"/>
              <w:divBdr>
                <w:top w:val="none" w:sz="0" w:space="0" w:color="auto"/>
                <w:left w:val="none" w:sz="0" w:space="0" w:color="auto"/>
                <w:bottom w:val="none" w:sz="0" w:space="0" w:color="auto"/>
                <w:right w:val="none" w:sz="0" w:space="0" w:color="auto"/>
              </w:divBdr>
              <w:divsChild>
                <w:div w:id="87026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92290">
      <w:bodyDiv w:val="1"/>
      <w:marLeft w:val="0"/>
      <w:marRight w:val="0"/>
      <w:marTop w:val="0"/>
      <w:marBottom w:val="0"/>
      <w:divBdr>
        <w:top w:val="none" w:sz="0" w:space="0" w:color="auto"/>
        <w:left w:val="none" w:sz="0" w:space="0" w:color="auto"/>
        <w:bottom w:val="none" w:sz="0" w:space="0" w:color="auto"/>
        <w:right w:val="none" w:sz="0" w:space="0" w:color="auto"/>
      </w:divBdr>
      <w:divsChild>
        <w:div w:id="2046976733">
          <w:marLeft w:val="0"/>
          <w:marRight w:val="0"/>
          <w:marTop w:val="0"/>
          <w:marBottom w:val="0"/>
          <w:divBdr>
            <w:top w:val="none" w:sz="0" w:space="0" w:color="auto"/>
            <w:left w:val="none" w:sz="0" w:space="0" w:color="auto"/>
            <w:bottom w:val="none" w:sz="0" w:space="0" w:color="auto"/>
            <w:right w:val="none" w:sz="0" w:space="0" w:color="auto"/>
          </w:divBdr>
          <w:divsChild>
            <w:div w:id="941768515">
              <w:marLeft w:val="0"/>
              <w:marRight w:val="0"/>
              <w:marTop w:val="0"/>
              <w:marBottom w:val="0"/>
              <w:divBdr>
                <w:top w:val="none" w:sz="0" w:space="0" w:color="auto"/>
                <w:left w:val="none" w:sz="0" w:space="0" w:color="auto"/>
                <w:bottom w:val="none" w:sz="0" w:space="0" w:color="auto"/>
                <w:right w:val="none" w:sz="0" w:space="0" w:color="auto"/>
              </w:divBdr>
              <w:divsChild>
                <w:div w:id="1209029572">
                  <w:marLeft w:val="0"/>
                  <w:marRight w:val="0"/>
                  <w:marTop w:val="0"/>
                  <w:marBottom w:val="0"/>
                  <w:divBdr>
                    <w:top w:val="none" w:sz="0" w:space="0" w:color="auto"/>
                    <w:left w:val="none" w:sz="0" w:space="0" w:color="auto"/>
                    <w:bottom w:val="none" w:sz="0" w:space="0" w:color="auto"/>
                    <w:right w:val="none" w:sz="0" w:space="0" w:color="auto"/>
                  </w:divBdr>
                  <w:divsChild>
                    <w:div w:id="178712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613842">
      <w:bodyDiv w:val="1"/>
      <w:marLeft w:val="0"/>
      <w:marRight w:val="0"/>
      <w:marTop w:val="0"/>
      <w:marBottom w:val="0"/>
      <w:divBdr>
        <w:top w:val="none" w:sz="0" w:space="0" w:color="auto"/>
        <w:left w:val="none" w:sz="0" w:space="0" w:color="auto"/>
        <w:bottom w:val="none" w:sz="0" w:space="0" w:color="auto"/>
        <w:right w:val="none" w:sz="0" w:space="0" w:color="auto"/>
      </w:divBdr>
      <w:divsChild>
        <w:div w:id="633214886">
          <w:marLeft w:val="0"/>
          <w:marRight w:val="0"/>
          <w:marTop w:val="0"/>
          <w:marBottom w:val="0"/>
          <w:divBdr>
            <w:top w:val="none" w:sz="0" w:space="0" w:color="auto"/>
            <w:left w:val="none" w:sz="0" w:space="0" w:color="auto"/>
            <w:bottom w:val="none" w:sz="0" w:space="0" w:color="auto"/>
            <w:right w:val="none" w:sz="0" w:space="0" w:color="auto"/>
          </w:divBdr>
          <w:divsChild>
            <w:div w:id="1527599828">
              <w:marLeft w:val="0"/>
              <w:marRight w:val="0"/>
              <w:marTop w:val="0"/>
              <w:marBottom w:val="0"/>
              <w:divBdr>
                <w:top w:val="none" w:sz="0" w:space="0" w:color="auto"/>
                <w:left w:val="none" w:sz="0" w:space="0" w:color="auto"/>
                <w:bottom w:val="none" w:sz="0" w:space="0" w:color="auto"/>
                <w:right w:val="none" w:sz="0" w:space="0" w:color="auto"/>
              </w:divBdr>
              <w:divsChild>
                <w:div w:id="673261363">
                  <w:marLeft w:val="0"/>
                  <w:marRight w:val="0"/>
                  <w:marTop w:val="0"/>
                  <w:marBottom w:val="0"/>
                  <w:divBdr>
                    <w:top w:val="none" w:sz="0" w:space="0" w:color="auto"/>
                    <w:left w:val="none" w:sz="0" w:space="0" w:color="auto"/>
                    <w:bottom w:val="none" w:sz="0" w:space="0" w:color="auto"/>
                    <w:right w:val="none" w:sz="0" w:space="0" w:color="auto"/>
                  </w:divBdr>
                  <w:divsChild>
                    <w:div w:id="96674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582958">
      <w:bodyDiv w:val="1"/>
      <w:marLeft w:val="0"/>
      <w:marRight w:val="0"/>
      <w:marTop w:val="0"/>
      <w:marBottom w:val="0"/>
      <w:divBdr>
        <w:top w:val="none" w:sz="0" w:space="0" w:color="auto"/>
        <w:left w:val="none" w:sz="0" w:space="0" w:color="auto"/>
        <w:bottom w:val="none" w:sz="0" w:space="0" w:color="auto"/>
        <w:right w:val="none" w:sz="0" w:space="0" w:color="auto"/>
      </w:divBdr>
      <w:divsChild>
        <w:div w:id="928656679">
          <w:marLeft w:val="0"/>
          <w:marRight w:val="0"/>
          <w:marTop w:val="0"/>
          <w:marBottom w:val="0"/>
          <w:divBdr>
            <w:top w:val="none" w:sz="0" w:space="0" w:color="auto"/>
            <w:left w:val="none" w:sz="0" w:space="0" w:color="auto"/>
            <w:bottom w:val="none" w:sz="0" w:space="0" w:color="auto"/>
            <w:right w:val="none" w:sz="0" w:space="0" w:color="auto"/>
          </w:divBdr>
          <w:divsChild>
            <w:div w:id="145752466">
              <w:marLeft w:val="0"/>
              <w:marRight w:val="0"/>
              <w:marTop w:val="0"/>
              <w:marBottom w:val="0"/>
              <w:divBdr>
                <w:top w:val="none" w:sz="0" w:space="0" w:color="auto"/>
                <w:left w:val="none" w:sz="0" w:space="0" w:color="auto"/>
                <w:bottom w:val="none" w:sz="0" w:space="0" w:color="auto"/>
                <w:right w:val="none" w:sz="0" w:space="0" w:color="auto"/>
              </w:divBdr>
              <w:divsChild>
                <w:div w:id="1344170008">
                  <w:marLeft w:val="0"/>
                  <w:marRight w:val="0"/>
                  <w:marTop w:val="0"/>
                  <w:marBottom w:val="0"/>
                  <w:divBdr>
                    <w:top w:val="none" w:sz="0" w:space="0" w:color="auto"/>
                    <w:left w:val="none" w:sz="0" w:space="0" w:color="auto"/>
                    <w:bottom w:val="none" w:sz="0" w:space="0" w:color="auto"/>
                    <w:right w:val="none" w:sz="0" w:space="0" w:color="auto"/>
                  </w:divBdr>
                  <w:divsChild>
                    <w:div w:id="107736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155835">
      <w:bodyDiv w:val="1"/>
      <w:marLeft w:val="0"/>
      <w:marRight w:val="0"/>
      <w:marTop w:val="0"/>
      <w:marBottom w:val="0"/>
      <w:divBdr>
        <w:top w:val="none" w:sz="0" w:space="0" w:color="auto"/>
        <w:left w:val="none" w:sz="0" w:space="0" w:color="auto"/>
        <w:bottom w:val="none" w:sz="0" w:space="0" w:color="auto"/>
        <w:right w:val="none" w:sz="0" w:space="0" w:color="auto"/>
      </w:divBdr>
      <w:divsChild>
        <w:div w:id="728842393">
          <w:marLeft w:val="0"/>
          <w:marRight w:val="0"/>
          <w:marTop w:val="0"/>
          <w:marBottom w:val="0"/>
          <w:divBdr>
            <w:top w:val="none" w:sz="0" w:space="0" w:color="auto"/>
            <w:left w:val="none" w:sz="0" w:space="0" w:color="auto"/>
            <w:bottom w:val="none" w:sz="0" w:space="0" w:color="auto"/>
            <w:right w:val="none" w:sz="0" w:space="0" w:color="auto"/>
          </w:divBdr>
          <w:divsChild>
            <w:div w:id="358438459">
              <w:marLeft w:val="0"/>
              <w:marRight w:val="0"/>
              <w:marTop w:val="0"/>
              <w:marBottom w:val="0"/>
              <w:divBdr>
                <w:top w:val="none" w:sz="0" w:space="0" w:color="auto"/>
                <w:left w:val="none" w:sz="0" w:space="0" w:color="auto"/>
                <w:bottom w:val="none" w:sz="0" w:space="0" w:color="auto"/>
                <w:right w:val="none" w:sz="0" w:space="0" w:color="auto"/>
              </w:divBdr>
              <w:divsChild>
                <w:div w:id="1861656">
                  <w:marLeft w:val="0"/>
                  <w:marRight w:val="0"/>
                  <w:marTop w:val="0"/>
                  <w:marBottom w:val="0"/>
                  <w:divBdr>
                    <w:top w:val="none" w:sz="0" w:space="0" w:color="auto"/>
                    <w:left w:val="none" w:sz="0" w:space="0" w:color="auto"/>
                    <w:bottom w:val="none" w:sz="0" w:space="0" w:color="auto"/>
                    <w:right w:val="none" w:sz="0" w:space="0" w:color="auto"/>
                  </w:divBdr>
                  <w:divsChild>
                    <w:div w:id="170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85497">
      <w:bodyDiv w:val="1"/>
      <w:marLeft w:val="0"/>
      <w:marRight w:val="0"/>
      <w:marTop w:val="0"/>
      <w:marBottom w:val="0"/>
      <w:divBdr>
        <w:top w:val="none" w:sz="0" w:space="0" w:color="auto"/>
        <w:left w:val="none" w:sz="0" w:space="0" w:color="auto"/>
        <w:bottom w:val="none" w:sz="0" w:space="0" w:color="auto"/>
        <w:right w:val="none" w:sz="0" w:space="0" w:color="auto"/>
      </w:divBdr>
      <w:divsChild>
        <w:div w:id="1721901598">
          <w:marLeft w:val="0"/>
          <w:marRight w:val="0"/>
          <w:marTop w:val="0"/>
          <w:marBottom w:val="0"/>
          <w:divBdr>
            <w:top w:val="none" w:sz="0" w:space="0" w:color="auto"/>
            <w:left w:val="none" w:sz="0" w:space="0" w:color="auto"/>
            <w:bottom w:val="none" w:sz="0" w:space="0" w:color="auto"/>
            <w:right w:val="none" w:sz="0" w:space="0" w:color="auto"/>
          </w:divBdr>
          <w:divsChild>
            <w:div w:id="352146120">
              <w:marLeft w:val="0"/>
              <w:marRight w:val="0"/>
              <w:marTop w:val="0"/>
              <w:marBottom w:val="0"/>
              <w:divBdr>
                <w:top w:val="none" w:sz="0" w:space="0" w:color="auto"/>
                <w:left w:val="none" w:sz="0" w:space="0" w:color="auto"/>
                <w:bottom w:val="none" w:sz="0" w:space="0" w:color="auto"/>
                <w:right w:val="none" w:sz="0" w:space="0" w:color="auto"/>
              </w:divBdr>
              <w:divsChild>
                <w:div w:id="1774476865">
                  <w:marLeft w:val="0"/>
                  <w:marRight w:val="0"/>
                  <w:marTop w:val="0"/>
                  <w:marBottom w:val="0"/>
                  <w:divBdr>
                    <w:top w:val="none" w:sz="0" w:space="0" w:color="auto"/>
                    <w:left w:val="none" w:sz="0" w:space="0" w:color="auto"/>
                    <w:bottom w:val="none" w:sz="0" w:space="0" w:color="auto"/>
                    <w:right w:val="none" w:sz="0" w:space="0" w:color="auto"/>
                  </w:divBdr>
                  <w:divsChild>
                    <w:div w:id="162996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307996">
      <w:bodyDiv w:val="1"/>
      <w:marLeft w:val="0"/>
      <w:marRight w:val="0"/>
      <w:marTop w:val="0"/>
      <w:marBottom w:val="0"/>
      <w:divBdr>
        <w:top w:val="none" w:sz="0" w:space="0" w:color="auto"/>
        <w:left w:val="none" w:sz="0" w:space="0" w:color="auto"/>
        <w:bottom w:val="none" w:sz="0" w:space="0" w:color="auto"/>
        <w:right w:val="none" w:sz="0" w:space="0" w:color="auto"/>
      </w:divBdr>
      <w:divsChild>
        <w:div w:id="358094955">
          <w:marLeft w:val="0"/>
          <w:marRight w:val="0"/>
          <w:marTop w:val="0"/>
          <w:marBottom w:val="0"/>
          <w:divBdr>
            <w:top w:val="none" w:sz="0" w:space="0" w:color="auto"/>
            <w:left w:val="none" w:sz="0" w:space="0" w:color="auto"/>
            <w:bottom w:val="none" w:sz="0" w:space="0" w:color="auto"/>
            <w:right w:val="none" w:sz="0" w:space="0" w:color="auto"/>
          </w:divBdr>
          <w:divsChild>
            <w:div w:id="1652638105">
              <w:marLeft w:val="0"/>
              <w:marRight w:val="0"/>
              <w:marTop w:val="0"/>
              <w:marBottom w:val="0"/>
              <w:divBdr>
                <w:top w:val="none" w:sz="0" w:space="0" w:color="auto"/>
                <w:left w:val="none" w:sz="0" w:space="0" w:color="auto"/>
                <w:bottom w:val="none" w:sz="0" w:space="0" w:color="auto"/>
                <w:right w:val="none" w:sz="0" w:space="0" w:color="auto"/>
              </w:divBdr>
              <w:divsChild>
                <w:div w:id="29911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24676">
      <w:bodyDiv w:val="1"/>
      <w:marLeft w:val="0"/>
      <w:marRight w:val="0"/>
      <w:marTop w:val="0"/>
      <w:marBottom w:val="0"/>
      <w:divBdr>
        <w:top w:val="none" w:sz="0" w:space="0" w:color="auto"/>
        <w:left w:val="none" w:sz="0" w:space="0" w:color="auto"/>
        <w:bottom w:val="none" w:sz="0" w:space="0" w:color="auto"/>
        <w:right w:val="none" w:sz="0" w:space="0" w:color="auto"/>
      </w:divBdr>
      <w:divsChild>
        <w:div w:id="1349941949">
          <w:marLeft w:val="0"/>
          <w:marRight w:val="0"/>
          <w:marTop w:val="0"/>
          <w:marBottom w:val="0"/>
          <w:divBdr>
            <w:top w:val="none" w:sz="0" w:space="0" w:color="auto"/>
            <w:left w:val="none" w:sz="0" w:space="0" w:color="auto"/>
            <w:bottom w:val="none" w:sz="0" w:space="0" w:color="auto"/>
            <w:right w:val="none" w:sz="0" w:space="0" w:color="auto"/>
          </w:divBdr>
          <w:divsChild>
            <w:div w:id="1323238209">
              <w:marLeft w:val="0"/>
              <w:marRight w:val="0"/>
              <w:marTop w:val="0"/>
              <w:marBottom w:val="0"/>
              <w:divBdr>
                <w:top w:val="none" w:sz="0" w:space="0" w:color="auto"/>
                <w:left w:val="none" w:sz="0" w:space="0" w:color="auto"/>
                <w:bottom w:val="none" w:sz="0" w:space="0" w:color="auto"/>
                <w:right w:val="none" w:sz="0" w:space="0" w:color="auto"/>
              </w:divBdr>
              <w:divsChild>
                <w:div w:id="518589503">
                  <w:marLeft w:val="0"/>
                  <w:marRight w:val="0"/>
                  <w:marTop w:val="0"/>
                  <w:marBottom w:val="0"/>
                  <w:divBdr>
                    <w:top w:val="none" w:sz="0" w:space="0" w:color="auto"/>
                    <w:left w:val="none" w:sz="0" w:space="0" w:color="auto"/>
                    <w:bottom w:val="none" w:sz="0" w:space="0" w:color="auto"/>
                    <w:right w:val="none" w:sz="0" w:space="0" w:color="auto"/>
                  </w:divBdr>
                  <w:divsChild>
                    <w:div w:id="205923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276327">
      <w:bodyDiv w:val="1"/>
      <w:marLeft w:val="0"/>
      <w:marRight w:val="0"/>
      <w:marTop w:val="0"/>
      <w:marBottom w:val="0"/>
      <w:divBdr>
        <w:top w:val="none" w:sz="0" w:space="0" w:color="auto"/>
        <w:left w:val="none" w:sz="0" w:space="0" w:color="auto"/>
        <w:bottom w:val="none" w:sz="0" w:space="0" w:color="auto"/>
        <w:right w:val="none" w:sz="0" w:space="0" w:color="auto"/>
      </w:divBdr>
      <w:divsChild>
        <w:div w:id="696584619">
          <w:marLeft w:val="0"/>
          <w:marRight w:val="0"/>
          <w:marTop w:val="0"/>
          <w:marBottom w:val="0"/>
          <w:divBdr>
            <w:top w:val="none" w:sz="0" w:space="0" w:color="auto"/>
            <w:left w:val="none" w:sz="0" w:space="0" w:color="auto"/>
            <w:bottom w:val="none" w:sz="0" w:space="0" w:color="auto"/>
            <w:right w:val="none" w:sz="0" w:space="0" w:color="auto"/>
          </w:divBdr>
          <w:divsChild>
            <w:div w:id="1494688621">
              <w:marLeft w:val="0"/>
              <w:marRight w:val="0"/>
              <w:marTop w:val="0"/>
              <w:marBottom w:val="0"/>
              <w:divBdr>
                <w:top w:val="none" w:sz="0" w:space="0" w:color="auto"/>
                <w:left w:val="none" w:sz="0" w:space="0" w:color="auto"/>
                <w:bottom w:val="none" w:sz="0" w:space="0" w:color="auto"/>
                <w:right w:val="none" w:sz="0" w:space="0" w:color="auto"/>
              </w:divBdr>
              <w:divsChild>
                <w:div w:id="184401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032804">
      <w:bodyDiv w:val="1"/>
      <w:marLeft w:val="0"/>
      <w:marRight w:val="0"/>
      <w:marTop w:val="0"/>
      <w:marBottom w:val="0"/>
      <w:divBdr>
        <w:top w:val="none" w:sz="0" w:space="0" w:color="auto"/>
        <w:left w:val="none" w:sz="0" w:space="0" w:color="auto"/>
        <w:bottom w:val="none" w:sz="0" w:space="0" w:color="auto"/>
        <w:right w:val="none" w:sz="0" w:space="0" w:color="auto"/>
      </w:divBdr>
      <w:divsChild>
        <w:div w:id="1620261584">
          <w:marLeft w:val="0"/>
          <w:marRight w:val="0"/>
          <w:marTop w:val="0"/>
          <w:marBottom w:val="0"/>
          <w:divBdr>
            <w:top w:val="none" w:sz="0" w:space="0" w:color="auto"/>
            <w:left w:val="none" w:sz="0" w:space="0" w:color="auto"/>
            <w:bottom w:val="none" w:sz="0" w:space="0" w:color="auto"/>
            <w:right w:val="none" w:sz="0" w:space="0" w:color="auto"/>
          </w:divBdr>
          <w:divsChild>
            <w:div w:id="1112090135">
              <w:marLeft w:val="0"/>
              <w:marRight w:val="0"/>
              <w:marTop w:val="0"/>
              <w:marBottom w:val="0"/>
              <w:divBdr>
                <w:top w:val="none" w:sz="0" w:space="0" w:color="auto"/>
                <w:left w:val="none" w:sz="0" w:space="0" w:color="auto"/>
                <w:bottom w:val="none" w:sz="0" w:space="0" w:color="auto"/>
                <w:right w:val="none" w:sz="0" w:space="0" w:color="auto"/>
              </w:divBdr>
              <w:divsChild>
                <w:div w:id="1569804672">
                  <w:marLeft w:val="0"/>
                  <w:marRight w:val="0"/>
                  <w:marTop w:val="0"/>
                  <w:marBottom w:val="0"/>
                  <w:divBdr>
                    <w:top w:val="none" w:sz="0" w:space="0" w:color="auto"/>
                    <w:left w:val="none" w:sz="0" w:space="0" w:color="auto"/>
                    <w:bottom w:val="none" w:sz="0" w:space="0" w:color="auto"/>
                    <w:right w:val="none" w:sz="0" w:space="0" w:color="auto"/>
                  </w:divBdr>
                  <w:divsChild>
                    <w:div w:id="141246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017636">
      <w:bodyDiv w:val="1"/>
      <w:marLeft w:val="0"/>
      <w:marRight w:val="0"/>
      <w:marTop w:val="0"/>
      <w:marBottom w:val="0"/>
      <w:divBdr>
        <w:top w:val="none" w:sz="0" w:space="0" w:color="auto"/>
        <w:left w:val="none" w:sz="0" w:space="0" w:color="auto"/>
        <w:bottom w:val="none" w:sz="0" w:space="0" w:color="auto"/>
        <w:right w:val="none" w:sz="0" w:space="0" w:color="auto"/>
      </w:divBdr>
      <w:divsChild>
        <w:div w:id="692077972">
          <w:marLeft w:val="0"/>
          <w:marRight w:val="0"/>
          <w:marTop w:val="0"/>
          <w:marBottom w:val="0"/>
          <w:divBdr>
            <w:top w:val="none" w:sz="0" w:space="0" w:color="auto"/>
            <w:left w:val="none" w:sz="0" w:space="0" w:color="auto"/>
            <w:bottom w:val="none" w:sz="0" w:space="0" w:color="auto"/>
            <w:right w:val="none" w:sz="0" w:space="0" w:color="auto"/>
          </w:divBdr>
          <w:divsChild>
            <w:div w:id="44447592">
              <w:marLeft w:val="0"/>
              <w:marRight w:val="0"/>
              <w:marTop w:val="0"/>
              <w:marBottom w:val="0"/>
              <w:divBdr>
                <w:top w:val="none" w:sz="0" w:space="0" w:color="auto"/>
                <w:left w:val="none" w:sz="0" w:space="0" w:color="auto"/>
                <w:bottom w:val="none" w:sz="0" w:space="0" w:color="auto"/>
                <w:right w:val="none" w:sz="0" w:space="0" w:color="auto"/>
              </w:divBdr>
              <w:divsChild>
                <w:div w:id="1317995847">
                  <w:marLeft w:val="0"/>
                  <w:marRight w:val="0"/>
                  <w:marTop w:val="0"/>
                  <w:marBottom w:val="0"/>
                  <w:divBdr>
                    <w:top w:val="none" w:sz="0" w:space="0" w:color="auto"/>
                    <w:left w:val="none" w:sz="0" w:space="0" w:color="auto"/>
                    <w:bottom w:val="none" w:sz="0" w:space="0" w:color="auto"/>
                    <w:right w:val="none" w:sz="0" w:space="0" w:color="auto"/>
                  </w:divBdr>
                  <w:divsChild>
                    <w:div w:id="153172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193290">
      <w:bodyDiv w:val="1"/>
      <w:marLeft w:val="0"/>
      <w:marRight w:val="0"/>
      <w:marTop w:val="0"/>
      <w:marBottom w:val="0"/>
      <w:divBdr>
        <w:top w:val="none" w:sz="0" w:space="0" w:color="auto"/>
        <w:left w:val="none" w:sz="0" w:space="0" w:color="auto"/>
        <w:bottom w:val="none" w:sz="0" w:space="0" w:color="auto"/>
        <w:right w:val="none" w:sz="0" w:space="0" w:color="auto"/>
      </w:divBdr>
      <w:divsChild>
        <w:div w:id="950286573">
          <w:marLeft w:val="0"/>
          <w:marRight w:val="0"/>
          <w:marTop w:val="0"/>
          <w:marBottom w:val="0"/>
          <w:divBdr>
            <w:top w:val="none" w:sz="0" w:space="0" w:color="auto"/>
            <w:left w:val="none" w:sz="0" w:space="0" w:color="auto"/>
            <w:bottom w:val="none" w:sz="0" w:space="0" w:color="auto"/>
            <w:right w:val="none" w:sz="0" w:space="0" w:color="auto"/>
          </w:divBdr>
          <w:divsChild>
            <w:div w:id="707143387">
              <w:marLeft w:val="0"/>
              <w:marRight w:val="0"/>
              <w:marTop w:val="0"/>
              <w:marBottom w:val="0"/>
              <w:divBdr>
                <w:top w:val="none" w:sz="0" w:space="0" w:color="auto"/>
                <w:left w:val="none" w:sz="0" w:space="0" w:color="auto"/>
                <w:bottom w:val="none" w:sz="0" w:space="0" w:color="auto"/>
                <w:right w:val="none" w:sz="0" w:space="0" w:color="auto"/>
              </w:divBdr>
              <w:divsChild>
                <w:div w:id="110337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694">
      <w:bodyDiv w:val="1"/>
      <w:marLeft w:val="0"/>
      <w:marRight w:val="0"/>
      <w:marTop w:val="0"/>
      <w:marBottom w:val="0"/>
      <w:divBdr>
        <w:top w:val="none" w:sz="0" w:space="0" w:color="auto"/>
        <w:left w:val="none" w:sz="0" w:space="0" w:color="auto"/>
        <w:bottom w:val="none" w:sz="0" w:space="0" w:color="auto"/>
        <w:right w:val="none" w:sz="0" w:space="0" w:color="auto"/>
      </w:divBdr>
      <w:divsChild>
        <w:div w:id="1860656117">
          <w:marLeft w:val="0"/>
          <w:marRight w:val="0"/>
          <w:marTop w:val="0"/>
          <w:marBottom w:val="0"/>
          <w:divBdr>
            <w:top w:val="none" w:sz="0" w:space="0" w:color="auto"/>
            <w:left w:val="none" w:sz="0" w:space="0" w:color="auto"/>
            <w:bottom w:val="none" w:sz="0" w:space="0" w:color="auto"/>
            <w:right w:val="none" w:sz="0" w:space="0" w:color="auto"/>
          </w:divBdr>
          <w:divsChild>
            <w:div w:id="415636048">
              <w:marLeft w:val="0"/>
              <w:marRight w:val="0"/>
              <w:marTop w:val="0"/>
              <w:marBottom w:val="0"/>
              <w:divBdr>
                <w:top w:val="none" w:sz="0" w:space="0" w:color="auto"/>
                <w:left w:val="none" w:sz="0" w:space="0" w:color="auto"/>
                <w:bottom w:val="none" w:sz="0" w:space="0" w:color="auto"/>
                <w:right w:val="none" w:sz="0" w:space="0" w:color="auto"/>
              </w:divBdr>
              <w:divsChild>
                <w:div w:id="832188410">
                  <w:marLeft w:val="0"/>
                  <w:marRight w:val="0"/>
                  <w:marTop w:val="0"/>
                  <w:marBottom w:val="0"/>
                  <w:divBdr>
                    <w:top w:val="none" w:sz="0" w:space="0" w:color="auto"/>
                    <w:left w:val="none" w:sz="0" w:space="0" w:color="auto"/>
                    <w:bottom w:val="none" w:sz="0" w:space="0" w:color="auto"/>
                    <w:right w:val="none" w:sz="0" w:space="0" w:color="auto"/>
                  </w:divBdr>
                  <w:divsChild>
                    <w:div w:id="190417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806789">
      <w:bodyDiv w:val="1"/>
      <w:marLeft w:val="0"/>
      <w:marRight w:val="0"/>
      <w:marTop w:val="0"/>
      <w:marBottom w:val="0"/>
      <w:divBdr>
        <w:top w:val="none" w:sz="0" w:space="0" w:color="auto"/>
        <w:left w:val="none" w:sz="0" w:space="0" w:color="auto"/>
        <w:bottom w:val="none" w:sz="0" w:space="0" w:color="auto"/>
        <w:right w:val="none" w:sz="0" w:space="0" w:color="auto"/>
      </w:divBdr>
      <w:divsChild>
        <w:div w:id="1222867168">
          <w:marLeft w:val="0"/>
          <w:marRight w:val="0"/>
          <w:marTop w:val="0"/>
          <w:marBottom w:val="0"/>
          <w:divBdr>
            <w:top w:val="none" w:sz="0" w:space="0" w:color="auto"/>
            <w:left w:val="none" w:sz="0" w:space="0" w:color="auto"/>
            <w:bottom w:val="none" w:sz="0" w:space="0" w:color="auto"/>
            <w:right w:val="none" w:sz="0" w:space="0" w:color="auto"/>
          </w:divBdr>
          <w:divsChild>
            <w:div w:id="786586422">
              <w:marLeft w:val="0"/>
              <w:marRight w:val="0"/>
              <w:marTop w:val="0"/>
              <w:marBottom w:val="0"/>
              <w:divBdr>
                <w:top w:val="none" w:sz="0" w:space="0" w:color="auto"/>
                <w:left w:val="none" w:sz="0" w:space="0" w:color="auto"/>
                <w:bottom w:val="none" w:sz="0" w:space="0" w:color="auto"/>
                <w:right w:val="none" w:sz="0" w:space="0" w:color="auto"/>
              </w:divBdr>
              <w:divsChild>
                <w:div w:id="576138728">
                  <w:marLeft w:val="0"/>
                  <w:marRight w:val="0"/>
                  <w:marTop w:val="0"/>
                  <w:marBottom w:val="0"/>
                  <w:divBdr>
                    <w:top w:val="none" w:sz="0" w:space="0" w:color="auto"/>
                    <w:left w:val="none" w:sz="0" w:space="0" w:color="auto"/>
                    <w:bottom w:val="none" w:sz="0" w:space="0" w:color="auto"/>
                    <w:right w:val="none" w:sz="0" w:space="0" w:color="auto"/>
                  </w:divBdr>
                  <w:divsChild>
                    <w:div w:id="41656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898988">
      <w:bodyDiv w:val="1"/>
      <w:marLeft w:val="0"/>
      <w:marRight w:val="0"/>
      <w:marTop w:val="0"/>
      <w:marBottom w:val="0"/>
      <w:divBdr>
        <w:top w:val="none" w:sz="0" w:space="0" w:color="auto"/>
        <w:left w:val="none" w:sz="0" w:space="0" w:color="auto"/>
        <w:bottom w:val="none" w:sz="0" w:space="0" w:color="auto"/>
        <w:right w:val="none" w:sz="0" w:space="0" w:color="auto"/>
      </w:divBdr>
      <w:divsChild>
        <w:div w:id="1136603332">
          <w:marLeft w:val="0"/>
          <w:marRight w:val="0"/>
          <w:marTop w:val="0"/>
          <w:marBottom w:val="0"/>
          <w:divBdr>
            <w:top w:val="none" w:sz="0" w:space="0" w:color="auto"/>
            <w:left w:val="none" w:sz="0" w:space="0" w:color="auto"/>
            <w:bottom w:val="none" w:sz="0" w:space="0" w:color="auto"/>
            <w:right w:val="none" w:sz="0" w:space="0" w:color="auto"/>
          </w:divBdr>
          <w:divsChild>
            <w:div w:id="1255437335">
              <w:marLeft w:val="0"/>
              <w:marRight w:val="0"/>
              <w:marTop w:val="0"/>
              <w:marBottom w:val="0"/>
              <w:divBdr>
                <w:top w:val="none" w:sz="0" w:space="0" w:color="auto"/>
                <w:left w:val="none" w:sz="0" w:space="0" w:color="auto"/>
                <w:bottom w:val="none" w:sz="0" w:space="0" w:color="auto"/>
                <w:right w:val="none" w:sz="0" w:space="0" w:color="auto"/>
              </w:divBdr>
              <w:divsChild>
                <w:div w:id="393624782">
                  <w:marLeft w:val="0"/>
                  <w:marRight w:val="0"/>
                  <w:marTop w:val="0"/>
                  <w:marBottom w:val="0"/>
                  <w:divBdr>
                    <w:top w:val="none" w:sz="0" w:space="0" w:color="auto"/>
                    <w:left w:val="none" w:sz="0" w:space="0" w:color="auto"/>
                    <w:bottom w:val="none" w:sz="0" w:space="0" w:color="auto"/>
                    <w:right w:val="none" w:sz="0" w:space="0" w:color="auto"/>
                  </w:divBdr>
                  <w:divsChild>
                    <w:div w:id="12539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704109">
      <w:bodyDiv w:val="1"/>
      <w:marLeft w:val="0"/>
      <w:marRight w:val="0"/>
      <w:marTop w:val="0"/>
      <w:marBottom w:val="0"/>
      <w:divBdr>
        <w:top w:val="none" w:sz="0" w:space="0" w:color="auto"/>
        <w:left w:val="none" w:sz="0" w:space="0" w:color="auto"/>
        <w:bottom w:val="none" w:sz="0" w:space="0" w:color="auto"/>
        <w:right w:val="none" w:sz="0" w:space="0" w:color="auto"/>
      </w:divBdr>
      <w:divsChild>
        <w:div w:id="1498883968">
          <w:marLeft w:val="0"/>
          <w:marRight w:val="0"/>
          <w:marTop w:val="0"/>
          <w:marBottom w:val="0"/>
          <w:divBdr>
            <w:top w:val="none" w:sz="0" w:space="0" w:color="auto"/>
            <w:left w:val="none" w:sz="0" w:space="0" w:color="auto"/>
            <w:bottom w:val="none" w:sz="0" w:space="0" w:color="auto"/>
            <w:right w:val="none" w:sz="0" w:space="0" w:color="auto"/>
          </w:divBdr>
          <w:divsChild>
            <w:div w:id="1759598370">
              <w:marLeft w:val="0"/>
              <w:marRight w:val="0"/>
              <w:marTop w:val="0"/>
              <w:marBottom w:val="0"/>
              <w:divBdr>
                <w:top w:val="none" w:sz="0" w:space="0" w:color="auto"/>
                <w:left w:val="none" w:sz="0" w:space="0" w:color="auto"/>
                <w:bottom w:val="none" w:sz="0" w:space="0" w:color="auto"/>
                <w:right w:val="none" w:sz="0" w:space="0" w:color="auto"/>
              </w:divBdr>
              <w:divsChild>
                <w:div w:id="630941225">
                  <w:marLeft w:val="0"/>
                  <w:marRight w:val="0"/>
                  <w:marTop w:val="0"/>
                  <w:marBottom w:val="0"/>
                  <w:divBdr>
                    <w:top w:val="none" w:sz="0" w:space="0" w:color="auto"/>
                    <w:left w:val="none" w:sz="0" w:space="0" w:color="auto"/>
                    <w:bottom w:val="none" w:sz="0" w:space="0" w:color="auto"/>
                    <w:right w:val="none" w:sz="0" w:space="0" w:color="auto"/>
                  </w:divBdr>
                  <w:divsChild>
                    <w:div w:id="113595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064391">
      <w:bodyDiv w:val="1"/>
      <w:marLeft w:val="0"/>
      <w:marRight w:val="0"/>
      <w:marTop w:val="0"/>
      <w:marBottom w:val="0"/>
      <w:divBdr>
        <w:top w:val="none" w:sz="0" w:space="0" w:color="auto"/>
        <w:left w:val="none" w:sz="0" w:space="0" w:color="auto"/>
        <w:bottom w:val="none" w:sz="0" w:space="0" w:color="auto"/>
        <w:right w:val="none" w:sz="0" w:space="0" w:color="auto"/>
      </w:divBdr>
      <w:divsChild>
        <w:div w:id="452746693">
          <w:marLeft w:val="0"/>
          <w:marRight w:val="0"/>
          <w:marTop w:val="0"/>
          <w:marBottom w:val="0"/>
          <w:divBdr>
            <w:top w:val="none" w:sz="0" w:space="0" w:color="auto"/>
            <w:left w:val="none" w:sz="0" w:space="0" w:color="auto"/>
            <w:bottom w:val="none" w:sz="0" w:space="0" w:color="auto"/>
            <w:right w:val="none" w:sz="0" w:space="0" w:color="auto"/>
          </w:divBdr>
          <w:divsChild>
            <w:div w:id="787966560">
              <w:marLeft w:val="0"/>
              <w:marRight w:val="0"/>
              <w:marTop w:val="0"/>
              <w:marBottom w:val="0"/>
              <w:divBdr>
                <w:top w:val="none" w:sz="0" w:space="0" w:color="auto"/>
                <w:left w:val="none" w:sz="0" w:space="0" w:color="auto"/>
                <w:bottom w:val="none" w:sz="0" w:space="0" w:color="auto"/>
                <w:right w:val="none" w:sz="0" w:space="0" w:color="auto"/>
              </w:divBdr>
              <w:divsChild>
                <w:div w:id="673804791">
                  <w:marLeft w:val="0"/>
                  <w:marRight w:val="0"/>
                  <w:marTop w:val="0"/>
                  <w:marBottom w:val="0"/>
                  <w:divBdr>
                    <w:top w:val="none" w:sz="0" w:space="0" w:color="auto"/>
                    <w:left w:val="none" w:sz="0" w:space="0" w:color="auto"/>
                    <w:bottom w:val="none" w:sz="0" w:space="0" w:color="auto"/>
                    <w:right w:val="none" w:sz="0" w:space="0" w:color="auto"/>
                  </w:divBdr>
                  <w:divsChild>
                    <w:div w:id="195802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505589">
      <w:bodyDiv w:val="1"/>
      <w:marLeft w:val="0"/>
      <w:marRight w:val="0"/>
      <w:marTop w:val="0"/>
      <w:marBottom w:val="0"/>
      <w:divBdr>
        <w:top w:val="none" w:sz="0" w:space="0" w:color="auto"/>
        <w:left w:val="none" w:sz="0" w:space="0" w:color="auto"/>
        <w:bottom w:val="none" w:sz="0" w:space="0" w:color="auto"/>
        <w:right w:val="none" w:sz="0" w:space="0" w:color="auto"/>
      </w:divBdr>
      <w:divsChild>
        <w:div w:id="1443695216">
          <w:marLeft w:val="0"/>
          <w:marRight w:val="0"/>
          <w:marTop w:val="0"/>
          <w:marBottom w:val="0"/>
          <w:divBdr>
            <w:top w:val="none" w:sz="0" w:space="0" w:color="auto"/>
            <w:left w:val="none" w:sz="0" w:space="0" w:color="auto"/>
            <w:bottom w:val="none" w:sz="0" w:space="0" w:color="auto"/>
            <w:right w:val="none" w:sz="0" w:space="0" w:color="auto"/>
          </w:divBdr>
          <w:divsChild>
            <w:div w:id="51542133">
              <w:marLeft w:val="0"/>
              <w:marRight w:val="0"/>
              <w:marTop w:val="0"/>
              <w:marBottom w:val="0"/>
              <w:divBdr>
                <w:top w:val="none" w:sz="0" w:space="0" w:color="auto"/>
                <w:left w:val="none" w:sz="0" w:space="0" w:color="auto"/>
                <w:bottom w:val="none" w:sz="0" w:space="0" w:color="auto"/>
                <w:right w:val="none" w:sz="0" w:space="0" w:color="auto"/>
              </w:divBdr>
              <w:divsChild>
                <w:div w:id="1340278554">
                  <w:marLeft w:val="0"/>
                  <w:marRight w:val="0"/>
                  <w:marTop w:val="0"/>
                  <w:marBottom w:val="0"/>
                  <w:divBdr>
                    <w:top w:val="none" w:sz="0" w:space="0" w:color="auto"/>
                    <w:left w:val="none" w:sz="0" w:space="0" w:color="auto"/>
                    <w:bottom w:val="none" w:sz="0" w:space="0" w:color="auto"/>
                    <w:right w:val="none" w:sz="0" w:space="0" w:color="auto"/>
                  </w:divBdr>
                  <w:divsChild>
                    <w:div w:id="112809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772866">
      <w:bodyDiv w:val="1"/>
      <w:marLeft w:val="0"/>
      <w:marRight w:val="0"/>
      <w:marTop w:val="0"/>
      <w:marBottom w:val="0"/>
      <w:divBdr>
        <w:top w:val="none" w:sz="0" w:space="0" w:color="auto"/>
        <w:left w:val="none" w:sz="0" w:space="0" w:color="auto"/>
        <w:bottom w:val="none" w:sz="0" w:space="0" w:color="auto"/>
        <w:right w:val="none" w:sz="0" w:space="0" w:color="auto"/>
      </w:divBdr>
      <w:divsChild>
        <w:div w:id="1113399638">
          <w:marLeft w:val="0"/>
          <w:marRight w:val="0"/>
          <w:marTop w:val="0"/>
          <w:marBottom w:val="0"/>
          <w:divBdr>
            <w:top w:val="none" w:sz="0" w:space="0" w:color="auto"/>
            <w:left w:val="none" w:sz="0" w:space="0" w:color="auto"/>
            <w:bottom w:val="none" w:sz="0" w:space="0" w:color="auto"/>
            <w:right w:val="none" w:sz="0" w:space="0" w:color="auto"/>
          </w:divBdr>
          <w:divsChild>
            <w:div w:id="2118671662">
              <w:marLeft w:val="0"/>
              <w:marRight w:val="0"/>
              <w:marTop w:val="0"/>
              <w:marBottom w:val="0"/>
              <w:divBdr>
                <w:top w:val="none" w:sz="0" w:space="0" w:color="auto"/>
                <w:left w:val="none" w:sz="0" w:space="0" w:color="auto"/>
                <w:bottom w:val="none" w:sz="0" w:space="0" w:color="auto"/>
                <w:right w:val="none" w:sz="0" w:space="0" w:color="auto"/>
              </w:divBdr>
              <w:divsChild>
                <w:div w:id="1741976817">
                  <w:marLeft w:val="0"/>
                  <w:marRight w:val="0"/>
                  <w:marTop w:val="0"/>
                  <w:marBottom w:val="0"/>
                  <w:divBdr>
                    <w:top w:val="none" w:sz="0" w:space="0" w:color="auto"/>
                    <w:left w:val="none" w:sz="0" w:space="0" w:color="auto"/>
                    <w:bottom w:val="none" w:sz="0" w:space="0" w:color="auto"/>
                    <w:right w:val="none" w:sz="0" w:space="0" w:color="auto"/>
                  </w:divBdr>
                  <w:divsChild>
                    <w:div w:id="101260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117626">
      <w:bodyDiv w:val="1"/>
      <w:marLeft w:val="0"/>
      <w:marRight w:val="0"/>
      <w:marTop w:val="0"/>
      <w:marBottom w:val="0"/>
      <w:divBdr>
        <w:top w:val="none" w:sz="0" w:space="0" w:color="auto"/>
        <w:left w:val="none" w:sz="0" w:space="0" w:color="auto"/>
        <w:bottom w:val="none" w:sz="0" w:space="0" w:color="auto"/>
        <w:right w:val="none" w:sz="0" w:space="0" w:color="auto"/>
      </w:divBdr>
      <w:divsChild>
        <w:div w:id="297802723">
          <w:marLeft w:val="0"/>
          <w:marRight w:val="0"/>
          <w:marTop w:val="0"/>
          <w:marBottom w:val="0"/>
          <w:divBdr>
            <w:top w:val="none" w:sz="0" w:space="0" w:color="auto"/>
            <w:left w:val="none" w:sz="0" w:space="0" w:color="auto"/>
            <w:bottom w:val="none" w:sz="0" w:space="0" w:color="auto"/>
            <w:right w:val="none" w:sz="0" w:space="0" w:color="auto"/>
          </w:divBdr>
          <w:divsChild>
            <w:div w:id="1070956350">
              <w:marLeft w:val="0"/>
              <w:marRight w:val="0"/>
              <w:marTop w:val="0"/>
              <w:marBottom w:val="0"/>
              <w:divBdr>
                <w:top w:val="none" w:sz="0" w:space="0" w:color="auto"/>
                <w:left w:val="none" w:sz="0" w:space="0" w:color="auto"/>
                <w:bottom w:val="none" w:sz="0" w:space="0" w:color="auto"/>
                <w:right w:val="none" w:sz="0" w:space="0" w:color="auto"/>
              </w:divBdr>
              <w:divsChild>
                <w:div w:id="191072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469067">
      <w:bodyDiv w:val="1"/>
      <w:marLeft w:val="0"/>
      <w:marRight w:val="0"/>
      <w:marTop w:val="0"/>
      <w:marBottom w:val="0"/>
      <w:divBdr>
        <w:top w:val="none" w:sz="0" w:space="0" w:color="auto"/>
        <w:left w:val="none" w:sz="0" w:space="0" w:color="auto"/>
        <w:bottom w:val="none" w:sz="0" w:space="0" w:color="auto"/>
        <w:right w:val="none" w:sz="0" w:space="0" w:color="auto"/>
      </w:divBdr>
      <w:divsChild>
        <w:div w:id="1511868741">
          <w:marLeft w:val="0"/>
          <w:marRight w:val="0"/>
          <w:marTop w:val="0"/>
          <w:marBottom w:val="0"/>
          <w:divBdr>
            <w:top w:val="none" w:sz="0" w:space="0" w:color="auto"/>
            <w:left w:val="none" w:sz="0" w:space="0" w:color="auto"/>
            <w:bottom w:val="none" w:sz="0" w:space="0" w:color="auto"/>
            <w:right w:val="none" w:sz="0" w:space="0" w:color="auto"/>
          </w:divBdr>
          <w:divsChild>
            <w:div w:id="1714308990">
              <w:marLeft w:val="0"/>
              <w:marRight w:val="0"/>
              <w:marTop w:val="0"/>
              <w:marBottom w:val="0"/>
              <w:divBdr>
                <w:top w:val="none" w:sz="0" w:space="0" w:color="auto"/>
                <w:left w:val="none" w:sz="0" w:space="0" w:color="auto"/>
                <w:bottom w:val="none" w:sz="0" w:space="0" w:color="auto"/>
                <w:right w:val="none" w:sz="0" w:space="0" w:color="auto"/>
              </w:divBdr>
              <w:divsChild>
                <w:div w:id="91547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781660">
      <w:bodyDiv w:val="1"/>
      <w:marLeft w:val="0"/>
      <w:marRight w:val="0"/>
      <w:marTop w:val="0"/>
      <w:marBottom w:val="0"/>
      <w:divBdr>
        <w:top w:val="none" w:sz="0" w:space="0" w:color="auto"/>
        <w:left w:val="none" w:sz="0" w:space="0" w:color="auto"/>
        <w:bottom w:val="none" w:sz="0" w:space="0" w:color="auto"/>
        <w:right w:val="none" w:sz="0" w:space="0" w:color="auto"/>
      </w:divBdr>
      <w:divsChild>
        <w:div w:id="266544500">
          <w:marLeft w:val="0"/>
          <w:marRight w:val="0"/>
          <w:marTop w:val="0"/>
          <w:marBottom w:val="0"/>
          <w:divBdr>
            <w:top w:val="none" w:sz="0" w:space="0" w:color="auto"/>
            <w:left w:val="none" w:sz="0" w:space="0" w:color="auto"/>
            <w:bottom w:val="none" w:sz="0" w:space="0" w:color="auto"/>
            <w:right w:val="none" w:sz="0" w:space="0" w:color="auto"/>
          </w:divBdr>
          <w:divsChild>
            <w:div w:id="913900398">
              <w:marLeft w:val="0"/>
              <w:marRight w:val="0"/>
              <w:marTop w:val="0"/>
              <w:marBottom w:val="0"/>
              <w:divBdr>
                <w:top w:val="none" w:sz="0" w:space="0" w:color="auto"/>
                <w:left w:val="none" w:sz="0" w:space="0" w:color="auto"/>
                <w:bottom w:val="none" w:sz="0" w:space="0" w:color="auto"/>
                <w:right w:val="none" w:sz="0" w:space="0" w:color="auto"/>
              </w:divBdr>
              <w:divsChild>
                <w:div w:id="84690113">
                  <w:marLeft w:val="0"/>
                  <w:marRight w:val="0"/>
                  <w:marTop w:val="0"/>
                  <w:marBottom w:val="0"/>
                  <w:divBdr>
                    <w:top w:val="none" w:sz="0" w:space="0" w:color="auto"/>
                    <w:left w:val="none" w:sz="0" w:space="0" w:color="auto"/>
                    <w:bottom w:val="none" w:sz="0" w:space="0" w:color="auto"/>
                    <w:right w:val="none" w:sz="0" w:space="0" w:color="auto"/>
                  </w:divBdr>
                  <w:divsChild>
                    <w:div w:id="193076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404628">
      <w:bodyDiv w:val="1"/>
      <w:marLeft w:val="0"/>
      <w:marRight w:val="0"/>
      <w:marTop w:val="0"/>
      <w:marBottom w:val="0"/>
      <w:divBdr>
        <w:top w:val="none" w:sz="0" w:space="0" w:color="auto"/>
        <w:left w:val="none" w:sz="0" w:space="0" w:color="auto"/>
        <w:bottom w:val="none" w:sz="0" w:space="0" w:color="auto"/>
        <w:right w:val="none" w:sz="0" w:space="0" w:color="auto"/>
      </w:divBdr>
      <w:divsChild>
        <w:div w:id="1919248781">
          <w:marLeft w:val="0"/>
          <w:marRight w:val="0"/>
          <w:marTop w:val="0"/>
          <w:marBottom w:val="0"/>
          <w:divBdr>
            <w:top w:val="none" w:sz="0" w:space="0" w:color="auto"/>
            <w:left w:val="none" w:sz="0" w:space="0" w:color="auto"/>
            <w:bottom w:val="none" w:sz="0" w:space="0" w:color="auto"/>
            <w:right w:val="none" w:sz="0" w:space="0" w:color="auto"/>
          </w:divBdr>
          <w:divsChild>
            <w:div w:id="1566599482">
              <w:marLeft w:val="0"/>
              <w:marRight w:val="0"/>
              <w:marTop w:val="0"/>
              <w:marBottom w:val="0"/>
              <w:divBdr>
                <w:top w:val="none" w:sz="0" w:space="0" w:color="auto"/>
                <w:left w:val="none" w:sz="0" w:space="0" w:color="auto"/>
                <w:bottom w:val="none" w:sz="0" w:space="0" w:color="auto"/>
                <w:right w:val="none" w:sz="0" w:space="0" w:color="auto"/>
              </w:divBdr>
              <w:divsChild>
                <w:div w:id="5980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565444">
      <w:bodyDiv w:val="1"/>
      <w:marLeft w:val="0"/>
      <w:marRight w:val="0"/>
      <w:marTop w:val="0"/>
      <w:marBottom w:val="0"/>
      <w:divBdr>
        <w:top w:val="none" w:sz="0" w:space="0" w:color="auto"/>
        <w:left w:val="none" w:sz="0" w:space="0" w:color="auto"/>
        <w:bottom w:val="none" w:sz="0" w:space="0" w:color="auto"/>
        <w:right w:val="none" w:sz="0" w:space="0" w:color="auto"/>
      </w:divBdr>
      <w:divsChild>
        <w:div w:id="912158647">
          <w:marLeft w:val="0"/>
          <w:marRight w:val="0"/>
          <w:marTop w:val="0"/>
          <w:marBottom w:val="0"/>
          <w:divBdr>
            <w:top w:val="none" w:sz="0" w:space="0" w:color="auto"/>
            <w:left w:val="none" w:sz="0" w:space="0" w:color="auto"/>
            <w:bottom w:val="none" w:sz="0" w:space="0" w:color="auto"/>
            <w:right w:val="none" w:sz="0" w:space="0" w:color="auto"/>
          </w:divBdr>
          <w:divsChild>
            <w:div w:id="1926961962">
              <w:marLeft w:val="0"/>
              <w:marRight w:val="0"/>
              <w:marTop w:val="0"/>
              <w:marBottom w:val="0"/>
              <w:divBdr>
                <w:top w:val="none" w:sz="0" w:space="0" w:color="auto"/>
                <w:left w:val="none" w:sz="0" w:space="0" w:color="auto"/>
                <w:bottom w:val="none" w:sz="0" w:space="0" w:color="auto"/>
                <w:right w:val="none" w:sz="0" w:space="0" w:color="auto"/>
              </w:divBdr>
              <w:divsChild>
                <w:div w:id="74214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174816">
      <w:bodyDiv w:val="1"/>
      <w:marLeft w:val="0"/>
      <w:marRight w:val="0"/>
      <w:marTop w:val="0"/>
      <w:marBottom w:val="0"/>
      <w:divBdr>
        <w:top w:val="none" w:sz="0" w:space="0" w:color="auto"/>
        <w:left w:val="none" w:sz="0" w:space="0" w:color="auto"/>
        <w:bottom w:val="none" w:sz="0" w:space="0" w:color="auto"/>
        <w:right w:val="none" w:sz="0" w:space="0" w:color="auto"/>
      </w:divBdr>
      <w:divsChild>
        <w:div w:id="42560692">
          <w:marLeft w:val="0"/>
          <w:marRight w:val="0"/>
          <w:marTop w:val="0"/>
          <w:marBottom w:val="0"/>
          <w:divBdr>
            <w:top w:val="none" w:sz="0" w:space="0" w:color="auto"/>
            <w:left w:val="none" w:sz="0" w:space="0" w:color="auto"/>
            <w:bottom w:val="none" w:sz="0" w:space="0" w:color="auto"/>
            <w:right w:val="none" w:sz="0" w:space="0" w:color="auto"/>
          </w:divBdr>
          <w:divsChild>
            <w:div w:id="1250045388">
              <w:marLeft w:val="0"/>
              <w:marRight w:val="0"/>
              <w:marTop w:val="0"/>
              <w:marBottom w:val="0"/>
              <w:divBdr>
                <w:top w:val="none" w:sz="0" w:space="0" w:color="auto"/>
                <w:left w:val="none" w:sz="0" w:space="0" w:color="auto"/>
                <w:bottom w:val="none" w:sz="0" w:space="0" w:color="auto"/>
                <w:right w:val="none" w:sz="0" w:space="0" w:color="auto"/>
              </w:divBdr>
              <w:divsChild>
                <w:div w:id="59043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167996">
      <w:bodyDiv w:val="1"/>
      <w:marLeft w:val="0"/>
      <w:marRight w:val="0"/>
      <w:marTop w:val="0"/>
      <w:marBottom w:val="0"/>
      <w:divBdr>
        <w:top w:val="none" w:sz="0" w:space="0" w:color="auto"/>
        <w:left w:val="none" w:sz="0" w:space="0" w:color="auto"/>
        <w:bottom w:val="none" w:sz="0" w:space="0" w:color="auto"/>
        <w:right w:val="none" w:sz="0" w:space="0" w:color="auto"/>
      </w:divBdr>
    </w:div>
    <w:div w:id="1836648057">
      <w:bodyDiv w:val="1"/>
      <w:marLeft w:val="0"/>
      <w:marRight w:val="0"/>
      <w:marTop w:val="0"/>
      <w:marBottom w:val="0"/>
      <w:divBdr>
        <w:top w:val="none" w:sz="0" w:space="0" w:color="auto"/>
        <w:left w:val="none" w:sz="0" w:space="0" w:color="auto"/>
        <w:bottom w:val="none" w:sz="0" w:space="0" w:color="auto"/>
        <w:right w:val="none" w:sz="0" w:space="0" w:color="auto"/>
      </w:divBdr>
    </w:div>
    <w:div w:id="1858541954">
      <w:bodyDiv w:val="1"/>
      <w:marLeft w:val="0"/>
      <w:marRight w:val="0"/>
      <w:marTop w:val="0"/>
      <w:marBottom w:val="0"/>
      <w:divBdr>
        <w:top w:val="none" w:sz="0" w:space="0" w:color="auto"/>
        <w:left w:val="none" w:sz="0" w:space="0" w:color="auto"/>
        <w:bottom w:val="none" w:sz="0" w:space="0" w:color="auto"/>
        <w:right w:val="none" w:sz="0" w:space="0" w:color="auto"/>
      </w:divBdr>
    </w:div>
    <w:div w:id="1875654047">
      <w:bodyDiv w:val="1"/>
      <w:marLeft w:val="0"/>
      <w:marRight w:val="0"/>
      <w:marTop w:val="0"/>
      <w:marBottom w:val="0"/>
      <w:divBdr>
        <w:top w:val="none" w:sz="0" w:space="0" w:color="auto"/>
        <w:left w:val="none" w:sz="0" w:space="0" w:color="auto"/>
        <w:bottom w:val="none" w:sz="0" w:space="0" w:color="auto"/>
        <w:right w:val="none" w:sz="0" w:space="0" w:color="auto"/>
      </w:divBdr>
      <w:divsChild>
        <w:div w:id="1492941368">
          <w:marLeft w:val="0"/>
          <w:marRight w:val="0"/>
          <w:marTop w:val="0"/>
          <w:marBottom w:val="0"/>
          <w:divBdr>
            <w:top w:val="none" w:sz="0" w:space="0" w:color="auto"/>
            <w:left w:val="none" w:sz="0" w:space="0" w:color="auto"/>
            <w:bottom w:val="none" w:sz="0" w:space="0" w:color="auto"/>
            <w:right w:val="none" w:sz="0" w:space="0" w:color="auto"/>
          </w:divBdr>
          <w:divsChild>
            <w:div w:id="1088772074">
              <w:marLeft w:val="0"/>
              <w:marRight w:val="0"/>
              <w:marTop w:val="0"/>
              <w:marBottom w:val="0"/>
              <w:divBdr>
                <w:top w:val="none" w:sz="0" w:space="0" w:color="auto"/>
                <w:left w:val="none" w:sz="0" w:space="0" w:color="auto"/>
                <w:bottom w:val="none" w:sz="0" w:space="0" w:color="auto"/>
                <w:right w:val="none" w:sz="0" w:space="0" w:color="auto"/>
              </w:divBdr>
              <w:divsChild>
                <w:div w:id="492259501">
                  <w:marLeft w:val="0"/>
                  <w:marRight w:val="0"/>
                  <w:marTop w:val="0"/>
                  <w:marBottom w:val="0"/>
                  <w:divBdr>
                    <w:top w:val="none" w:sz="0" w:space="0" w:color="auto"/>
                    <w:left w:val="none" w:sz="0" w:space="0" w:color="auto"/>
                    <w:bottom w:val="none" w:sz="0" w:space="0" w:color="auto"/>
                    <w:right w:val="none" w:sz="0" w:space="0" w:color="auto"/>
                  </w:divBdr>
                  <w:divsChild>
                    <w:div w:id="171291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941403">
      <w:bodyDiv w:val="1"/>
      <w:marLeft w:val="0"/>
      <w:marRight w:val="0"/>
      <w:marTop w:val="0"/>
      <w:marBottom w:val="0"/>
      <w:divBdr>
        <w:top w:val="none" w:sz="0" w:space="0" w:color="auto"/>
        <w:left w:val="none" w:sz="0" w:space="0" w:color="auto"/>
        <w:bottom w:val="none" w:sz="0" w:space="0" w:color="auto"/>
        <w:right w:val="none" w:sz="0" w:space="0" w:color="auto"/>
      </w:divBdr>
      <w:divsChild>
        <w:div w:id="1387490141">
          <w:marLeft w:val="0"/>
          <w:marRight w:val="0"/>
          <w:marTop w:val="0"/>
          <w:marBottom w:val="0"/>
          <w:divBdr>
            <w:top w:val="none" w:sz="0" w:space="0" w:color="auto"/>
            <w:left w:val="none" w:sz="0" w:space="0" w:color="auto"/>
            <w:bottom w:val="none" w:sz="0" w:space="0" w:color="auto"/>
            <w:right w:val="none" w:sz="0" w:space="0" w:color="auto"/>
          </w:divBdr>
          <w:divsChild>
            <w:div w:id="316227183">
              <w:marLeft w:val="0"/>
              <w:marRight w:val="0"/>
              <w:marTop w:val="0"/>
              <w:marBottom w:val="0"/>
              <w:divBdr>
                <w:top w:val="none" w:sz="0" w:space="0" w:color="auto"/>
                <w:left w:val="none" w:sz="0" w:space="0" w:color="auto"/>
                <w:bottom w:val="none" w:sz="0" w:space="0" w:color="auto"/>
                <w:right w:val="none" w:sz="0" w:space="0" w:color="auto"/>
              </w:divBdr>
              <w:divsChild>
                <w:div w:id="116917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643104">
      <w:bodyDiv w:val="1"/>
      <w:marLeft w:val="0"/>
      <w:marRight w:val="0"/>
      <w:marTop w:val="0"/>
      <w:marBottom w:val="0"/>
      <w:divBdr>
        <w:top w:val="none" w:sz="0" w:space="0" w:color="auto"/>
        <w:left w:val="none" w:sz="0" w:space="0" w:color="auto"/>
        <w:bottom w:val="none" w:sz="0" w:space="0" w:color="auto"/>
        <w:right w:val="none" w:sz="0" w:space="0" w:color="auto"/>
      </w:divBdr>
      <w:divsChild>
        <w:div w:id="1350333034">
          <w:marLeft w:val="0"/>
          <w:marRight w:val="0"/>
          <w:marTop w:val="0"/>
          <w:marBottom w:val="0"/>
          <w:divBdr>
            <w:top w:val="none" w:sz="0" w:space="0" w:color="auto"/>
            <w:left w:val="none" w:sz="0" w:space="0" w:color="auto"/>
            <w:bottom w:val="none" w:sz="0" w:space="0" w:color="auto"/>
            <w:right w:val="none" w:sz="0" w:space="0" w:color="auto"/>
          </w:divBdr>
          <w:divsChild>
            <w:div w:id="1085104297">
              <w:marLeft w:val="0"/>
              <w:marRight w:val="0"/>
              <w:marTop w:val="0"/>
              <w:marBottom w:val="0"/>
              <w:divBdr>
                <w:top w:val="none" w:sz="0" w:space="0" w:color="auto"/>
                <w:left w:val="none" w:sz="0" w:space="0" w:color="auto"/>
                <w:bottom w:val="none" w:sz="0" w:space="0" w:color="auto"/>
                <w:right w:val="none" w:sz="0" w:space="0" w:color="auto"/>
              </w:divBdr>
              <w:divsChild>
                <w:div w:id="58453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466155">
      <w:bodyDiv w:val="1"/>
      <w:marLeft w:val="0"/>
      <w:marRight w:val="0"/>
      <w:marTop w:val="0"/>
      <w:marBottom w:val="0"/>
      <w:divBdr>
        <w:top w:val="none" w:sz="0" w:space="0" w:color="auto"/>
        <w:left w:val="none" w:sz="0" w:space="0" w:color="auto"/>
        <w:bottom w:val="none" w:sz="0" w:space="0" w:color="auto"/>
        <w:right w:val="none" w:sz="0" w:space="0" w:color="auto"/>
      </w:divBdr>
      <w:divsChild>
        <w:div w:id="954217552">
          <w:marLeft w:val="0"/>
          <w:marRight w:val="0"/>
          <w:marTop w:val="0"/>
          <w:marBottom w:val="0"/>
          <w:divBdr>
            <w:top w:val="none" w:sz="0" w:space="0" w:color="auto"/>
            <w:left w:val="none" w:sz="0" w:space="0" w:color="auto"/>
            <w:bottom w:val="none" w:sz="0" w:space="0" w:color="auto"/>
            <w:right w:val="none" w:sz="0" w:space="0" w:color="auto"/>
          </w:divBdr>
          <w:divsChild>
            <w:div w:id="656304564">
              <w:marLeft w:val="0"/>
              <w:marRight w:val="0"/>
              <w:marTop w:val="0"/>
              <w:marBottom w:val="0"/>
              <w:divBdr>
                <w:top w:val="none" w:sz="0" w:space="0" w:color="auto"/>
                <w:left w:val="none" w:sz="0" w:space="0" w:color="auto"/>
                <w:bottom w:val="none" w:sz="0" w:space="0" w:color="auto"/>
                <w:right w:val="none" w:sz="0" w:space="0" w:color="auto"/>
              </w:divBdr>
              <w:divsChild>
                <w:div w:id="796988478">
                  <w:marLeft w:val="0"/>
                  <w:marRight w:val="0"/>
                  <w:marTop w:val="0"/>
                  <w:marBottom w:val="0"/>
                  <w:divBdr>
                    <w:top w:val="none" w:sz="0" w:space="0" w:color="auto"/>
                    <w:left w:val="none" w:sz="0" w:space="0" w:color="auto"/>
                    <w:bottom w:val="none" w:sz="0" w:space="0" w:color="auto"/>
                    <w:right w:val="none" w:sz="0" w:space="0" w:color="auto"/>
                  </w:divBdr>
                  <w:divsChild>
                    <w:div w:id="165506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318631">
      <w:bodyDiv w:val="1"/>
      <w:marLeft w:val="0"/>
      <w:marRight w:val="0"/>
      <w:marTop w:val="0"/>
      <w:marBottom w:val="0"/>
      <w:divBdr>
        <w:top w:val="none" w:sz="0" w:space="0" w:color="auto"/>
        <w:left w:val="none" w:sz="0" w:space="0" w:color="auto"/>
        <w:bottom w:val="none" w:sz="0" w:space="0" w:color="auto"/>
        <w:right w:val="none" w:sz="0" w:space="0" w:color="auto"/>
      </w:divBdr>
      <w:divsChild>
        <w:div w:id="1532500296">
          <w:marLeft w:val="0"/>
          <w:marRight w:val="0"/>
          <w:marTop w:val="0"/>
          <w:marBottom w:val="0"/>
          <w:divBdr>
            <w:top w:val="none" w:sz="0" w:space="0" w:color="auto"/>
            <w:left w:val="none" w:sz="0" w:space="0" w:color="auto"/>
            <w:bottom w:val="none" w:sz="0" w:space="0" w:color="auto"/>
            <w:right w:val="none" w:sz="0" w:space="0" w:color="auto"/>
          </w:divBdr>
          <w:divsChild>
            <w:div w:id="1009024204">
              <w:marLeft w:val="0"/>
              <w:marRight w:val="0"/>
              <w:marTop w:val="0"/>
              <w:marBottom w:val="0"/>
              <w:divBdr>
                <w:top w:val="none" w:sz="0" w:space="0" w:color="auto"/>
                <w:left w:val="none" w:sz="0" w:space="0" w:color="auto"/>
                <w:bottom w:val="none" w:sz="0" w:space="0" w:color="auto"/>
                <w:right w:val="none" w:sz="0" w:space="0" w:color="auto"/>
              </w:divBdr>
              <w:divsChild>
                <w:div w:id="631180584">
                  <w:marLeft w:val="0"/>
                  <w:marRight w:val="0"/>
                  <w:marTop w:val="0"/>
                  <w:marBottom w:val="0"/>
                  <w:divBdr>
                    <w:top w:val="none" w:sz="0" w:space="0" w:color="auto"/>
                    <w:left w:val="none" w:sz="0" w:space="0" w:color="auto"/>
                    <w:bottom w:val="none" w:sz="0" w:space="0" w:color="auto"/>
                    <w:right w:val="none" w:sz="0" w:space="0" w:color="auto"/>
                  </w:divBdr>
                  <w:divsChild>
                    <w:div w:id="47718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908040">
      <w:bodyDiv w:val="1"/>
      <w:marLeft w:val="0"/>
      <w:marRight w:val="0"/>
      <w:marTop w:val="0"/>
      <w:marBottom w:val="0"/>
      <w:divBdr>
        <w:top w:val="none" w:sz="0" w:space="0" w:color="auto"/>
        <w:left w:val="none" w:sz="0" w:space="0" w:color="auto"/>
        <w:bottom w:val="none" w:sz="0" w:space="0" w:color="auto"/>
        <w:right w:val="none" w:sz="0" w:space="0" w:color="auto"/>
      </w:divBdr>
      <w:divsChild>
        <w:div w:id="853420642">
          <w:marLeft w:val="0"/>
          <w:marRight w:val="0"/>
          <w:marTop w:val="0"/>
          <w:marBottom w:val="0"/>
          <w:divBdr>
            <w:top w:val="none" w:sz="0" w:space="0" w:color="auto"/>
            <w:left w:val="none" w:sz="0" w:space="0" w:color="auto"/>
            <w:bottom w:val="none" w:sz="0" w:space="0" w:color="auto"/>
            <w:right w:val="none" w:sz="0" w:space="0" w:color="auto"/>
          </w:divBdr>
          <w:divsChild>
            <w:div w:id="1906522951">
              <w:marLeft w:val="0"/>
              <w:marRight w:val="0"/>
              <w:marTop w:val="0"/>
              <w:marBottom w:val="0"/>
              <w:divBdr>
                <w:top w:val="none" w:sz="0" w:space="0" w:color="auto"/>
                <w:left w:val="none" w:sz="0" w:space="0" w:color="auto"/>
                <w:bottom w:val="none" w:sz="0" w:space="0" w:color="auto"/>
                <w:right w:val="none" w:sz="0" w:space="0" w:color="auto"/>
              </w:divBdr>
              <w:divsChild>
                <w:div w:id="1964581053">
                  <w:marLeft w:val="0"/>
                  <w:marRight w:val="0"/>
                  <w:marTop w:val="0"/>
                  <w:marBottom w:val="0"/>
                  <w:divBdr>
                    <w:top w:val="none" w:sz="0" w:space="0" w:color="auto"/>
                    <w:left w:val="none" w:sz="0" w:space="0" w:color="auto"/>
                    <w:bottom w:val="none" w:sz="0" w:space="0" w:color="auto"/>
                    <w:right w:val="none" w:sz="0" w:space="0" w:color="auto"/>
                  </w:divBdr>
                  <w:divsChild>
                    <w:div w:id="187846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030549">
      <w:bodyDiv w:val="1"/>
      <w:marLeft w:val="0"/>
      <w:marRight w:val="0"/>
      <w:marTop w:val="0"/>
      <w:marBottom w:val="0"/>
      <w:divBdr>
        <w:top w:val="none" w:sz="0" w:space="0" w:color="auto"/>
        <w:left w:val="none" w:sz="0" w:space="0" w:color="auto"/>
        <w:bottom w:val="none" w:sz="0" w:space="0" w:color="auto"/>
        <w:right w:val="none" w:sz="0" w:space="0" w:color="auto"/>
      </w:divBdr>
      <w:divsChild>
        <w:div w:id="1475489545">
          <w:marLeft w:val="0"/>
          <w:marRight w:val="0"/>
          <w:marTop w:val="0"/>
          <w:marBottom w:val="0"/>
          <w:divBdr>
            <w:top w:val="none" w:sz="0" w:space="0" w:color="auto"/>
            <w:left w:val="none" w:sz="0" w:space="0" w:color="auto"/>
            <w:bottom w:val="none" w:sz="0" w:space="0" w:color="auto"/>
            <w:right w:val="none" w:sz="0" w:space="0" w:color="auto"/>
          </w:divBdr>
          <w:divsChild>
            <w:div w:id="1158112542">
              <w:marLeft w:val="0"/>
              <w:marRight w:val="0"/>
              <w:marTop w:val="0"/>
              <w:marBottom w:val="0"/>
              <w:divBdr>
                <w:top w:val="none" w:sz="0" w:space="0" w:color="auto"/>
                <w:left w:val="none" w:sz="0" w:space="0" w:color="auto"/>
                <w:bottom w:val="none" w:sz="0" w:space="0" w:color="auto"/>
                <w:right w:val="none" w:sz="0" w:space="0" w:color="auto"/>
              </w:divBdr>
              <w:divsChild>
                <w:div w:id="1239559406">
                  <w:marLeft w:val="0"/>
                  <w:marRight w:val="0"/>
                  <w:marTop w:val="0"/>
                  <w:marBottom w:val="0"/>
                  <w:divBdr>
                    <w:top w:val="none" w:sz="0" w:space="0" w:color="auto"/>
                    <w:left w:val="none" w:sz="0" w:space="0" w:color="auto"/>
                    <w:bottom w:val="none" w:sz="0" w:space="0" w:color="auto"/>
                    <w:right w:val="none" w:sz="0" w:space="0" w:color="auto"/>
                  </w:divBdr>
                  <w:divsChild>
                    <w:div w:id="163259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687164">
      <w:bodyDiv w:val="1"/>
      <w:marLeft w:val="0"/>
      <w:marRight w:val="0"/>
      <w:marTop w:val="0"/>
      <w:marBottom w:val="0"/>
      <w:divBdr>
        <w:top w:val="none" w:sz="0" w:space="0" w:color="auto"/>
        <w:left w:val="none" w:sz="0" w:space="0" w:color="auto"/>
        <w:bottom w:val="none" w:sz="0" w:space="0" w:color="auto"/>
        <w:right w:val="none" w:sz="0" w:space="0" w:color="auto"/>
      </w:divBdr>
      <w:divsChild>
        <w:div w:id="1557157257">
          <w:marLeft w:val="0"/>
          <w:marRight w:val="0"/>
          <w:marTop w:val="0"/>
          <w:marBottom w:val="0"/>
          <w:divBdr>
            <w:top w:val="none" w:sz="0" w:space="0" w:color="auto"/>
            <w:left w:val="none" w:sz="0" w:space="0" w:color="auto"/>
            <w:bottom w:val="none" w:sz="0" w:space="0" w:color="auto"/>
            <w:right w:val="none" w:sz="0" w:space="0" w:color="auto"/>
          </w:divBdr>
          <w:divsChild>
            <w:div w:id="1813988019">
              <w:marLeft w:val="0"/>
              <w:marRight w:val="0"/>
              <w:marTop w:val="0"/>
              <w:marBottom w:val="0"/>
              <w:divBdr>
                <w:top w:val="none" w:sz="0" w:space="0" w:color="auto"/>
                <w:left w:val="none" w:sz="0" w:space="0" w:color="auto"/>
                <w:bottom w:val="none" w:sz="0" w:space="0" w:color="auto"/>
                <w:right w:val="none" w:sz="0" w:space="0" w:color="auto"/>
              </w:divBdr>
              <w:divsChild>
                <w:div w:id="157550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094217">
      <w:bodyDiv w:val="1"/>
      <w:marLeft w:val="0"/>
      <w:marRight w:val="0"/>
      <w:marTop w:val="0"/>
      <w:marBottom w:val="0"/>
      <w:divBdr>
        <w:top w:val="none" w:sz="0" w:space="0" w:color="auto"/>
        <w:left w:val="none" w:sz="0" w:space="0" w:color="auto"/>
        <w:bottom w:val="none" w:sz="0" w:space="0" w:color="auto"/>
        <w:right w:val="none" w:sz="0" w:space="0" w:color="auto"/>
      </w:divBdr>
      <w:divsChild>
        <w:div w:id="264843761">
          <w:marLeft w:val="0"/>
          <w:marRight w:val="0"/>
          <w:marTop w:val="0"/>
          <w:marBottom w:val="0"/>
          <w:divBdr>
            <w:top w:val="none" w:sz="0" w:space="0" w:color="auto"/>
            <w:left w:val="none" w:sz="0" w:space="0" w:color="auto"/>
            <w:bottom w:val="none" w:sz="0" w:space="0" w:color="auto"/>
            <w:right w:val="none" w:sz="0" w:space="0" w:color="auto"/>
          </w:divBdr>
          <w:divsChild>
            <w:div w:id="1853689007">
              <w:marLeft w:val="0"/>
              <w:marRight w:val="0"/>
              <w:marTop w:val="0"/>
              <w:marBottom w:val="0"/>
              <w:divBdr>
                <w:top w:val="none" w:sz="0" w:space="0" w:color="auto"/>
                <w:left w:val="none" w:sz="0" w:space="0" w:color="auto"/>
                <w:bottom w:val="none" w:sz="0" w:space="0" w:color="auto"/>
                <w:right w:val="none" w:sz="0" w:space="0" w:color="auto"/>
              </w:divBdr>
              <w:divsChild>
                <w:div w:id="1910185198">
                  <w:marLeft w:val="0"/>
                  <w:marRight w:val="0"/>
                  <w:marTop w:val="0"/>
                  <w:marBottom w:val="0"/>
                  <w:divBdr>
                    <w:top w:val="none" w:sz="0" w:space="0" w:color="auto"/>
                    <w:left w:val="none" w:sz="0" w:space="0" w:color="auto"/>
                    <w:bottom w:val="none" w:sz="0" w:space="0" w:color="auto"/>
                    <w:right w:val="none" w:sz="0" w:space="0" w:color="auto"/>
                  </w:divBdr>
                  <w:divsChild>
                    <w:div w:id="120043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rp.gov.pl/component/site/site/konferencja-prezentujaca-wyniki-badania-bilans-kapitalu-ludzkiego" TargetMode="External"/><Relationship Id="rId18" Type="http://schemas.openxmlformats.org/officeDocument/2006/relationships/hyperlink" Target="https://docs.google.com/document/d/1Kma6n39nvlKDfXHK4COuOor7XyX2nNsrm3DOsymuMe0/edit" TargetMode="External"/><Relationship Id="rId3" Type="http://schemas.openxmlformats.org/officeDocument/2006/relationships/customXml" Target="../customXml/item3.xml"/><Relationship Id="rId21" Type="http://schemas.openxmlformats.org/officeDocument/2006/relationships/hyperlink" Target="https://geo.stat.gov.pl/pl/inspire/" TargetMode="External"/><Relationship Id="rId7" Type="http://schemas.openxmlformats.org/officeDocument/2006/relationships/settings" Target="settings.xml"/><Relationship Id="rId12" Type="http://schemas.openxmlformats.org/officeDocument/2006/relationships/hyperlink" Target="http://www.inforzawodowe.mein.gov.pl" TargetMode="External"/><Relationship Id="rId17" Type="http://schemas.openxmlformats.org/officeDocument/2006/relationships/hyperlink" Target="https://docs.google.com/document/d/1Kma6n39nvlKDfXHK4COuOor7XyX2nNsrm3DOsymuMe0/edi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cs.google.com/document/d/1Kma6n39nvlKDfXHK4COuOor7XyX2nNsrm3DOsymuMe0/edit" TargetMode="External"/><Relationship Id="rId20" Type="http://schemas.openxmlformats.org/officeDocument/2006/relationships/hyperlink" Target="https://www.gov.pl/web/klimat/przyrodniczo-klimatyczne-wskaznikizrownowazonegorozwoju-miast-przewodnik-dla-mia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gov.pl/web/aitech" TargetMode="External"/><Relationship Id="rId23" Type="http://schemas.openxmlformats.org/officeDocument/2006/relationships/hyperlink" Target="https://dane.gov.pl/pl" TargetMode="External"/><Relationship Id="rId10" Type="http://schemas.openxmlformats.org/officeDocument/2006/relationships/endnotes" Target="endnotes.xml"/><Relationship Id="rId19" Type="http://schemas.openxmlformats.org/officeDocument/2006/relationships/hyperlink" Target="https://docs.google.com/document/d/1Kma6n39nvlKDfXHK4COuOor7XyX2nNsrm3DOsymuMe0/ed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i-dlasprawiedliwosci.gov.pl/" TargetMode="External"/><Relationship Id="rId22" Type="http://schemas.openxmlformats.org/officeDocument/2006/relationships/hyperlink" Target="https://geo.stat.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681FF63D7B3147AFAC68B2E93E2C6A" ma:contentTypeVersion="14" ma:contentTypeDescription="Utwórz nowy dokument." ma:contentTypeScope="" ma:versionID="96eaf2b4c5e6d4990fa16c3c8a297f38">
  <xsd:schema xmlns:xsd="http://www.w3.org/2001/XMLSchema" xmlns:xs="http://www.w3.org/2001/XMLSchema" xmlns:p="http://schemas.microsoft.com/office/2006/metadata/properties" xmlns:ns2="a9a9e3d6-963b-4985-a8a7-a3d2f87a534a" xmlns:ns3="d176cc68-f091-4a7f-ad9e-67747a5f64ff" targetNamespace="http://schemas.microsoft.com/office/2006/metadata/properties" ma:root="true" ma:fieldsID="6e80fa3bced7251babfa21a4337f428a" ns2:_="" ns3:_="">
    <xsd:import namespace="a9a9e3d6-963b-4985-a8a7-a3d2f87a534a"/>
    <xsd:import namespace="d176cc68-f091-4a7f-ad9e-67747a5f6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a9e3d6-963b-4985-a8a7-a3d2f87a53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88746b49-d001-4972-b357-55943193dfd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6cc68-f091-4a7f-ad9e-67747a5f64f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fd207e83-dd0a-475e-bb49-70d1fbf8467b}" ma:internalName="TaxCatchAll" ma:showField="CatchAllData" ma:web="d176cc68-f091-4a7f-ad9e-67747a5f6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176cc68-f091-4a7f-ad9e-67747a5f64ff" xsi:nil="true"/>
    <lcf76f155ced4ddcb4097134ff3c332f xmlns="a9a9e3d6-963b-4985-a8a7-a3d2f87a534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E53C65-F04C-4E83-B29E-393EE7C0368D}">
  <ds:schemaRefs>
    <ds:schemaRef ds:uri="http://schemas.openxmlformats.org/officeDocument/2006/bibliography"/>
  </ds:schemaRefs>
</ds:datastoreItem>
</file>

<file path=customXml/itemProps2.xml><?xml version="1.0" encoding="utf-8"?>
<ds:datastoreItem xmlns:ds="http://schemas.openxmlformats.org/officeDocument/2006/customXml" ds:itemID="{5396B81D-8368-4009-903F-133D15CDEC7E}">
  <ds:schemaRefs>
    <ds:schemaRef ds:uri="http://schemas.microsoft.com/sharepoint/v3/contenttype/forms"/>
  </ds:schemaRefs>
</ds:datastoreItem>
</file>

<file path=customXml/itemProps3.xml><?xml version="1.0" encoding="utf-8"?>
<ds:datastoreItem xmlns:ds="http://schemas.openxmlformats.org/officeDocument/2006/customXml" ds:itemID="{6342F8B0-D0DF-4CE4-8ADC-D535B71C8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a9e3d6-963b-4985-a8a7-a3d2f87a534a"/>
    <ds:schemaRef ds:uri="d176cc68-f091-4a7f-ad9e-67747a5f6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2CC196-1903-4C0B-B519-9BD0B6E46C24}">
  <ds:schemaRefs>
    <ds:schemaRef ds:uri="http://schemas.microsoft.com/office/2006/metadata/properties"/>
    <ds:schemaRef ds:uri="http://schemas.microsoft.com/office/infopath/2007/PartnerControls"/>
    <ds:schemaRef ds:uri="d176cc68-f091-4a7f-ad9e-67747a5f64ff"/>
    <ds:schemaRef ds:uri="a9a9e3d6-963b-4985-a8a7-a3d2f87a534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102</Pages>
  <Words>29447</Words>
  <Characters>176687</Characters>
  <Application>Microsoft Office Word</Application>
  <DocSecurity>0</DocSecurity>
  <Lines>1472</Lines>
  <Paragraphs>411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205723</CharactersWithSpaces>
  <SharedDoc>false</SharedDoc>
  <HLinks>
    <vt:vector size="108" baseType="variant">
      <vt:variant>
        <vt:i4>393298</vt:i4>
      </vt:variant>
      <vt:variant>
        <vt:i4>51</vt:i4>
      </vt:variant>
      <vt:variant>
        <vt:i4>0</vt:i4>
      </vt:variant>
      <vt:variant>
        <vt:i4>5</vt:i4>
      </vt:variant>
      <vt:variant>
        <vt:lpwstr>https://futurium.ec.europa.eu/en/european-ai-alliance/pages/altai-assessment-list-trustworthy-artificial-intelligence</vt:lpwstr>
      </vt:variant>
      <vt:variant>
        <vt:lpwstr/>
      </vt:variant>
      <vt:variant>
        <vt:i4>1966090</vt:i4>
      </vt:variant>
      <vt:variant>
        <vt:i4>48</vt:i4>
      </vt:variant>
      <vt:variant>
        <vt:i4>0</vt:i4>
      </vt:variant>
      <vt:variant>
        <vt:i4>5</vt:i4>
      </vt:variant>
      <vt:variant>
        <vt:lpwstr>C:\Users\THINK\Downloads\Sectoral Considerations on the Policy and Investment Recommendations for Trustworthy AI (1).pdf</vt:lpwstr>
      </vt:variant>
      <vt:variant>
        <vt:lpwstr/>
      </vt:variant>
      <vt:variant>
        <vt:i4>65602</vt:i4>
      </vt:variant>
      <vt:variant>
        <vt:i4>45</vt:i4>
      </vt:variant>
      <vt:variant>
        <vt:i4>0</vt:i4>
      </vt:variant>
      <vt:variant>
        <vt:i4>5</vt:i4>
      </vt:variant>
      <vt:variant>
        <vt:lpwstr>https://ec.europa.eu/digital-single-market/en/news/policy-and-investment-recommendations-trustworthy-artificial-intelligence</vt:lpwstr>
      </vt:variant>
      <vt:variant>
        <vt:lpwstr/>
      </vt:variant>
      <vt:variant>
        <vt:i4>8257653</vt:i4>
      </vt:variant>
      <vt:variant>
        <vt:i4>42</vt:i4>
      </vt:variant>
      <vt:variant>
        <vt:i4>0</vt:i4>
      </vt:variant>
      <vt:variant>
        <vt:i4>5</vt:i4>
      </vt:variant>
      <vt:variant>
        <vt:lpwstr>https://ec.europa.eu/digital-single-market/en/news/ethics-guidelines-trustworthy-ai</vt:lpwstr>
      </vt:variant>
      <vt:variant>
        <vt:lpwstr/>
      </vt:variant>
      <vt:variant>
        <vt:i4>8257653</vt:i4>
      </vt:variant>
      <vt:variant>
        <vt:i4>39</vt:i4>
      </vt:variant>
      <vt:variant>
        <vt:i4>0</vt:i4>
      </vt:variant>
      <vt:variant>
        <vt:i4>5</vt:i4>
      </vt:variant>
      <vt:variant>
        <vt:lpwstr>https://ec.europa.eu/digital-single-market/en/news/ethics-guidelines-trustworthy-ai</vt:lpwstr>
      </vt:variant>
      <vt:variant>
        <vt:lpwstr/>
      </vt:variant>
      <vt:variant>
        <vt:i4>1769563</vt:i4>
      </vt:variant>
      <vt:variant>
        <vt:i4>36</vt:i4>
      </vt:variant>
      <vt:variant>
        <vt:i4>0</vt:i4>
      </vt:variant>
      <vt:variant>
        <vt:i4>5</vt:i4>
      </vt:variant>
      <vt:variant>
        <vt:lpwstr>https://ec.europa.eu/futurium/en/european-ai-alliance/ai-hleg-steering-group-european-ai-alliance</vt:lpwstr>
      </vt:variant>
      <vt:variant>
        <vt:lpwstr/>
      </vt:variant>
      <vt:variant>
        <vt:i4>5963889</vt:i4>
      </vt:variant>
      <vt:variant>
        <vt:i4>33</vt:i4>
      </vt:variant>
      <vt:variant>
        <vt:i4>0</vt:i4>
      </vt:variant>
      <vt:variant>
        <vt:i4>5</vt:i4>
      </vt:variant>
      <vt:variant>
        <vt:lpwstr>https://www.oecd-ilibrary.org/science-and-technology/scoping-the-oecd-ai-principles_d62f618a-en</vt:lpwstr>
      </vt:variant>
      <vt:variant>
        <vt:lpwstr/>
      </vt:variant>
      <vt:variant>
        <vt:i4>3604537</vt:i4>
      </vt:variant>
      <vt:variant>
        <vt:i4>30</vt:i4>
      </vt:variant>
      <vt:variant>
        <vt:i4>0</vt:i4>
      </vt:variant>
      <vt:variant>
        <vt:i4>5</vt:i4>
      </vt:variant>
      <vt:variant>
        <vt:lpwstr>https://dane.gov.pl/pl</vt:lpwstr>
      </vt:variant>
      <vt:variant>
        <vt:lpwstr/>
      </vt:variant>
      <vt:variant>
        <vt:i4>7471153</vt:i4>
      </vt:variant>
      <vt:variant>
        <vt:i4>27</vt:i4>
      </vt:variant>
      <vt:variant>
        <vt:i4>0</vt:i4>
      </vt:variant>
      <vt:variant>
        <vt:i4>5</vt:i4>
      </vt:variant>
      <vt:variant>
        <vt:lpwstr>https://docs.google.com/document/d/1Kma6n39nvlKDfXHK4COuOor7XyX2nNsrm3DOsymuMe0/edit</vt:lpwstr>
      </vt:variant>
      <vt:variant>
        <vt:lpwstr>heading=h.9hcb8cl75285</vt:lpwstr>
      </vt:variant>
      <vt:variant>
        <vt:i4>3014768</vt:i4>
      </vt:variant>
      <vt:variant>
        <vt:i4>24</vt:i4>
      </vt:variant>
      <vt:variant>
        <vt:i4>0</vt:i4>
      </vt:variant>
      <vt:variant>
        <vt:i4>5</vt:i4>
      </vt:variant>
      <vt:variant>
        <vt:lpwstr>https://docs.google.com/document/d/1Kma6n39nvlKDfXHK4COuOor7XyX2nNsrm3DOsymuMe0/edit</vt:lpwstr>
      </vt:variant>
      <vt:variant>
        <vt:lpwstr>heading=h.nedhb4wjic45</vt:lpwstr>
      </vt:variant>
      <vt:variant>
        <vt:i4>7405602</vt:i4>
      </vt:variant>
      <vt:variant>
        <vt:i4>21</vt:i4>
      </vt:variant>
      <vt:variant>
        <vt:i4>0</vt:i4>
      </vt:variant>
      <vt:variant>
        <vt:i4>5</vt:i4>
      </vt:variant>
      <vt:variant>
        <vt:lpwstr>https://docs.google.com/document/d/1Kma6n39nvlKDfXHK4COuOor7XyX2nNsrm3DOsymuMe0/edit</vt:lpwstr>
      </vt:variant>
      <vt:variant>
        <vt:lpwstr>heading=h.ui195doeezkq</vt:lpwstr>
      </vt:variant>
      <vt:variant>
        <vt:i4>6881404</vt:i4>
      </vt:variant>
      <vt:variant>
        <vt:i4>18</vt:i4>
      </vt:variant>
      <vt:variant>
        <vt:i4>0</vt:i4>
      </vt:variant>
      <vt:variant>
        <vt:i4>5</vt:i4>
      </vt:variant>
      <vt:variant>
        <vt:lpwstr>https://docs.google.com/document/d/1Kma6n39nvlKDfXHK4COuOor7XyX2nNsrm3DOsymuMe0/edit</vt:lpwstr>
      </vt:variant>
      <vt:variant>
        <vt:lpwstr>heading=h.z9gna93w2o34</vt:lpwstr>
      </vt:variant>
      <vt:variant>
        <vt:i4>393288</vt:i4>
      </vt:variant>
      <vt:variant>
        <vt:i4>15</vt:i4>
      </vt:variant>
      <vt:variant>
        <vt:i4>0</vt:i4>
      </vt:variant>
      <vt:variant>
        <vt:i4>5</vt:i4>
      </vt:variant>
      <vt:variant>
        <vt:lpwstr>https://www.gov.pl/web/aitech</vt:lpwstr>
      </vt:variant>
      <vt:variant>
        <vt:lpwstr/>
      </vt:variant>
      <vt:variant>
        <vt:i4>5308445</vt:i4>
      </vt:variant>
      <vt:variant>
        <vt:i4>12</vt:i4>
      </vt:variant>
      <vt:variant>
        <vt:i4>0</vt:i4>
      </vt:variant>
      <vt:variant>
        <vt:i4>5</vt:i4>
      </vt:variant>
      <vt:variant>
        <vt:lpwstr>https://www.gov.pl/web/ncbr/uczelnie-pomoga-zdobyc-atrakcyjne-kwalifikacje-rusza-konkurs-ncbr</vt:lpwstr>
      </vt:variant>
      <vt:variant>
        <vt:lpwstr/>
      </vt:variant>
      <vt:variant>
        <vt:i4>589854</vt:i4>
      </vt:variant>
      <vt:variant>
        <vt:i4>9</vt:i4>
      </vt:variant>
      <vt:variant>
        <vt:i4>0</vt:i4>
      </vt:variant>
      <vt:variant>
        <vt:i4>5</vt:i4>
      </vt:variant>
      <vt:variant>
        <vt:lpwstr>https://www.gov.pl/web/ncbr/ncbr-oglasza-kolejny-nabor-w-ramach-fers</vt:lpwstr>
      </vt:variant>
      <vt:variant>
        <vt:lpwstr/>
      </vt:variant>
      <vt:variant>
        <vt:i4>3014720</vt:i4>
      </vt:variant>
      <vt:variant>
        <vt:i4>6</vt:i4>
      </vt:variant>
      <vt:variant>
        <vt:i4>0</vt:i4>
      </vt:variant>
      <vt:variant>
        <vt:i4>5</vt:i4>
      </vt:variant>
      <vt:variant>
        <vt:lpwstr>https://www.parp.gov.pl/component/grants/grants/akademia-hr-1-oferta-dla-operatorow?sort=default&amp;category%5B%5D=4&amp;term%5B%5D=1&amp;text_search=</vt:lpwstr>
      </vt:variant>
      <vt:variant>
        <vt:lpwstr>terminy</vt:lpwstr>
      </vt:variant>
      <vt:variant>
        <vt:i4>851989</vt:i4>
      </vt:variant>
      <vt:variant>
        <vt:i4>3</vt:i4>
      </vt:variant>
      <vt:variant>
        <vt:i4>0</vt:i4>
      </vt:variant>
      <vt:variant>
        <vt:i4>5</vt:i4>
      </vt:variant>
      <vt:variant>
        <vt:lpwstr>https://www.parp.gov.pl/component/site/site/konferencja-prezentujaca-wyniki-badania-bilans-kapitalu-ludzkiego</vt:lpwstr>
      </vt:variant>
      <vt:variant>
        <vt:lpwstr/>
      </vt:variant>
      <vt:variant>
        <vt:i4>5570571</vt:i4>
      </vt:variant>
      <vt:variant>
        <vt:i4>0</vt:i4>
      </vt:variant>
      <vt:variant>
        <vt:i4>0</vt:i4>
      </vt:variant>
      <vt:variant>
        <vt:i4>5</vt:i4>
      </vt:variant>
      <vt:variant>
        <vt:lpwstr>http://www.inforzawodowe.mein.gov.pl/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 Rytel</dc:creator>
  <cp:keywords/>
  <dc:description/>
  <cp:lastModifiedBy>Krzypkowska Pamela</cp:lastModifiedBy>
  <cp:revision>7</cp:revision>
  <dcterms:created xsi:type="dcterms:W3CDTF">2024-06-26T14:18:00Z</dcterms:created>
  <dcterms:modified xsi:type="dcterms:W3CDTF">2024-06-27T12:35:00Z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0x010100BF681FF63D7B3147AFAC68B2E93E2C6A</vt:lpwstr>
  </property>
  <property fmtid="{D5CDD505-2E9C-101B-9397-08002B2CF9AE}" pid="3" name="MediaServiceImageTags">
    <vt:lpwstr/>
  </property>
</Properties>
</file>